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792" w:tblpY="2884"/>
        <w:tblOverlap w:val="never"/>
        <w:tblW w:w="4871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695"/>
        <w:gridCol w:w="4891"/>
        <w:gridCol w:w="1167"/>
        <w:gridCol w:w="1133"/>
      </w:tblGrid>
      <w:tr w14:paraId="1F167D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B95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ECFA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29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D151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38A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096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 w14:paraId="23BFC7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8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2B34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ADF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040308008001</w:t>
            </w:r>
          </w:p>
        </w:tc>
        <w:tc>
          <w:tcPr>
            <w:tcW w:w="29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26DB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混凝土外表面涂装（岸上）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1.混凝土表面处理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2.材料品种:水性丙烯酸封闭底漆50μm（1道）+水性丙烯酸中间漆80μm（2道）+水性丙烯酸面漆60μm（2道）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3.工艺流程：表面清理→涂装封闭底漆→刮涂腻子→涂装中间漆→涂装面漆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4.部位:0-6#、12-18墩柱、挡墙、防撞护栏底座、现浇梁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883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582F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15377.63</w:t>
            </w:r>
          </w:p>
        </w:tc>
      </w:tr>
      <w:tr w14:paraId="0A5A9A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9" w:hRule="atLeast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F67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70CD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040308008003</w:t>
            </w:r>
          </w:p>
        </w:tc>
        <w:tc>
          <w:tcPr>
            <w:tcW w:w="29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C6291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混凝土外表面涂装（河内）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1.混凝土表面处理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2.材料品种:水性丙烯酸封闭底漆50μm（1道）+水性丙烯酸中间漆80μm（2道）+水性丙烯酸面漆60μm（2道）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3.工艺流程：表面清理→涂装封闭底漆→刮涂腻子→涂装中间漆→涂装面漆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4.部位:7-11#墩柱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44E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23DB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3905.48</w:t>
            </w:r>
          </w:p>
        </w:tc>
      </w:tr>
    </w:tbl>
    <w:p w14:paraId="75465110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水流路跨灞河大桥工程桥梁结构涂装工程</w:t>
      </w:r>
    </w:p>
    <w:p w14:paraId="0B3BB782">
      <w:pPr>
        <w:pStyle w:val="2"/>
        <w:jc w:val="center"/>
        <w:rPr>
          <w:rFonts w:hint="default" w:eastAsia="AGYXIQ+Frutiger-Cn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工程量清单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GYXIQ+Frutiger-Cn">
    <w:altName w:val="宋体"/>
    <w:panose1 w:val="020B0604020202020204"/>
    <w:charset w:val="86"/>
    <w:family w:val="swiss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0F574B"/>
    <w:rsid w:val="25265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256</Words>
  <Characters>332</Characters>
  <Lines>0</Lines>
  <Paragraphs>0</Paragraphs>
  <TotalTime>0</TotalTime>
  <ScaleCrop>false</ScaleCrop>
  <LinksUpToDate>false</LinksUpToDate>
  <CharactersWithSpaces>332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2025-02-06T02:06:00Z</dcterms:created>
  <dc:creator>LX</dc:creator>
  <cp:lastModifiedBy>九思雨</cp:lastModifiedBy>
  <dcterms:modified xsi:type="dcterms:W3CDTF">2025-02-06T02:12:25Z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eyJoZGlkIjoiYWVjYTdiNWEyZWNlOGMwNTM0YTdiNjRiYjQ4ZTEzNTkiLCJ1c2VySWQiOiI2NjQxMTIyMTIifQ==</vt:lpwstr>
  </property>
  <property fmtid="{D5CDD505-2E9C-101B-9397-08002B2CF9AE}" pid="4" name="ICV">
    <vt:lpwstr>5EEA5E9377264B52AC7CD73C5F07C442_12</vt:lpwstr>
  </property>
</Properties>
</file>