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版本号：GWZC-2024-187-SXLX24-02-154Z（G）20250205001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水流路跨灞河大桥工程桥梁结构涂装工程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GWZC-2024-187-SXLX24-02-154Z（G）</w:t>
      </w:r>
      <w:r>
        <w:br/>
      </w:r>
      <w:r>
        <w:br/>
      </w:r>
      <w:r>
        <w:br/>
      </w:r>
    </w:p>
    <w:p>
      <w:pPr>
        <w:pStyle w:val="null3"/>
        <w:jc w:val="center"/>
        <w:outlineLvl w:val="2"/>
      </w:pPr>
      <w:r>
        <w:rPr>
          <w:rFonts w:ascii="仿宋_GB2312" w:hAnsi="仿宋_GB2312" w:cs="仿宋_GB2312" w:eastAsia="仿宋_GB2312"/>
          <w:sz w:val="28"/>
          <w:b/>
        </w:rPr>
        <w:t>西安浐灞国际港住房和城乡建设局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西安浐灞国际港住房和城乡建设局</w:t>
      </w:r>
      <w:r>
        <w:rPr>
          <w:rFonts w:ascii="仿宋_GB2312" w:hAnsi="仿宋_GB2312" w:cs="仿宋_GB2312" w:eastAsia="仿宋_GB2312"/>
        </w:rPr>
        <w:t>委托，拟对</w:t>
      </w:r>
      <w:r>
        <w:rPr>
          <w:rFonts w:ascii="仿宋_GB2312" w:hAnsi="仿宋_GB2312" w:cs="仿宋_GB2312" w:eastAsia="仿宋_GB2312"/>
        </w:rPr>
        <w:t>水流路跨灞河大桥工程桥梁结构涂装工程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GWZC-2024-187-SXLX24-02-154Z（G）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水流路跨灞河大桥工程桥梁结构涂装工程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水流路跨灞河大桥工程桥梁结构涂装工程，涂装的面积约2.1万平米。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和专业要求：（1）供应商的营业执照等证明文件，自然人的身份证明；（2）法定代表人（单位负责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参加本次磋商前3年内，在经营活动中没有重大违法记录的书面声明；（7）不得为“信用中国”网站(http://www.creditchina.gov.cn)列入“失信被执行人、重大税收违法失信主体”的供应商；不得为中国政府采购网(http://www.ccgp.gov.cn)“政府采购严重违法失信行为记录名单”中的供应商；（8）单位负责人为同一人或者存在直接控股、管理关系的不同供应商，不得参加同一合同项下的采购活动；（9）本项目不接受联合体磋商；（10）供应商须具备建设部门颁发的防水防腐保温工程专业承包贰级及以上资质；具备有效的安全生产许可证；（11）拟派项目经理须具有在本单位注册的建筑工程专业二级及以上注册建造师证书和有效的安全考核合格B证，并提供无在建工程承诺和无不良记录承诺； （12）供应商基本信息及项目经理的基本信息在“陕西省住房和城乡建设厅(http://js.shaanxi.gov.cn/)”或“全国建筑市场监管公共服务平台(https://jzsc.mohurd.gov.cn/)”可查询；（13）外省进陕施工企业须在“陕西省住房和城乡建设厅（https://js.shaanxi.gov.cn/ ）”企业库外省进陕施工企业可查询。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西安国际港务区港务大道6号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西安市莲湖区丰登南路9号怡景花园酒店裙楼（A座）2层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王小琼 唐昊 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代理服务费具体收费金额将在成交公告中公布。请将采购代理服务费汇至下列指定账户： 开户名称：陕西隆信项目管理有限公司 开 户 行：招商银行股份有限公司西安土门支行 账 号：129904064810902 财务部电话：029-88489979-8501 注：代理服务费包含在报价中，不需单独列项。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西安浐灞国际港住房和城乡建设局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 唐昊 任甜</w:t>
      </w:r>
    </w:p>
    <w:p>
      <w:pPr>
        <w:pStyle w:val="null3"/>
      </w:pPr>
      <w:r>
        <w:rPr>
          <w:rFonts w:ascii="仿宋_GB2312" w:hAnsi="仿宋_GB2312" w:cs="仿宋_GB2312" w:eastAsia="仿宋_GB2312"/>
        </w:rPr>
        <w:t>联系电话：029-88489979-8207</w:t>
      </w:r>
    </w:p>
    <w:p>
      <w:pPr>
        <w:pStyle w:val="null3"/>
      </w:pPr>
      <w:r>
        <w:rPr>
          <w:rFonts w:ascii="仿宋_GB2312" w:hAnsi="仿宋_GB2312" w:cs="仿宋_GB2312" w:eastAsia="仿宋_GB2312"/>
        </w:rPr>
        <w:t>地址：西安市莲湖区丰登南路9号怡景花园酒店裙楼（A座）2层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水流路跨灞河大桥工程桥梁结构涂装工程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标的名称：水流路跨灞河大桥工程桥梁结构涂装工程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水流路跨灞河大桥工程桥梁结构涂装工程</w:t>
            </w:r>
            <w:r>
              <w:rPr>
                <w:rFonts w:ascii="仿宋_GB2312" w:hAnsi="仿宋_GB2312" w:cs="仿宋_GB2312" w:eastAsia="仿宋_GB2312"/>
              </w:rPr>
              <w:t>，</w:t>
            </w:r>
            <w:r>
              <w:rPr>
                <w:rFonts w:ascii="仿宋_GB2312" w:hAnsi="仿宋_GB2312" w:cs="仿宋_GB2312" w:eastAsia="仿宋_GB2312"/>
              </w:rPr>
              <w:t>涂装的面积约</w:t>
            </w:r>
            <w:r>
              <w:rPr>
                <w:rFonts w:ascii="仿宋_GB2312" w:hAnsi="仿宋_GB2312" w:cs="仿宋_GB2312" w:eastAsia="仿宋_GB2312"/>
              </w:rPr>
              <w:t>2.1</w:t>
            </w:r>
            <w:r>
              <w:rPr>
                <w:rFonts w:ascii="仿宋_GB2312" w:hAnsi="仿宋_GB2312" w:cs="仿宋_GB2312" w:eastAsia="仿宋_GB2312"/>
              </w:rPr>
              <w:t>万平米。</w:t>
            </w:r>
            <w:r>
              <w:rPr>
                <w:rFonts w:ascii="仿宋_GB2312" w:hAnsi="仿宋_GB2312" w:cs="仿宋_GB2312" w:eastAsia="仿宋_GB2312"/>
                <w:b/>
              </w:rPr>
              <w:t>本项目所属行业：建筑业（营业收入</w:t>
            </w:r>
            <w:r>
              <w:rPr>
                <w:rFonts w:ascii="仿宋_GB2312" w:hAnsi="仿宋_GB2312" w:cs="仿宋_GB2312" w:eastAsia="仿宋_GB2312"/>
                <w:b/>
              </w:rPr>
              <w:t>80000</w:t>
            </w:r>
            <w:r>
              <w:rPr>
                <w:rFonts w:ascii="仿宋_GB2312" w:hAnsi="仿宋_GB2312" w:cs="仿宋_GB2312" w:eastAsia="仿宋_GB2312"/>
                <w:b/>
              </w:rPr>
              <w:t>万元以下或资产总额</w:t>
            </w:r>
            <w:r>
              <w:rPr>
                <w:rFonts w:ascii="仿宋_GB2312" w:hAnsi="仿宋_GB2312" w:cs="仿宋_GB2312" w:eastAsia="仿宋_GB2312"/>
                <w:b/>
              </w:rPr>
              <w:t>80000</w:t>
            </w:r>
            <w:r>
              <w:rPr>
                <w:rFonts w:ascii="仿宋_GB2312" w:hAnsi="仿宋_GB2312" w:cs="仿宋_GB2312" w:eastAsia="仿宋_GB2312"/>
                <w:b/>
              </w:rPr>
              <w:t>万元以下的为中小微型企业。其中，营业收入</w:t>
            </w:r>
            <w:r>
              <w:rPr>
                <w:rFonts w:ascii="仿宋_GB2312" w:hAnsi="仿宋_GB2312" w:cs="仿宋_GB2312" w:eastAsia="仿宋_GB2312"/>
                <w:b/>
              </w:rPr>
              <w:t>6000</w:t>
            </w:r>
            <w:r>
              <w:rPr>
                <w:rFonts w:ascii="仿宋_GB2312" w:hAnsi="仿宋_GB2312" w:cs="仿宋_GB2312" w:eastAsia="仿宋_GB2312"/>
                <w:b/>
              </w:rPr>
              <w:t>万元及以上，且资产总额</w:t>
            </w:r>
            <w:r>
              <w:rPr>
                <w:rFonts w:ascii="仿宋_GB2312" w:hAnsi="仿宋_GB2312" w:cs="仿宋_GB2312" w:eastAsia="仿宋_GB2312"/>
                <w:b/>
              </w:rPr>
              <w:t>5000</w:t>
            </w:r>
            <w:r>
              <w:rPr>
                <w:rFonts w:ascii="仿宋_GB2312" w:hAnsi="仿宋_GB2312" w:cs="仿宋_GB2312" w:eastAsia="仿宋_GB2312"/>
                <w:b/>
              </w:rPr>
              <w:t>万元及以上的为中型企业；营业收入</w:t>
            </w:r>
            <w:r>
              <w:rPr>
                <w:rFonts w:ascii="仿宋_GB2312" w:hAnsi="仿宋_GB2312" w:cs="仿宋_GB2312" w:eastAsia="仿宋_GB2312"/>
                <w:b/>
              </w:rPr>
              <w:t>300</w:t>
            </w:r>
            <w:r>
              <w:rPr>
                <w:rFonts w:ascii="仿宋_GB2312" w:hAnsi="仿宋_GB2312" w:cs="仿宋_GB2312" w:eastAsia="仿宋_GB2312"/>
                <w:b/>
              </w:rPr>
              <w:t>万元及以上，且资产总额</w:t>
            </w:r>
            <w:r>
              <w:rPr>
                <w:rFonts w:ascii="仿宋_GB2312" w:hAnsi="仿宋_GB2312" w:cs="仿宋_GB2312" w:eastAsia="仿宋_GB2312"/>
                <w:b/>
              </w:rPr>
              <w:t>300</w:t>
            </w:r>
            <w:r>
              <w:rPr>
                <w:rFonts w:ascii="仿宋_GB2312" w:hAnsi="仿宋_GB2312" w:cs="仿宋_GB2312" w:eastAsia="仿宋_GB2312"/>
                <w:b/>
              </w:rPr>
              <w:t>万元及以上的为小型企业；营业收入</w:t>
            </w:r>
            <w:r>
              <w:rPr>
                <w:rFonts w:ascii="仿宋_GB2312" w:hAnsi="仿宋_GB2312" w:cs="仿宋_GB2312" w:eastAsia="仿宋_GB2312"/>
                <w:b/>
              </w:rPr>
              <w:t>300</w:t>
            </w:r>
            <w:r>
              <w:rPr>
                <w:rFonts w:ascii="仿宋_GB2312" w:hAnsi="仿宋_GB2312" w:cs="仿宋_GB2312" w:eastAsia="仿宋_GB2312"/>
                <w:b/>
              </w:rPr>
              <w:t>万元以下或资产总额</w:t>
            </w:r>
            <w:r>
              <w:rPr>
                <w:rFonts w:ascii="仿宋_GB2312" w:hAnsi="仿宋_GB2312" w:cs="仿宋_GB2312" w:eastAsia="仿宋_GB2312"/>
                <w:b/>
              </w:rPr>
              <w:t>300</w:t>
            </w:r>
            <w:r>
              <w:rPr>
                <w:rFonts w:ascii="仿宋_GB2312" w:hAnsi="仿宋_GB2312" w:cs="仿宋_GB2312" w:eastAsia="仿宋_GB2312"/>
                <w:b/>
              </w:rPr>
              <w:t>万元以下的为微型企业）。</w:t>
            </w:r>
          </w:p>
          <w:p>
            <w:pPr>
              <w:pStyle w:val="null3"/>
              <w:jc w:val="both"/>
            </w:pPr>
            <w:r>
              <w:rPr>
                <w:rFonts w:ascii="仿宋_GB2312" w:hAnsi="仿宋_GB2312" w:cs="仿宋_GB2312" w:eastAsia="仿宋_GB2312"/>
              </w:rPr>
              <w:t>二、工程内容和施工地点、计划工期、缺陷责任期、质量保修期</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工程内容：为提高高架桥结构的耐久性，隔绝混凝土结构与大气的接触，减缓混凝土结构的腐蚀，同时增加高架桥的景观效果，在高架区间桥墩墩身、主梁、路基挡墙及混凝土防撞护栏，采用水性丙烯酸漆涂装体系。</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工程地点：西安国际港务区</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计划工期：自合同签订之日起</w:t>
            </w:r>
            <w:r>
              <w:rPr>
                <w:rFonts w:ascii="仿宋_GB2312" w:hAnsi="仿宋_GB2312" w:cs="仿宋_GB2312" w:eastAsia="仿宋_GB2312"/>
              </w:rPr>
              <w:t>46</w:t>
            </w:r>
            <w:r>
              <w:rPr>
                <w:rFonts w:ascii="仿宋_GB2312" w:hAnsi="仿宋_GB2312" w:cs="仿宋_GB2312" w:eastAsia="仿宋_GB2312"/>
              </w:rPr>
              <w:t>个日历日</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缺陷责任期（与质保金的退还有关）：</w:t>
            </w:r>
            <w:r>
              <w:rPr>
                <w:rFonts w:ascii="仿宋_GB2312" w:hAnsi="仿宋_GB2312" w:cs="仿宋_GB2312" w:eastAsia="仿宋_GB2312"/>
              </w:rPr>
              <w:t>24</w:t>
            </w:r>
            <w:r>
              <w:rPr>
                <w:rFonts w:ascii="仿宋_GB2312" w:hAnsi="仿宋_GB2312" w:cs="仿宋_GB2312" w:eastAsia="仿宋_GB2312"/>
              </w:rPr>
              <w:t>个月</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质量保修期（与质保金的退还无关）：</w:t>
            </w:r>
            <w:r>
              <w:rPr>
                <w:rFonts w:ascii="仿宋_GB2312" w:hAnsi="仿宋_GB2312" w:cs="仿宋_GB2312" w:eastAsia="仿宋_GB2312"/>
              </w:rPr>
              <w:t>2</w:t>
            </w:r>
            <w:r>
              <w:rPr>
                <w:rFonts w:ascii="仿宋_GB2312" w:hAnsi="仿宋_GB2312" w:cs="仿宋_GB2312" w:eastAsia="仿宋_GB2312"/>
              </w:rPr>
              <w:t>年</w:t>
            </w:r>
          </w:p>
          <w:p>
            <w:pPr>
              <w:pStyle w:val="null3"/>
              <w:jc w:val="both"/>
            </w:pPr>
            <w:r>
              <w:rPr>
                <w:rFonts w:ascii="仿宋_GB2312" w:hAnsi="仿宋_GB2312" w:cs="仿宋_GB2312" w:eastAsia="仿宋_GB2312"/>
              </w:rPr>
              <w:t>三、工程量清单和计价依据</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根据水流路跨灞河大桥工程桥梁结构涂装工程图纸进行编制；</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《陕西省建设工程工程量清单计价规则》【</w:t>
            </w:r>
            <w:r>
              <w:rPr>
                <w:rFonts w:ascii="仿宋_GB2312" w:hAnsi="仿宋_GB2312" w:cs="仿宋_GB2312" w:eastAsia="仿宋_GB2312"/>
              </w:rPr>
              <w:t>2009</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《陕西省建筑装饰工程价目表》【</w:t>
            </w:r>
            <w:r>
              <w:rPr>
                <w:rFonts w:ascii="仿宋_GB2312" w:hAnsi="仿宋_GB2312" w:cs="仿宋_GB2312" w:eastAsia="仿宋_GB2312"/>
              </w:rPr>
              <w:t>2009</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《关于调整陕西省建设工程计价依据的通知》（陕建发【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号文）；</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《关于增加建设工程扬尘治理专项措施费》（陕建发【</w:t>
            </w:r>
            <w:r>
              <w:rPr>
                <w:rFonts w:ascii="仿宋_GB2312" w:hAnsi="仿宋_GB2312" w:cs="仿宋_GB2312" w:eastAsia="仿宋_GB2312"/>
              </w:rPr>
              <w:t>2017</w:t>
            </w:r>
            <w:r>
              <w:rPr>
                <w:rFonts w:ascii="仿宋_GB2312" w:hAnsi="仿宋_GB2312" w:cs="仿宋_GB2312" w:eastAsia="仿宋_GB2312"/>
              </w:rPr>
              <w:t>】</w:t>
            </w:r>
            <w:r>
              <w:rPr>
                <w:rFonts w:ascii="仿宋_GB2312" w:hAnsi="仿宋_GB2312" w:cs="仿宋_GB2312" w:eastAsia="仿宋_GB2312"/>
              </w:rPr>
              <w:t>270</w:t>
            </w:r>
            <w:r>
              <w:rPr>
                <w:rFonts w:ascii="仿宋_GB2312" w:hAnsi="仿宋_GB2312" w:cs="仿宋_GB2312" w:eastAsia="仿宋_GB2312"/>
              </w:rPr>
              <w:t>号文件）；</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《关于发布我省落实建筑工人实名制管理计价依据的通知》（陕建发【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1246</w:t>
            </w:r>
            <w:r>
              <w:rPr>
                <w:rFonts w:ascii="仿宋_GB2312" w:hAnsi="仿宋_GB2312" w:cs="仿宋_GB2312" w:eastAsia="仿宋_GB2312"/>
              </w:rPr>
              <w:t>号文件）；</w:t>
            </w:r>
          </w:p>
          <w:p>
            <w:pPr>
              <w:pStyle w:val="null3"/>
              <w:ind w:firstLine="400"/>
              <w:jc w:val="both"/>
            </w:pPr>
            <w:r>
              <w:rPr>
                <w:rFonts w:ascii="仿宋_GB2312" w:hAnsi="仿宋_GB2312" w:cs="仿宋_GB2312" w:eastAsia="仿宋_GB2312"/>
              </w:rPr>
              <w:t>7.</w:t>
            </w:r>
            <w:r>
              <w:rPr>
                <w:rFonts w:ascii="仿宋_GB2312" w:hAnsi="仿宋_GB2312" w:cs="仿宋_GB2312" w:eastAsia="仿宋_GB2312"/>
              </w:rPr>
              <w:t>《关于建筑施工安全生产责任保险费用计价的通知》（陕建发【</w:t>
            </w:r>
            <w:r>
              <w:rPr>
                <w:rFonts w:ascii="仿宋_GB2312" w:hAnsi="仿宋_GB2312" w:cs="仿宋_GB2312" w:eastAsia="仿宋_GB2312"/>
              </w:rPr>
              <w:t>2020</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号文件）；</w:t>
            </w:r>
          </w:p>
          <w:p>
            <w:pPr>
              <w:pStyle w:val="null3"/>
              <w:ind w:firstLine="400"/>
              <w:jc w:val="both"/>
            </w:pPr>
            <w:r>
              <w:rPr>
                <w:rFonts w:ascii="仿宋_GB2312" w:hAnsi="仿宋_GB2312" w:cs="仿宋_GB2312" w:eastAsia="仿宋_GB2312"/>
              </w:rPr>
              <w:t>8.</w:t>
            </w:r>
            <w:r>
              <w:rPr>
                <w:rFonts w:ascii="仿宋_GB2312" w:hAnsi="仿宋_GB2312" w:cs="仿宋_GB2312" w:eastAsia="仿宋_GB2312"/>
              </w:rPr>
              <w:t>《关于调整房屋建筑和市政基础设施工程工程量清单计价综合人工单价的通知》（陕建发〔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w:t>
            </w:r>
          </w:p>
          <w:p>
            <w:pPr>
              <w:pStyle w:val="null3"/>
              <w:ind w:firstLine="400"/>
              <w:jc w:val="both"/>
            </w:pPr>
            <w:r>
              <w:rPr>
                <w:rFonts w:ascii="仿宋_GB2312" w:hAnsi="仿宋_GB2312" w:cs="仿宋_GB2312" w:eastAsia="仿宋_GB2312"/>
              </w:rPr>
              <w:t>9.</w:t>
            </w:r>
            <w:r>
              <w:rPr>
                <w:rFonts w:ascii="仿宋_GB2312" w:hAnsi="仿宋_GB2312" w:cs="仿宋_GB2312" w:eastAsia="仿宋_GB2312"/>
              </w:rPr>
              <w:t>《关于全省统一停止收缴建筑业劳保费用的通知》（陕建发【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1021</w:t>
            </w:r>
            <w:r>
              <w:rPr>
                <w:rFonts w:ascii="仿宋_GB2312" w:hAnsi="仿宋_GB2312" w:cs="仿宋_GB2312" w:eastAsia="仿宋_GB2312"/>
              </w:rPr>
              <w:t>号文件）；</w:t>
            </w:r>
          </w:p>
          <w:p>
            <w:pPr>
              <w:pStyle w:val="null3"/>
              <w:ind w:firstLine="400"/>
              <w:jc w:val="both"/>
            </w:pPr>
            <w:r>
              <w:rPr>
                <w:rFonts w:ascii="仿宋_GB2312" w:hAnsi="仿宋_GB2312" w:cs="仿宋_GB2312" w:eastAsia="仿宋_GB2312"/>
              </w:rPr>
              <w:t>10.</w:t>
            </w:r>
            <w:r>
              <w:rPr>
                <w:rFonts w:ascii="仿宋_GB2312" w:hAnsi="仿宋_GB2312" w:cs="仿宋_GB2312" w:eastAsia="仿宋_GB2312"/>
              </w:rPr>
              <w:t>西安市住房和城乡建设局《关于加强房建和市政基础设施工程建筑垃圾清运造价管理的通知》；</w:t>
            </w:r>
          </w:p>
          <w:p>
            <w:pPr>
              <w:pStyle w:val="null3"/>
              <w:ind w:firstLine="400"/>
              <w:jc w:val="both"/>
            </w:pPr>
            <w:r>
              <w:rPr>
                <w:rFonts w:ascii="仿宋_GB2312" w:hAnsi="仿宋_GB2312" w:cs="仿宋_GB2312" w:eastAsia="仿宋_GB2312"/>
              </w:rPr>
              <w:t>11.</w:t>
            </w:r>
            <w:r>
              <w:rPr>
                <w:rFonts w:ascii="仿宋_GB2312" w:hAnsi="仿宋_GB2312" w:cs="仿宋_GB2312" w:eastAsia="仿宋_GB2312"/>
              </w:rPr>
              <w:t>正常施工组织设计及施工方法；</w:t>
            </w:r>
          </w:p>
          <w:p>
            <w:pPr>
              <w:pStyle w:val="null3"/>
              <w:ind w:firstLine="400"/>
              <w:jc w:val="both"/>
            </w:pPr>
            <w:r>
              <w:rPr>
                <w:rFonts w:ascii="仿宋_GB2312" w:hAnsi="仿宋_GB2312" w:cs="仿宋_GB2312" w:eastAsia="仿宋_GB2312"/>
              </w:rPr>
              <w:t>12.</w:t>
            </w:r>
            <w:r>
              <w:rPr>
                <w:rFonts w:ascii="仿宋_GB2312" w:hAnsi="仿宋_GB2312" w:cs="仿宋_GB2312" w:eastAsia="仿宋_GB2312"/>
              </w:rPr>
              <w:t>与建设工程项目有关的标准、规范、图集、技术资料；</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本工程材料价依据</w:t>
            </w:r>
            <w:r>
              <w:rPr>
                <w:rFonts w:ascii="仿宋_GB2312" w:hAnsi="仿宋_GB2312" w:cs="仿宋_GB2312" w:eastAsia="仿宋_GB2312"/>
              </w:rPr>
              <w:t>2024</w:t>
            </w:r>
            <w:r>
              <w:rPr>
                <w:rFonts w:ascii="仿宋_GB2312" w:hAnsi="仿宋_GB2312" w:cs="仿宋_GB2312" w:eastAsia="仿宋_GB2312"/>
              </w:rPr>
              <w:t>年第</w:t>
            </w:r>
            <w:r>
              <w:rPr>
                <w:rFonts w:ascii="仿宋_GB2312" w:hAnsi="仿宋_GB2312" w:cs="仿宋_GB2312" w:eastAsia="仿宋_GB2312"/>
              </w:rPr>
              <w:t>9</w:t>
            </w:r>
            <w:r>
              <w:rPr>
                <w:rFonts w:ascii="仿宋_GB2312" w:hAnsi="仿宋_GB2312" w:cs="仿宋_GB2312" w:eastAsia="仿宋_GB2312"/>
              </w:rPr>
              <w:t>期《陕西省工程造价管理信息</w:t>
            </w:r>
            <w:r>
              <w:rPr>
                <w:rFonts w:ascii="仿宋_GB2312" w:hAnsi="仿宋_GB2312" w:cs="仿宋_GB2312" w:eastAsia="仿宋_GB2312"/>
              </w:rPr>
              <w:t>-</w:t>
            </w:r>
            <w:r>
              <w:rPr>
                <w:rFonts w:ascii="仿宋_GB2312" w:hAnsi="仿宋_GB2312" w:cs="仿宋_GB2312" w:eastAsia="仿宋_GB2312"/>
              </w:rPr>
              <w:t>材料信息价》，信息价中没有的材料价按照市场询价计入造价；</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劳保统筹基金计入工程造价；</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24"/>
              <w:gridCol w:w="211"/>
              <w:gridCol w:w="953"/>
              <w:gridCol w:w="234"/>
              <w:gridCol w:w="326"/>
            </w:tblGrid>
            <w:tr>
              <w:tc>
                <w:tcPr>
                  <w:tcW w:type="dxa" w:w="1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9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2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3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040308008001</w:t>
                  </w:r>
                </w:p>
              </w:tc>
              <w:tc>
                <w:tcPr>
                  <w:tcW w:type="dxa" w:w="9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混凝土外表面涂装（岸上）</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1.混凝土表面处理</w:t>
                  </w:r>
                  <w:r>
                    <w:br/>
                  </w:r>
                  <w:r>
                    <w:rPr>
                      <w:rFonts w:ascii="仿宋_GB2312" w:hAnsi="仿宋_GB2312" w:cs="仿宋_GB2312" w:eastAsia="仿宋_GB2312"/>
                      <w:sz w:val="20"/>
                      <w:color w:val="000000"/>
                    </w:rPr>
                    <w:t>2.材料品种:水性丙烯酸封闭底漆50μm（1道）+水性丙烯酸中间漆80μm（2道）+水性丙烯酸面漆60μm（2道）</w:t>
                  </w:r>
                  <w:r>
                    <w:br/>
                  </w:r>
                  <w:r>
                    <w:rPr>
                      <w:rFonts w:ascii="仿宋_GB2312" w:hAnsi="仿宋_GB2312" w:cs="仿宋_GB2312" w:eastAsia="仿宋_GB2312"/>
                      <w:sz w:val="20"/>
                      <w:color w:val="000000"/>
                    </w:rPr>
                    <w:t>3.工艺流程：表面清理→涂装封闭底漆→刮涂腻子→涂装中间漆→涂装面漆</w:t>
                  </w:r>
                  <w:r>
                    <w:br/>
                  </w:r>
                  <w:r>
                    <w:rPr>
                      <w:rFonts w:ascii="仿宋_GB2312" w:hAnsi="仿宋_GB2312" w:cs="仿宋_GB2312" w:eastAsia="仿宋_GB2312"/>
                      <w:sz w:val="20"/>
                      <w:color w:val="000000"/>
                    </w:rPr>
                    <w:t>4.部位:0-6#、12-18墩柱、挡墙、防撞护栏底座、现浇梁</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15377.63</w:t>
                  </w:r>
                </w:p>
              </w:tc>
            </w:tr>
            <w:tr>
              <w:tc>
                <w:tcPr>
                  <w:tcW w:type="dxa" w:w="1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040308008003</w:t>
                  </w:r>
                </w:p>
              </w:tc>
              <w:tc>
                <w:tcPr>
                  <w:tcW w:type="dxa" w:w="9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混凝土外表面涂装（河内）</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1.混凝土表面处理</w:t>
                  </w:r>
                  <w:r>
                    <w:br/>
                  </w:r>
                  <w:r>
                    <w:rPr>
                      <w:rFonts w:ascii="仿宋_GB2312" w:hAnsi="仿宋_GB2312" w:cs="仿宋_GB2312" w:eastAsia="仿宋_GB2312"/>
                      <w:sz w:val="20"/>
                      <w:color w:val="000000"/>
                    </w:rPr>
                    <w:t>2.材料品种:水性丙烯酸封闭底漆50μm（1道）+水性丙烯酸中间漆80μm（2道）+水性丙烯酸面漆60μm（2道）</w:t>
                  </w:r>
                  <w:r>
                    <w:br/>
                  </w:r>
                  <w:r>
                    <w:rPr>
                      <w:rFonts w:ascii="仿宋_GB2312" w:hAnsi="仿宋_GB2312" w:cs="仿宋_GB2312" w:eastAsia="仿宋_GB2312"/>
                      <w:sz w:val="20"/>
                      <w:color w:val="000000"/>
                    </w:rPr>
                    <w:t>3.工艺流程：表面清理→涂装封闭底漆→刮涂腻子→涂装中间漆→涂装面漆</w:t>
                  </w:r>
                  <w:r>
                    <w:br/>
                  </w:r>
                  <w:r>
                    <w:rPr>
                      <w:rFonts w:ascii="仿宋_GB2312" w:hAnsi="仿宋_GB2312" w:cs="仿宋_GB2312" w:eastAsia="仿宋_GB2312"/>
                      <w:sz w:val="20"/>
                      <w:color w:val="000000"/>
                    </w:rPr>
                    <w:t>4.部位:7-11#墩柱</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3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3905.48</w:t>
                  </w:r>
                </w:p>
              </w:tc>
            </w:tr>
          </w:tbl>
          <w:p>
            <w:pPr>
              <w:pStyle w:val="null3"/>
              <w:jc w:val="both"/>
            </w:pPr>
            <w:r>
              <w:rPr>
                <w:rFonts w:ascii="仿宋_GB2312" w:hAnsi="仿宋_GB2312" w:cs="仿宋_GB2312" w:eastAsia="仿宋_GB2312"/>
              </w:rPr>
              <w:t>四、施工要求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、施工准备</w:t>
            </w:r>
          </w:p>
          <w:p>
            <w:pPr>
              <w:pStyle w:val="null3"/>
              <w:ind w:firstLine="400"/>
              <w:jc w:val="both"/>
            </w:pPr>
            <w:r>
              <w:rPr>
                <w:rFonts w:ascii="仿宋_GB2312" w:hAnsi="仿宋_GB2312" w:cs="仿宋_GB2312" w:eastAsia="仿宋_GB2312"/>
              </w:rPr>
              <w:t>涂料运抵现场后，应有施工单位、监理现场取样后送至国检认证认可监督管理委员会认可的涂料检测机构进行第三方检测，合格后方可使用。</w:t>
            </w:r>
          </w:p>
          <w:p>
            <w:pPr>
              <w:pStyle w:val="null3"/>
              <w:ind w:firstLine="400"/>
              <w:jc w:val="both"/>
            </w:pPr>
            <w:r>
              <w:rPr>
                <w:rFonts w:ascii="仿宋_GB2312" w:hAnsi="仿宋_GB2312" w:cs="仿宋_GB2312" w:eastAsia="仿宋_GB2312"/>
              </w:rPr>
              <w:t>涂料材料存放地点应满足国家有关的消防要求，并且干燥通风，避免阳光直射，储存温度应介于</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~40</w:t>
            </w:r>
            <w:r>
              <w:rPr>
                <w:rFonts w:ascii="仿宋_GB2312" w:hAnsi="仿宋_GB2312" w:cs="仿宋_GB2312" w:eastAsia="仿宋_GB2312"/>
              </w:rPr>
              <w:t>℃之间。</w:t>
            </w:r>
          </w:p>
          <w:p>
            <w:pPr>
              <w:pStyle w:val="null3"/>
              <w:jc w:val="both"/>
            </w:pPr>
            <w:r>
              <w:rPr>
                <w:rFonts w:ascii="仿宋_GB2312" w:hAnsi="仿宋_GB2312" w:cs="仿宋_GB2312" w:eastAsia="仿宋_GB2312"/>
              </w:rPr>
              <w:t>施工单位不得随意变更涂料的品种以及施工方案。当有特殊情况需要变更时，变更方案不得降低设计使用年限和工程质量，并经监理工程师和业主批准后方可实行。</w:t>
            </w:r>
          </w:p>
          <w:p>
            <w:pPr>
              <w:pStyle w:val="null3"/>
              <w:ind w:firstLine="400"/>
              <w:jc w:val="both"/>
            </w:pPr>
            <w:r>
              <w:rPr>
                <w:rFonts w:ascii="仿宋_GB2312" w:hAnsi="仿宋_GB2312" w:cs="仿宋_GB2312" w:eastAsia="仿宋_GB2312"/>
              </w:rPr>
              <w:t>混凝土的龄期不应小于</w:t>
            </w:r>
            <w:r>
              <w:rPr>
                <w:rFonts w:ascii="仿宋_GB2312" w:hAnsi="仿宋_GB2312" w:cs="仿宋_GB2312" w:eastAsia="仿宋_GB2312"/>
              </w:rPr>
              <w:t>28d</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大面积施工前应由施工单位组织施工人员按工序要求进行</w:t>
            </w:r>
            <w:r>
              <w:rPr>
                <w:rFonts w:ascii="仿宋_GB2312" w:hAnsi="仿宋_GB2312" w:cs="仿宋_GB2312" w:eastAsia="仿宋_GB2312"/>
              </w:rPr>
              <w:t>“小区”试验，评价施工工艺的可行性，确定施工工艺参数、涂料用料等。小区试验选择典型部位，涂装面积为</w:t>
            </w:r>
            <w:r>
              <w:rPr>
                <w:rFonts w:ascii="仿宋_GB2312" w:hAnsi="仿宋_GB2312" w:cs="仿宋_GB2312" w:eastAsia="仿宋_GB2312"/>
              </w:rPr>
              <w:t>7~20</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、施工工艺</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）表面处理</w:t>
            </w:r>
          </w:p>
          <w:p>
            <w:pPr>
              <w:pStyle w:val="null3"/>
              <w:ind w:firstLine="400"/>
              <w:jc w:val="both"/>
            </w:pPr>
            <w:r>
              <w:rPr>
                <w:rFonts w:ascii="仿宋_GB2312" w:hAnsi="仿宋_GB2312" w:cs="仿宋_GB2312" w:eastAsia="仿宋_GB2312"/>
              </w:rPr>
              <w:t>采用高压淡水（压力不小于</w:t>
            </w:r>
            <w:r>
              <w:rPr>
                <w:rFonts w:ascii="仿宋_GB2312" w:hAnsi="仿宋_GB2312" w:cs="仿宋_GB2312" w:eastAsia="仿宋_GB2312"/>
              </w:rPr>
              <w:t>20MPa</w:t>
            </w:r>
            <w:r>
              <w:rPr>
                <w:rFonts w:ascii="仿宋_GB2312" w:hAnsi="仿宋_GB2312" w:cs="仿宋_GB2312" w:eastAsia="仿宋_GB2312"/>
              </w:rPr>
              <w:t>）、喷砂或手工打磨等方法将混凝土表面的浮灰、浮浆、夹渣、苔藓以及疏松部位清理干净。局部受油污污染的混凝土表面，用碱液、洗涤剂或溶剂处理，并用淡水冲洗至中性。</w:t>
            </w:r>
          </w:p>
          <w:p>
            <w:pPr>
              <w:pStyle w:val="null3"/>
              <w:ind w:firstLine="400"/>
              <w:jc w:val="both"/>
            </w:pPr>
            <w:r>
              <w:rPr>
                <w:rFonts w:ascii="仿宋_GB2312" w:hAnsi="仿宋_GB2312" w:cs="仿宋_GB2312" w:eastAsia="仿宋_GB2312"/>
              </w:rPr>
              <w:t>基层缺陷处理如下：</w:t>
            </w:r>
          </w:p>
          <w:p>
            <w:pPr>
              <w:pStyle w:val="null3"/>
              <w:ind w:firstLine="400"/>
              <w:jc w:val="both"/>
            </w:pPr>
            <w:r>
              <w:rPr>
                <w:rFonts w:ascii="仿宋_GB2312" w:hAnsi="仿宋_GB2312" w:cs="仿宋_GB2312" w:eastAsia="仿宋_GB2312"/>
              </w:rPr>
              <w:t>a</w:t>
            </w:r>
            <w:r>
              <w:rPr>
                <w:rFonts w:ascii="仿宋_GB2312" w:hAnsi="仿宋_GB2312" w:cs="仿宋_GB2312" w:eastAsia="仿宋_GB2312"/>
              </w:rPr>
              <w:t>）较小的洞口和其他表面缺陷在表面处理后涂封闭漆，刮涂腻子；</w:t>
            </w:r>
          </w:p>
          <w:p>
            <w:pPr>
              <w:pStyle w:val="null3"/>
              <w:ind w:firstLine="400"/>
              <w:jc w:val="both"/>
            </w:pPr>
            <w:r>
              <w:rPr>
                <w:rFonts w:ascii="仿宋_GB2312" w:hAnsi="仿宋_GB2312" w:cs="仿宋_GB2312" w:eastAsia="仿宋_GB2312"/>
              </w:rPr>
              <w:t>b</w:t>
            </w:r>
            <w:r>
              <w:rPr>
                <w:rFonts w:ascii="仿宋_GB2312" w:hAnsi="仿宋_GB2312" w:cs="仿宋_GB2312" w:eastAsia="仿宋_GB2312"/>
              </w:rPr>
              <w:t>）较大的蜂窝、孔洞和模板错位处，用无溶剂液体环氧腻子或聚合物水泥砂浆修补；</w:t>
            </w:r>
          </w:p>
          <w:p>
            <w:pPr>
              <w:pStyle w:val="null3"/>
              <w:ind w:firstLine="400"/>
              <w:jc w:val="both"/>
            </w:pPr>
            <w:r>
              <w:rPr>
                <w:rFonts w:ascii="仿宋_GB2312" w:hAnsi="仿宋_GB2312" w:cs="仿宋_GB2312" w:eastAsia="仿宋_GB2312"/>
              </w:rPr>
              <w:t>c</w:t>
            </w:r>
            <w:r>
              <w:rPr>
                <w:rFonts w:ascii="仿宋_GB2312" w:hAnsi="仿宋_GB2312" w:cs="仿宋_GB2312" w:eastAsia="仿宋_GB2312"/>
              </w:rPr>
              <w:t>）对于混凝土表面存在的裂缝根据裂缝宽度选用化学灌浆或者树脂胶泥等适宜的方法修补。</w:t>
            </w:r>
          </w:p>
          <w:p>
            <w:pPr>
              <w:pStyle w:val="null3"/>
              <w:ind w:firstLine="400"/>
              <w:jc w:val="both"/>
            </w:pPr>
            <w:r>
              <w:rPr>
                <w:rFonts w:ascii="仿宋_GB2312" w:hAnsi="仿宋_GB2312" w:cs="仿宋_GB2312" w:eastAsia="仿宋_GB2312"/>
              </w:rPr>
              <w:t>缺陷处理所用的胶液和注浆料的安全性能指标，应符合现行国家标准《工程结构加固材料安全性鉴定技术规范》</w:t>
            </w:r>
            <w:r>
              <w:rPr>
                <w:rFonts w:ascii="仿宋_GB2312" w:hAnsi="仿宋_GB2312" w:cs="仿宋_GB2312" w:eastAsia="仿宋_GB2312"/>
              </w:rPr>
              <w:t>(GB 50728)</w:t>
            </w:r>
            <w:r>
              <w:rPr>
                <w:rFonts w:ascii="仿宋_GB2312" w:hAnsi="仿宋_GB2312" w:cs="仿宋_GB2312" w:eastAsia="仿宋_GB2312"/>
              </w:rPr>
              <w:t>的规定。</w:t>
            </w:r>
          </w:p>
          <w:p>
            <w:pPr>
              <w:pStyle w:val="null3"/>
              <w:jc w:val="both"/>
            </w:pPr>
            <w:r>
              <w:rPr>
                <w:rFonts w:ascii="仿宋_GB2312" w:hAnsi="仿宋_GB2312" w:cs="仿宋_GB2312" w:eastAsia="仿宋_GB2312"/>
              </w:rPr>
              <w:t>预埋件、钢筋头处理如下：</w:t>
            </w:r>
          </w:p>
          <w:p>
            <w:pPr>
              <w:pStyle w:val="null3"/>
              <w:ind w:firstLine="400"/>
              <w:jc w:val="both"/>
            </w:pPr>
            <w:r>
              <w:rPr>
                <w:rFonts w:ascii="仿宋_GB2312" w:hAnsi="仿宋_GB2312" w:cs="仿宋_GB2312" w:eastAsia="仿宋_GB2312"/>
              </w:rPr>
              <w:t>a</w:t>
            </w:r>
            <w:r>
              <w:rPr>
                <w:rFonts w:ascii="仿宋_GB2312" w:hAnsi="仿宋_GB2312" w:cs="仿宋_GB2312" w:eastAsia="仿宋_GB2312"/>
              </w:rPr>
              <w:t>）将预埋件、钢筋头周边的混凝土凿出深度</w:t>
            </w:r>
            <w:r>
              <w:rPr>
                <w:rFonts w:ascii="仿宋_GB2312" w:hAnsi="仿宋_GB2312" w:cs="仿宋_GB2312" w:eastAsia="仿宋_GB2312"/>
              </w:rPr>
              <w:t>2cm</w:t>
            </w:r>
            <w:r>
              <w:rPr>
                <w:rFonts w:ascii="仿宋_GB2312" w:hAnsi="仿宋_GB2312" w:cs="仿宋_GB2312" w:eastAsia="仿宋_GB2312"/>
              </w:rPr>
              <w:t>的</w:t>
            </w:r>
            <w:r>
              <w:rPr>
                <w:rFonts w:ascii="仿宋_GB2312" w:hAnsi="仿宋_GB2312" w:cs="仿宋_GB2312" w:eastAsia="仿宋_GB2312"/>
              </w:rPr>
              <w:t>V</w:t>
            </w:r>
            <w:r>
              <w:rPr>
                <w:rFonts w:ascii="仿宋_GB2312" w:hAnsi="仿宋_GB2312" w:cs="仿宋_GB2312" w:eastAsia="仿宋_GB2312"/>
              </w:rPr>
              <w:t>形切口，露出预埋件、钢筋头；</w:t>
            </w:r>
          </w:p>
          <w:p>
            <w:pPr>
              <w:pStyle w:val="null3"/>
              <w:ind w:firstLine="400"/>
              <w:jc w:val="both"/>
            </w:pPr>
            <w:r>
              <w:rPr>
                <w:rFonts w:ascii="仿宋_GB2312" w:hAnsi="仿宋_GB2312" w:cs="仿宋_GB2312" w:eastAsia="仿宋_GB2312"/>
              </w:rPr>
              <w:t>b</w:t>
            </w:r>
            <w:r>
              <w:rPr>
                <w:rFonts w:ascii="仿宋_GB2312" w:hAnsi="仿宋_GB2312" w:cs="仿宋_GB2312" w:eastAsia="仿宋_GB2312"/>
              </w:rPr>
              <w:t>）用电动切割机切除钢筋头、预埋件，使其低于混凝土表面</w:t>
            </w:r>
            <w:r>
              <w:rPr>
                <w:rFonts w:ascii="仿宋_GB2312" w:hAnsi="仿宋_GB2312" w:cs="仿宋_GB2312" w:eastAsia="仿宋_GB2312"/>
              </w:rPr>
              <w:t>2cm</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c</w:t>
            </w:r>
            <w:r>
              <w:rPr>
                <w:rFonts w:ascii="仿宋_GB2312" w:hAnsi="仿宋_GB2312" w:cs="仿宋_GB2312" w:eastAsia="仿宋_GB2312"/>
              </w:rPr>
              <w:t>）将预埋件、钢筋头表面除锈打磨，对手工和动力工具清理表面处理的要求按</w:t>
            </w:r>
            <w:r>
              <w:rPr>
                <w:rFonts w:ascii="仿宋_GB2312" w:hAnsi="仿宋_GB2312" w:cs="仿宋_GB2312" w:eastAsia="仿宋_GB2312"/>
              </w:rPr>
              <w:t>GB/T 188393.3</w:t>
            </w:r>
            <w:r>
              <w:rPr>
                <w:rFonts w:ascii="仿宋_GB2312" w:hAnsi="仿宋_GB2312" w:cs="仿宋_GB2312" w:eastAsia="仿宋_GB2312"/>
              </w:rPr>
              <w:t>执行</w:t>
            </w:r>
            <w:r>
              <w:rPr>
                <w:rFonts w:ascii="仿宋_GB2312" w:hAnsi="仿宋_GB2312" w:cs="仿宋_GB2312" w:eastAsia="仿宋_GB2312"/>
              </w:rPr>
              <w:t>,</w:t>
            </w:r>
            <w:r>
              <w:rPr>
                <w:rFonts w:ascii="仿宋_GB2312" w:hAnsi="仿宋_GB2312" w:cs="仿宋_GB2312" w:eastAsia="仿宋_GB2312"/>
              </w:rPr>
              <w:t>处理级别达到</w:t>
            </w:r>
            <w:r>
              <w:rPr>
                <w:rFonts w:ascii="仿宋_GB2312" w:hAnsi="仿宋_GB2312" w:cs="仿宋_GB2312" w:eastAsia="仿宋_GB2312"/>
              </w:rPr>
              <w:t>GB/T 8923</w:t>
            </w:r>
            <w:r>
              <w:rPr>
                <w:rFonts w:ascii="仿宋_GB2312" w:hAnsi="仿宋_GB2312" w:cs="仿宋_GB2312" w:eastAsia="仿宋_GB2312"/>
              </w:rPr>
              <w:t>规定的</w:t>
            </w:r>
            <w:r>
              <w:rPr>
                <w:rFonts w:ascii="仿宋_GB2312" w:hAnsi="仿宋_GB2312" w:cs="仿宋_GB2312" w:eastAsia="仿宋_GB2312"/>
              </w:rPr>
              <w:t>St3</w:t>
            </w:r>
            <w:r>
              <w:rPr>
                <w:rFonts w:ascii="仿宋_GB2312" w:hAnsi="仿宋_GB2312" w:cs="仿宋_GB2312" w:eastAsia="仿宋_GB2312"/>
              </w:rPr>
              <w:t>级后，预涂环氧富锌底漆；</w:t>
            </w:r>
          </w:p>
          <w:p>
            <w:pPr>
              <w:pStyle w:val="null3"/>
              <w:ind w:firstLine="400"/>
              <w:jc w:val="both"/>
            </w:pPr>
            <w:r>
              <w:rPr>
                <w:rFonts w:ascii="仿宋_GB2312" w:hAnsi="仿宋_GB2312" w:cs="仿宋_GB2312" w:eastAsia="仿宋_GB2312"/>
              </w:rPr>
              <w:t>d</w:t>
            </w:r>
            <w:r>
              <w:rPr>
                <w:rFonts w:ascii="仿宋_GB2312" w:hAnsi="仿宋_GB2312" w:cs="仿宋_GB2312" w:eastAsia="仿宋_GB2312"/>
              </w:rPr>
              <w:t>）在切除的混凝土表面图封闭底漆或界面剂，用无溶剂环氧腻子或者聚合物水泥砂浆填补并打磨平整。</w:t>
            </w:r>
          </w:p>
          <w:p>
            <w:pPr>
              <w:pStyle w:val="null3"/>
              <w:ind w:firstLine="400"/>
              <w:jc w:val="both"/>
            </w:pPr>
            <w:r>
              <w:rPr>
                <w:rFonts w:ascii="仿宋_GB2312" w:hAnsi="仿宋_GB2312" w:cs="仿宋_GB2312" w:eastAsia="仿宋_GB2312"/>
              </w:rPr>
              <w:t>处理好的混凝土基面应尽快涂覆封闭底漆，停留时间最长不宜超过一周。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）涂装环境条件要求</w:t>
            </w:r>
          </w:p>
          <w:p>
            <w:pPr>
              <w:pStyle w:val="null3"/>
              <w:ind w:firstLine="400"/>
              <w:jc w:val="both"/>
            </w:pPr>
            <w:r>
              <w:rPr>
                <w:rFonts w:ascii="仿宋_GB2312" w:hAnsi="仿宋_GB2312" w:cs="仿宋_GB2312" w:eastAsia="仿宋_GB2312"/>
              </w:rPr>
              <w:t>基面应干燥。</w:t>
            </w:r>
          </w:p>
          <w:p>
            <w:pPr>
              <w:pStyle w:val="null3"/>
              <w:ind w:firstLine="400"/>
              <w:jc w:val="both"/>
            </w:pPr>
            <w:r>
              <w:rPr>
                <w:rFonts w:ascii="仿宋_GB2312" w:hAnsi="仿宋_GB2312" w:cs="仿宋_GB2312" w:eastAsia="仿宋_GB2312"/>
              </w:rPr>
              <w:t>环境温度：</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35</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环境相对湿度不大于</w:t>
            </w:r>
            <w:r>
              <w:rPr>
                <w:rFonts w:ascii="仿宋_GB2312" w:hAnsi="仿宋_GB2312" w:cs="仿宋_GB2312" w:eastAsia="仿宋_GB2312"/>
              </w:rPr>
              <w:t>85%</w:t>
            </w:r>
            <w:r>
              <w:rPr>
                <w:rFonts w:ascii="仿宋_GB2312" w:hAnsi="仿宋_GB2312" w:cs="仿宋_GB2312" w:eastAsia="仿宋_GB2312"/>
              </w:rPr>
              <w:t>；风力不大于</w:t>
            </w:r>
            <w:r>
              <w:rPr>
                <w:rFonts w:ascii="仿宋_GB2312" w:hAnsi="仿宋_GB2312" w:cs="仿宋_GB2312" w:eastAsia="仿宋_GB2312"/>
              </w:rPr>
              <w:t>5</w:t>
            </w:r>
            <w:r>
              <w:rPr>
                <w:rFonts w:ascii="仿宋_GB2312" w:hAnsi="仿宋_GB2312" w:cs="仿宋_GB2312" w:eastAsia="仿宋_GB2312"/>
              </w:rPr>
              <w:t>级。</w:t>
            </w:r>
          </w:p>
          <w:p>
            <w:pPr>
              <w:pStyle w:val="null3"/>
              <w:ind w:firstLine="400"/>
              <w:jc w:val="both"/>
            </w:pPr>
            <w:r>
              <w:rPr>
                <w:rFonts w:ascii="仿宋_GB2312" w:hAnsi="仿宋_GB2312" w:cs="仿宋_GB2312" w:eastAsia="仿宋_GB2312"/>
              </w:rPr>
              <w:t>在雨、雾、雪、大风和较大灰尘的条件下，禁止户外施工。施工中遇下雨，不应施工，已施工部位应覆盖防水。继续施工时应检查，如有起泡、起皱、剥落等现象，应清除后再行施工。</w:t>
            </w:r>
          </w:p>
          <w:p>
            <w:pPr>
              <w:pStyle w:val="null3"/>
              <w:ind w:firstLine="400"/>
              <w:jc w:val="both"/>
            </w:pPr>
            <w:r>
              <w:rPr>
                <w:rFonts w:ascii="仿宋_GB2312" w:hAnsi="仿宋_GB2312" w:cs="仿宋_GB2312" w:eastAsia="仿宋_GB2312"/>
              </w:rPr>
              <w:t>表湿区涂装环境条件应按照涂料产品说明书规定执行。</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）涂装工艺</w:t>
            </w:r>
          </w:p>
          <w:p>
            <w:pPr>
              <w:pStyle w:val="null3"/>
              <w:ind w:firstLine="400"/>
              <w:jc w:val="both"/>
            </w:pPr>
            <w:r>
              <w:rPr>
                <w:rFonts w:ascii="仿宋_GB2312" w:hAnsi="仿宋_GB2312" w:cs="仿宋_GB2312" w:eastAsia="仿宋_GB2312"/>
              </w:rPr>
              <w:t xml:space="preserve">a) </w:t>
            </w:r>
            <w:r>
              <w:rPr>
                <w:rFonts w:ascii="仿宋_GB2312" w:hAnsi="仿宋_GB2312" w:cs="仿宋_GB2312" w:eastAsia="仿宋_GB2312"/>
              </w:rPr>
              <w:t>工艺流程</w:t>
            </w:r>
          </w:p>
          <w:p>
            <w:pPr>
              <w:pStyle w:val="null3"/>
              <w:ind w:firstLine="400"/>
              <w:jc w:val="both"/>
            </w:pPr>
            <w:r>
              <w:rPr>
                <w:rFonts w:ascii="仿宋_GB2312" w:hAnsi="仿宋_GB2312" w:cs="仿宋_GB2312" w:eastAsia="仿宋_GB2312"/>
              </w:rPr>
              <w:t>施工工艺流程为：表面清理</w:t>
            </w:r>
            <w:r>
              <w:rPr>
                <w:rFonts w:ascii="仿宋_GB2312" w:hAnsi="仿宋_GB2312" w:cs="仿宋_GB2312" w:eastAsia="仿宋_GB2312"/>
              </w:rPr>
              <w:t>→涂装封闭底漆→刮涂腻子→涂装中间漆→涂装面漆。</w:t>
            </w:r>
          </w:p>
          <w:p>
            <w:pPr>
              <w:pStyle w:val="null3"/>
              <w:ind w:firstLine="400"/>
              <w:jc w:val="both"/>
            </w:pPr>
            <w:r>
              <w:rPr>
                <w:rFonts w:ascii="仿宋_GB2312" w:hAnsi="仿宋_GB2312" w:cs="仿宋_GB2312" w:eastAsia="仿宋_GB2312"/>
              </w:rPr>
              <w:t>b</w:t>
            </w:r>
            <w:r>
              <w:rPr>
                <w:rFonts w:ascii="仿宋_GB2312" w:hAnsi="仿宋_GB2312" w:cs="仿宋_GB2312" w:eastAsia="仿宋_GB2312"/>
              </w:rPr>
              <w:t>） 封闭漆施工</w:t>
            </w:r>
          </w:p>
          <w:p>
            <w:pPr>
              <w:pStyle w:val="null3"/>
              <w:ind w:firstLine="400"/>
              <w:jc w:val="both"/>
            </w:pPr>
            <w:r>
              <w:rPr>
                <w:rFonts w:ascii="仿宋_GB2312" w:hAnsi="仿宋_GB2312" w:cs="仿宋_GB2312" w:eastAsia="仿宋_GB2312"/>
              </w:rPr>
              <w:t>基面清洁、干燥后可进行封闭漆施工，施工时应确保封闭漆充分润湿基面。刷涂、喷涂、滚涂均可。</w:t>
            </w:r>
          </w:p>
          <w:p>
            <w:pPr>
              <w:pStyle w:val="null3"/>
              <w:ind w:firstLine="400"/>
              <w:jc w:val="both"/>
            </w:pPr>
            <w:r>
              <w:rPr>
                <w:rFonts w:ascii="仿宋_GB2312" w:hAnsi="仿宋_GB2312" w:cs="仿宋_GB2312" w:eastAsia="仿宋_GB2312"/>
              </w:rPr>
              <w:t>c</w:t>
            </w:r>
            <w:r>
              <w:rPr>
                <w:rFonts w:ascii="仿宋_GB2312" w:hAnsi="仿宋_GB2312" w:cs="仿宋_GB2312" w:eastAsia="仿宋_GB2312"/>
              </w:rPr>
              <w:t>） 中间漆施工</w:t>
            </w:r>
          </w:p>
          <w:p>
            <w:pPr>
              <w:pStyle w:val="null3"/>
              <w:ind w:firstLine="400"/>
              <w:jc w:val="both"/>
            </w:pPr>
            <w:r>
              <w:rPr>
                <w:rFonts w:ascii="仿宋_GB2312" w:hAnsi="仿宋_GB2312" w:cs="仿宋_GB2312" w:eastAsia="仿宋_GB2312"/>
              </w:rPr>
              <w:t>封闭漆实干或间隔</w:t>
            </w:r>
            <w:r>
              <w:rPr>
                <w:rFonts w:ascii="仿宋_GB2312" w:hAnsi="仿宋_GB2312" w:cs="仿宋_GB2312" w:eastAsia="仿宋_GB2312"/>
              </w:rPr>
              <w:t>24h</w:t>
            </w:r>
            <w:r>
              <w:rPr>
                <w:rFonts w:ascii="仿宋_GB2312" w:hAnsi="仿宋_GB2312" w:cs="仿宋_GB2312" w:eastAsia="仿宋_GB2312"/>
              </w:rPr>
              <w:t>后即可进行底面漆施工，施工前应保证待涂表面无异物。中间漆在使用前应按材料使用说明进行配制，必要时可用</w:t>
            </w:r>
            <w:r>
              <w:rPr>
                <w:rFonts w:ascii="仿宋_GB2312" w:hAnsi="仿宋_GB2312" w:cs="仿宋_GB2312" w:eastAsia="仿宋_GB2312"/>
              </w:rPr>
              <w:t>40</w:t>
            </w:r>
            <w:r>
              <w:rPr>
                <w:rFonts w:ascii="仿宋_GB2312" w:hAnsi="仿宋_GB2312" w:cs="仿宋_GB2312" w:eastAsia="仿宋_GB2312"/>
              </w:rPr>
              <w:t>目－</w:t>
            </w:r>
            <w:r>
              <w:rPr>
                <w:rFonts w:ascii="仿宋_GB2312" w:hAnsi="仿宋_GB2312" w:cs="仿宋_GB2312" w:eastAsia="仿宋_GB2312"/>
              </w:rPr>
              <w:t>100</w:t>
            </w:r>
            <w:r>
              <w:rPr>
                <w:rFonts w:ascii="仿宋_GB2312" w:hAnsi="仿宋_GB2312" w:cs="仿宋_GB2312" w:eastAsia="仿宋_GB2312"/>
              </w:rPr>
              <w:t>目的筛网过滤。</w:t>
            </w:r>
          </w:p>
          <w:p>
            <w:pPr>
              <w:pStyle w:val="null3"/>
              <w:ind w:firstLine="400"/>
              <w:jc w:val="both"/>
            </w:pPr>
            <w:r>
              <w:rPr>
                <w:rFonts w:ascii="仿宋_GB2312" w:hAnsi="仿宋_GB2312" w:cs="仿宋_GB2312" w:eastAsia="仿宋_GB2312"/>
              </w:rPr>
              <w:t>d</w:t>
            </w:r>
            <w:r>
              <w:rPr>
                <w:rFonts w:ascii="仿宋_GB2312" w:hAnsi="仿宋_GB2312" w:cs="仿宋_GB2312" w:eastAsia="仿宋_GB2312"/>
              </w:rPr>
              <w:t>） 面漆施工</w:t>
            </w:r>
          </w:p>
          <w:p>
            <w:pPr>
              <w:pStyle w:val="null3"/>
              <w:ind w:firstLine="400"/>
              <w:jc w:val="both"/>
            </w:pPr>
            <w:r>
              <w:rPr>
                <w:rFonts w:ascii="仿宋_GB2312" w:hAnsi="仿宋_GB2312" w:cs="仿宋_GB2312" w:eastAsia="仿宋_GB2312"/>
              </w:rPr>
              <w:t>中间漆实干或间隔</w:t>
            </w:r>
            <w:r>
              <w:rPr>
                <w:rFonts w:ascii="仿宋_GB2312" w:hAnsi="仿宋_GB2312" w:cs="仿宋_GB2312" w:eastAsia="仿宋_GB2312"/>
              </w:rPr>
              <w:t>24h</w:t>
            </w:r>
            <w:r>
              <w:rPr>
                <w:rFonts w:ascii="仿宋_GB2312" w:hAnsi="仿宋_GB2312" w:cs="仿宋_GB2312" w:eastAsia="仿宋_GB2312"/>
              </w:rPr>
              <w:t>后应检查中间漆的厚度及是否有气泡。当厚度小于</w:t>
            </w:r>
            <w:r>
              <w:rPr>
                <w:rFonts w:ascii="仿宋_GB2312" w:hAnsi="仿宋_GB2312" w:cs="仿宋_GB2312" w:eastAsia="仿宋_GB2312"/>
              </w:rPr>
              <w:t>80</w:t>
            </w:r>
            <w:r>
              <w:rPr>
                <w:rFonts w:ascii="仿宋_GB2312" w:hAnsi="仿宋_GB2312" w:cs="仿宋_GB2312" w:eastAsia="仿宋_GB2312"/>
              </w:rPr>
              <w:t>μ</w:t>
            </w:r>
            <w:r>
              <w:rPr>
                <w:rFonts w:ascii="仿宋_GB2312" w:hAnsi="仿宋_GB2312" w:cs="仿宋_GB2312" w:eastAsia="仿宋_GB2312"/>
              </w:rPr>
              <w:t>m</w:t>
            </w:r>
            <w:r>
              <w:rPr>
                <w:rFonts w:ascii="仿宋_GB2312" w:hAnsi="仿宋_GB2312" w:cs="仿宋_GB2312" w:eastAsia="仿宋_GB2312"/>
              </w:rPr>
              <w:t>时，需补涂中间漆或面漆施工时应增加用量，确保防护涂层的总厚度；如果有气泡，则须将气泡剔除，并补涂中间漆，然后进行面漆涂装。</w:t>
            </w:r>
          </w:p>
          <w:p>
            <w:pPr>
              <w:pStyle w:val="null3"/>
              <w:ind w:firstLine="400"/>
              <w:jc w:val="both"/>
            </w:pPr>
            <w:r>
              <w:rPr>
                <w:rFonts w:ascii="仿宋_GB2312" w:hAnsi="仿宋_GB2312" w:cs="仿宋_GB2312" w:eastAsia="仿宋_GB2312"/>
              </w:rPr>
              <w:t>施工前应保证待涂表面无异物，面漆在使用前应按材料使用说明进行配制，必要时可用</w:t>
            </w:r>
            <w:r>
              <w:rPr>
                <w:rFonts w:ascii="仿宋_GB2312" w:hAnsi="仿宋_GB2312" w:cs="仿宋_GB2312" w:eastAsia="仿宋_GB2312"/>
              </w:rPr>
              <w:t>40</w:t>
            </w:r>
            <w:r>
              <w:rPr>
                <w:rFonts w:ascii="仿宋_GB2312" w:hAnsi="仿宋_GB2312" w:cs="仿宋_GB2312" w:eastAsia="仿宋_GB2312"/>
              </w:rPr>
              <w:t>目－</w:t>
            </w:r>
            <w:r>
              <w:rPr>
                <w:rFonts w:ascii="仿宋_GB2312" w:hAnsi="仿宋_GB2312" w:cs="仿宋_GB2312" w:eastAsia="仿宋_GB2312"/>
              </w:rPr>
              <w:t>100</w:t>
            </w:r>
            <w:r>
              <w:rPr>
                <w:rFonts w:ascii="仿宋_GB2312" w:hAnsi="仿宋_GB2312" w:cs="仿宋_GB2312" w:eastAsia="仿宋_GB2312"/>
              </w:rPr>
              <w:t>目的筛网过滤。刷涂、喷涂、滚涂均可。面漆实干或间隔</w:t>
            </w:r>
            <w:r>
              <w:rPr>
                <w:rFonts w:ascii="仿宋_GB2312" w:hAnsi="仿宋_GB2312" w:cs="仿宋_GB2312" w:eastAsia="仿宋_GB2312"/>
              </w:rPr>
              <w:t>24h</w:t>
            </w:r>
            <w:r>
              <w:rPr>
                <w:rFonts w:ascii="仿宋_GB2312" w:hAnsi="仿宋_GB2312" w:cs="仿宋_GB2312" w:eastAsia="仿宋_GB2312"/>
              </w:rPr>
              <w:t>后应检查涂层的厚度及是否有气泡，防护层总厚度小于技术要求时应补涂面漆。如果有气泡，则须将气泡剔除，并补涂面漆。</w:t>
            </w:r>
          </w:p>
          <w:p>
            <w:pPr>
              <w:pStyle w:val="null3"/>
              <w:ind w:firstLine="400"/>
              <w:jc w:val="both"/>
            </w:pPr>
            <w:r>
              <w:rPr>
                <w:rFonts w:ascii="仿宋_GB2312" w:hAnsi="仿宋_GB2312" w:cs="仿宋_GB2312" w:eastAsia="仿宋_GB2312"/>
              </w:rPr>
              <w:t>e</w:t>
            </w:r>
            <w:r>
              <w:rPr>
                <w:rFonts w:ascii="仿宋_GB2312" w:hAnsi="仿宋_GB2312" w:cs="仿宋_GB2312" w:eastAsia="仿宋_GB2312"/>
              </w:rPr>
              <w:t>） 涂装间隔</w:t>
            </w:r>
          </w:p>
          <w:p>
            <w:pPr>
              <w:pStyle w:val="null3"/>
              <w:ind w:firstLine="400"/>
              <w:jc w:val="both"/>
            </w:pPr>
            <w:r>
              <w:rPr>
                <w:rFonts w:ascii="仿宋_GB2312" w:hAnsi="仿宋_GB2312" w:cs="仿宋_GB2312" w:eastAsia="仿宋_GB2312"/>
              </w:rPr>
              <w:t>封闭漆、底面漆和表面漆施工后，涂层最长暴露时间不应超过</w:t>
            </w:r>
            <w:r>
              <w:rPr>
                <w:rFonts w:ascii="仿宋_GB2312" w:hAnsi="仿宋_GB2312" w:cs="仿宋_GB2312" w:eastAsia="仿宋_GB2312"/>
              </w:rPr>
              <w:t>7d</w:t>
            </w:r>
            <w:r>
              <w:rPr>
                <w:rFonts w:ascii="仿宋_GB2312" w:hAnsi="仿宋_GB2312" w:cs="仿宋_GB2312" w:eastAsia="仿宋_GB2312"/>
              </w:rPr>
              <w:t>；若超过</w:t>
            </w:r>
            <w:r>
              <w:rPr>
                <w:rFonts w:ascii="仿宋_GB2312" w:hAnsi="仿宋_GB2312" w:cs="仿宋_GB2312" w:eastAsia="仿宋_GB2312"/>
              </w:rPr>
              <w:t>7d</w:t>
            </w:r>
            <w:r>
              <w:rPr>
                <w:rFonts w:ascii="仿宋_GB2312" w:hAnsi="仿宋_GB2312" w:cs="仿宋_GB2312" w:eastAsia="仿宋_GB2312"/>
              </w:rPr>
              <w:t>时，进行涂装前需用细砂纸打磨涂层，成细微麻面。</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）涂膜养护</w:t>
            </w:r>
          </w:p>
          <w:p>
            <w:pPr>
              <w:pStyle w:val="null3"/>
              <w:ind w:firstLine="400"/>
              <w:jc w:val="both"/>
            </w:pPr>
            <w:r>
              <w:rPr>
                <w:rFonts w:ascii="仿宋_GB2312" w:hAnsi="仿宋_GB2312" w:cs="仿宋_GB2312" w:eastAsia="仿宋_GB2312"/>
              </w:rPr>
              <w:t>涂装完成后，涂膜需经过规定的养护时间后方可投入使用。养护期间，涂膜没有完全固化，要避免造成涂膜损伤的行为。</w:t>
            </w:r>
          </w:p>
          <w:p>
            <w:pPr>
              <w:pStyle w:val="null3"/>
              <w:ind w:firstLine="400"/>
              <w:jc w:val="both"/>
            </w:pPr>
            <w:r>
              <w:rPr>
                <w:rFonts w:ascii="仿宋_GB2312" w:hAnsi="仿宋_GB2312" w:cs="仿宋_GB2312" w:eastAsia="仿宋_GB2312"/>
              </w:rPr>
              <w:t>涂料实干前，应该避免淋雨或者直接浸水以及接触其他腐蚀介质。</w:t>
            </w:r>
          </w:p>
          <w:p>
            <w:pPr>
              <w:pStyle w:val="null3"/>
              <w:ind w:firstLine="400"/>
              <w:jc w:val="both"/>
            </w:pPr>
            <w:r>
              <w:rPr>
                <w:rFonts w:ascii="仿宋_GB2312" w:hAnsi="仿宋_GB2312" w:cs="仿宋_GB2312" w:eastAsia="仿宋_GB2312"/>
              </w:rPr>
              <w:t>表湿区施工的涂料涂装后，可经过短暂的空气固化后浸水。</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、涂装体系</w:t>
            </w:r>
          </w:p>
          <w:p>
            <w:pPr>
              <w:pStyle w:val="null3"/>
              <w:ind w:firstLine="400"/>
              <w:jc w:val="both"/>
            </w:pPr>
            <w:r>
              <w:rPr>
                <w:rFonts w:ascii="仿宋_GB2312" w:hAnsi="仿宋_GB2312" w:cs="仿宋_GB2312" w:eastAsia="仿宋_GB2312"/>
              </w:rPr>
              <w:t>防护涂层的基本构成为：水性丙烯酸封闭底漆（</w:t>
            </w:r>
            <w:r>
              <w:rPr>
                <w:rFonts w:ascii="仿宋_GB2312" w:hAnsi="仿宋_GB2312" w:cs="仿宋_GB2312" w:eastAsia="仿宋_GB2312"/>
              </w:rPr>
              <w:t>1</w:t>
            </w:r>
            <w:r>
              <w:rPr>
                <w:rFonts w:ascii="仿宋_GB2312" w:hAnsi="仿宋_GB2312" w:cs="仿宋_GB2312" w:eastAsia="仿宋_GB2312"/>
              </w:rPr>
              <w:t>道）</w:t>
            </w:r>
            <w:r>
              <w:rPr>
                <w:rFonts w:ascii="仿宋_GB2312" w:hAnsi="仿宋_GB2312" w:cs="仿宋_GB2312" w:eastAsia="仿宋_GB2312"/>
              </w:rPr>
              <w:t>+</w:t>
            </w:r>
            <w:r>
              <w:rPr>
                <w:rFonts w:ascii="仿宋_GB2312" w:hAnsi="仿宋_GB2312" w:cs="仿宋_GB2312" w:eastAsia="仿宋_GB2312"/>
              </w:rPr>
              <w:t>水性丙烯酸中间漆（</w:t>
            </w:r>
            <w:r>
              <w:rPr>
                <w:rFonts w:ascii="仿宋_GB2312" w:hAnsi="仿宋_GB2312" w:cs="仿宋_GB2312" w:eastAsia="仿宋_GB2312"/>
              </w:rPr>
              <w:t>2</w:t>
            </w:r>
            <w:r>
              <w:rPr>
                <w:rFonts w:ascii="仿宋_GB2312" w:hAnsi="仿宋_GB2312" w:cs="仿宋_GB2312" w:eastAsia="仿宋_GB2312"/>
              </w:rPr>
              <w:t>道）</w:t>
            </w:r>
            <w:r>
              <w:rPr>
                <w:rFonts w:ascii="仿宋_GB2312" w:hAnsi="仿宋_GB2312" w:cs="仿宋_GB2312" w:eastAsia="仿宋_GB2312"/>
              </w:rPr>
              <w:t>+</w:t>
            </w:r>
            <w:r>
              <w:rPr>
                <w:rFonts w:ascii="仿宋_GB2312" w:hAnsi="仿宋_GB2312" w:cs="仿宋_GB2312" w:eastAsia="仿宋_GB2312"/>
              </w:rPr>
              <w:t>水性丙烯酸面漆（</w:t>
            </w:r>
            <w:r>
              <w:rPr>
                <w:rFonts w:ascii="仿宋_GB2312" w:hAnsi="仿宋_GB2312" w:cs="仿宋_GB2312" w:eastAsia="仿宋_GB2312"/>
              </w:rPr>
              <w:t>2</w:t>
            </w:r>
            <w:r>
              <w:rPr>
                <w:rFonts w:ascii="仿宋_GB2312" w:hAnsi="仿宋_GB2312" w:cs="仿宋_GB2312" w:eastAsia="仿宋_GB2312"/>
              </w:rPr>
              <w:t>道）。底漆应具有良好的润湿性、渗透性、耐碱性，与混凝土基面及中间层具有良好的附着力。中间漆及面漆应与底漆具有良好的附着力，具有较高的力学性能，具有良好的屏蔽性能。面漆应具有良好的耐候性能。</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涂层体系组成</w:t>
            </w:r>
          </w:p>
          <w:tbl>
            <w:tblPr>
              <w:tblInd w:type="dxa" w:w="120"/>
              <w:tblBorders>
                <w:top w:val="none" w:color="000000" w:sz="4"/>
                <w:left w:val="none" w:color="000000" w:sz="4"/>
                <w:bottom w:val="none" w:color="000000" w:sz="4"/>
                <w:right w:val="none" w:color="000000" w:sz="4"/>
                <w:insideH w:val="none"/>
                <w:insideV w:val="none"/>
              </w:tblBorders>
            </w:tblPr>
            <w:tblGrid>
              <w:gridCol w:w="465"/>
              <w:gridCol w:w="465"/>
              <w:gridCol w:w="465"/>
              <w:gridCol w:w="46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涂</w:t>
                  </w:r>
                  <w:r>
                    <w:rPr>
                      <w:rFonts w:ascii="仿宋_GB2312" w:hAnsi="仿宋_GB2312" w:cs="仿宋_GB2312" w:eastAsia="仿宋_GB2312"/>
                      <w:sz w:val="20"/>
                    </w:rPr>
                    <w:t>层</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涂料品种</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施工道数</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最小干膜厚度</w:t>
                  </w:r>
                  <w:r>
                    <w:rPr>
                      <w:rFonts w:ascii="仿宋_GB2312" w:hAnsi="仿宋_GB2312" w:cs="仿宋_GB2312" w:eastAsia="仿宋_GB2312"/>
                      <w:sz w:val="20"/>
                    </w:rPr>
                    <w:t>(μm)</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底涂层</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水性丙烯酸封闭底漆</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30且≤50</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中间涂层</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水性丙烯酸中间漆</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80</w:t>
                  </w: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面涂层</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水性丙烯酸面漆</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
                    <w:jc w:val="center"/>
                  </w:pPr>
                  <w:r>
                    <w:rPr>
                      <w:rFonts w:ascii="仿宋_GB2312" w:hAnsi="仿宋_GB2312" w:cs="仿宋_GB2312" w:eastAsia="仿宋_GB2312"/>
                      <w:sz w:val="20"/>
                    </w:rPr>
                    <w:t>60</w:t>
                  </w:r>
                </w:p>
              </w:tc>
            </w:tr>
          </w:tbl>
          <w:p>
            <w:pPr>
              <w:pStyle w:val="null3"/>
              <w:ind w:firstLine="400"/>
              <w:jc w:val="both"/>
            </w:pPr>
            <w:r>
              <w:rPr>
                <w:rFonts w:ascii="仿宋_GB2312" w:hAnsi="仿宋_GB2312" w:cs="仿宋_GB2312" w:eastAsia="仿宋_GB2312"/>
              </w:rPr>
              <w:t>4</w:t>
            </w:r>
            <w:r>
              <w:rPr>
                <w:rFonts w:ascii="仿宋_GB2312" w:hAnsi="仿宋_GB2312" w:cs="仿宋_GB2312" w:eastAsia="仿宋_GB2312"/>
              </w:rPr>
              <w:t>、环境保护要求</w:t>
            </w:r>
          </w:p>
          <w:p>
            <w:pPr>
              <w:pStyle w:val="null3"/>
              <w:ind w:firstLine="400"/>
              <w:jc w:val="both"/>
            </w:pPr>
            <w:r>
              <w:rPr>
                <w:rFonts w:ascii="仿宋_GB2312" w:hAnsi="仿宋_GB2312" w:cs="仿宋_GB2312" w:eastAsia="仿宋_GB2312"/>
              </w:rPr>
              <w:t>涂料产品的有机挥发物含量应符合国家有关法律法规要求废弃的涂料不得随意丢弃或掩埋，应收集并妥善处理，防止废料污染水质。</w:t>
            </w:r>
          </w:p>
          <w:p>
            <w:pPr>
              <w:pStyle w:val="null3"/>
              <w:jc w:val="both"/>
            </w:pPr>
            <w:r>
              <w:rPr>
                <w:rFonts w:ascii="仿宋_GB2312" w:hAnsi="仿宋_GB2312" w:cs="仿宋_GB2312" w:eastAsia="仿宋_GB2312"/>
              </w:rPr>
              <w:t>施工现场产生的垃圾等应该收集并妥善处理。</w:t>
            </w:r>
          </w:p>
          <w:p>
            <w:pPr>
              <w:pStyle w:val="null3"/>
              <w:ind w:firstLine="400"/>
              <w:jc w:val="both"/>
            </w:pPr>
            <w:r>
              <w:rPr>
                <w:rFonts w:ascii="仿宋_GB2312" w:hAnsi="仿宋_GB2312" w:cs="仿宋_GB2312" w:eastAsia="仿宋_GB2312"/>
              </w:rPr>
              <w:t>未尽事宜应参照国家及地方相关规范、标准等执行。</w:t>
            </w:r>
          </w:p>
          <w:p>
            <w:pPr>
              <w:pStyle w:val="null3"/>
              <w:jc w:val="both"/>
            </w:pPr>
            <w:r>
              <w:rPr>
                <w:rFonts w:ascii="仿宋_GB2312" w:hAnsi="仿宋_GB2312" w:cs="仿宋_GB2312" w:eastAsia="仿宋_GB2312"/>
              </w:rPr>
              <w:t>五、商务要求（如合同价款及结算方式等）</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、款项结算：</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合同签订后</w:t>
            </w:r>
            <w:r>
              <w:rPr>
                <w:rFonts w:ascii="仿宋_GB2312" w:hAnsi="仿宋_GB2312" w:cs="仿宋_GB2312" w:eastAsia="仿宋_GB2312"/>
              </w:rPr>
              <w:t>14</w:t>
            </w:r>
            <w:r>
              <w:rPr>
                <w:rFonts w:ascii="仿宋_GB2312" w:hAnsi="仿宋_GB2312" w:cs="仿宋_GB2312" w:eastAsia="仿宋_GB2312"/>
              </w:rPr>
              <w:t>天内支付合同总价款</w:t>
            </w:r>
            <w:r>
              <w:rPr>
                <w:rFonts w:ascii="仿宋_GB2312" w:hAnsi="仿宋_GB2312" w:cs="仿宋_GB2312" w:eastAsia="仿宋_GB2312"/>
              </w:rPr>
              <w:t>3</w:t>
            </w:r>
            <w:r>
              <w:rPr>
                <w:rFonts w:ascii="仿宋_GB2312" w:hAnsi="仿宋_GB2312" w:cs="仿宋_GB2312" w:eastAsia="仿宋_GB2312"/>
              </w:rPr>
              <w:t>0%</w:t>
            </w:r>
            <w:r>
              <w:rPr>
                <w:rFonts w:ascii="仿宋_GB2312" w:hAnsi="仿宋_GB2312" w:cs="仿宋_GB2312" w:eastAsia="仿宋_GB2312"/>
              </w:rPr>
              <w:t>作为预付款；</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）竣工结算审计完成后</w:t>
            </w:r>
            <w:r>
              <w:rPr>
                <w:rFonts w:ascii="仿宋_GB2312" w:hAnsi="仿宋_GB2312" w:cs="仿宋_GB2312" w:eastAsia="仿宋_GB2312"/>
              </w:rPr>
              <w:t>21</w:t>
            </w:r>
            <w:r>
              <w:rPr>
                <w:rFonts w:ascii="仿宋_GB2312" w:hAnsi="仿宋_GB2312" w:cs="仿宋_GB2312" w:eastAsia="仿宋_GB2312"/>
              </w:rPr>
              <w:t>天内</w:t>
            </w:r>
            <w:r>
              <w:rPr>
                <w:rFonts w:ascii="仿宋_GB2312" w:hAnsi="仿宋_GB2312" w:cs="仿宋_GB2312" w:eastAsia="仿宋_GB2312"/>
              </w:rPr>
              <w:t>付至审定的结算工程造价的</w:t>
            </w:r>
            <w:r>
              <w:rPr>
                <w:rFonts w:ascii="仿宋_GB2312" w:hAnsi="仿宋_GB2312" w:cs="仿宋_GB2312" w:eastAsia="仿宋_GB2312"/>
              </w:rPr>
              <w:t>100%</w:t>
            </w:r>
            <w:r>
              <w:rPr>
                <w:rFonts w:ascii="仿宋_GB2312" w:hAnsi="仿宋_GB2312" w:cs="仿宋_GB2312" w:eastAsia="仿宋_GB2312"/>
              </w:rPr>
              <w:t>。</w:t>
            </w:r>
          </w:p>
          <w:p>
            <w:pPr>
              <w:pStyle w:val="null3"/>
              <w:jc w:val="both"/>
            </w:pPr>
            <w:r>
              <w:rPr>
                <w:rFonts w:ascii="仿宋_GB2312" w:hAnsi="仿宋_GB2312" w:cs="仿宋_GB2312" w:eastAsia="仿宋_GB2312"/>
              </w:rPr>
              <w:t>六、其他</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质量验收标准或规范</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）达到相关建设工程施工及验收规范“合格”标准；</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）符合《安全生产管理条例》的标准；符合工程相关规范要求；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）工程验收标准：双方约定，在符合采购文件中本工程项目施工要求的前提下，以采购人现场验收合格为准。</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违约责任</w:t>
            </w:r>
          </w:p>
          <w:p>
            <w:pPr>
              <w:pStyle w:val="null3"/>
              <w:jc w:val="both"/>
            </w:pPr>
            <w:r>
              <w:rPr>
                <w:rFonts w:ascii="仿宋_GB2312" w:hAnsi="仿宋_GB2312" w:cs="仿宋_GB2312" w:eastAsia="仿宋_GB2312"/>
                <w:sz w:val="21"/>
              </w:rPr>
              <w:t>详见建设工程施工合同，不超出《民法典》中对于违约的责任上限。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相关建设工程施工及验收规范“合格”标准；（2）符合《安全生产管理条例》的标准；符合工程相关规范要求；（3）工程验收标准：双方约定，在符合采购文件中本工程项目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西安市莲湖区丰登南路9号怡景花园酒店裙楼（A座）2层招标二部。 二、供应商的磋商报价包括但不限于人工费、材料费、机械费、工程费、消纳费、管理费、风险费用、利润、税金等其他一切相关费用。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评审过程中，合格供应商少于3家时，采购人应依法重新组织采购活动。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关于采购文件一次报价规定如下:报价出现下列情况的，不需要供应商澄清，按以下原则处理：1、报价中的大写金额和小写金额不一致的，以大写金额为准，但大写金额出现文字错误，导致金额无法判断的除外；2、单价金额小数点或者百分比有明显错位的，应以总价为准，并修改单价；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提供2022年度或2023年度经审计的财务会计报告或其提交响应文件截止时间前3个月内银行出具的资信证明。（以上形式的资料提供任何一种即可） 要求： （1）供应商是企业法人的，应提供2022或2023全年度经审计的财务报告，包括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供应商资质和专业要求</w:t>
            </w:r>
          </w:p>
        </w:tc>
        <w:tc>
          <w:tcPr>
            <w:tcW w:type="dxa" w:w="3322"/>
          </w:tcPr>
          <w:p>
            <w:pPr>
              <w:pStyle w:val="null3"/>
            </w:pPr>
            <w:r>
              <w:rPr>
                <w:rFonts w:ascii="仿宋_GB2312" w:hAnsi="仿宋_GB2312" w:cs="仿宋_GB2312" w:eastAsia="仿宋_GB2312"/>
              </w:rPr>
              <w:t>（1）供应商的营业执照等证明文件，自然人的身份证明；（2）法定代表人（单位负责人）参加磋商的，提供本人身份证复印件；法定代表人授权他人参加磋商的，提供法定代表人委托授权书并出示被授权代表的身份证复印件以及2024年1月至今任意时段在本单位注册的已缴纳的社会保障资金缴存单据或社保机构开具的社会保险参保缴费情况证明；（3）提供2022年度或2023年度经审计的财务会计报告或其提交响应文件截止时间前3个月内银行出具的资信证明；（4）提供供应商2024年1月至今已缴纳任意时段任意税种完税凭证或税务机关开具的完税证明（个人所得税除外）；依法免税的应提供相关文件证明；（5）提供供应商2024年1月至今任意时段已缴纳的社会保障资金缴存单据或社保机构开具的社会保险参保缴费情况证明；依法不需要缴纳社会保障资金的应提供相关文件证明；（6）参加本次磋商前3年内，在经营活动中没有重大违法记录的书面声明；（7）不得为“信用中国”网站(http://www.creditchina.gov.cn)列入“失信被执行人、重大税收违法失信主体”的供应商；不得为中国政府采购网(http://www.ccgp.gov.cn)“政府采购严重违法失信行为记录名单”中的供应商；（8）单位负责人为同一人或者存在直接控股、管理关系的不同供应商，不得参加同一合同项下的采购活动；（9）本项目不接受联合体磋商；（10）供应商须具备建设部门颁发的防水防腐保温工程专业承包贰级及以上资质；具备有效的安全生产许可证；（11）拟派项目经理须具有在本单位注册的建筑工程专业二级及以上注册建造师证书和有效的安全考核合格B证，并提供无在建工程承诺和无不良记录承诺； （12）供应商基本信息及项目经理的基本信息在“陕西省住房和城乡建设厅(http://js.shaanxi.gov.cn/)”或“全国建筑市场监管公共服务平台(https://jzsc.mohurd.gov.cn/)”可查询；（13）外省进陕施工企业须在“陕西省住房和城乡建设厅（https://js.shaanxi.gov.cn/ ）”企业库外省进陕施工企业可查询。</w:t>
            </w:r>
          </w:p>
        </w:tc>
        <w:tc>
          <w:tcPr>
            <w:tcW w:type="dxa" w:w="1661"/>
          </w:tcPr>
          <w:p>
            <w:pPr>
              <w:pStyle w:val="null3"/>
            </w:pPr>
            <w:r>
              <w:rPr>
                <w:rFonts w:ascii="仿宋_GB2312" w:hAnsi="仿宋_GB2312" w:cs="仿宋_GB2312" w:eastAsia="仿宋_GB2312"/>
              </w:rPr>
              <w:t>资格证明部分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商务技术部分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已标价工程量清单 残疾人福利性单位声明函 中小企业声明函 商务技术部分 资格证明部分 响应函 监狱企业的证明文件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商务技术部分 资格证明部分 响应函 强制优先采购产品承诺函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商务技术部分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已标价工程量清单 项目管理机构组成表 中小企业声明函 残疾人福利性单位声明函 商务技术部分 供应商类似项目业绩一览表 响应函 主要人员简历表 监狱企业的证明文件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根据其合理性、可行性赋0-6分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每种产品得0.5分，最高得1分，没有不得分；属强制节能产品的不再得分，未提供该产品的按无效响应文件处理。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具有2021年1月1日至今的类似业绩(以合同签订日期为准)，业绩以合同复印件为依据。每个业绩计2分，5个以上(含5个)计10分。未提供计0分。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针对本工程具体可行并符合国家相关保修规范的售后服务承诺。根据其相应程度得0-10分。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），磋商报价得分=(磋商基准价／磋商评审价)×30 ； （2）供应商报价扣除幅度如下：供应商提供的服务全部为小微企业提供的，给予磋商报价扣除3% 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磋商评审价=磋商最后报价×（1-3%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详见附件：商务技术部分</w:t>
      </w:r>
    </w:p>
    <w:p>
      <w:pPr>
        <w:pStyle w:val="null3"/>
        <w:ind w:firstLine="960"/>
      </w:pPr>
      <w:r>
        <w:rPr>
          <w:rFonts w:ascii="仿宋_GB2312" w:hAnsi="仿宋_GB2312" w:cs="仿宋_GB2312" w:eastAsia="仿宋_GB2312"/>
        </w:rPr>
        <w:t>详见附件：资格证明部分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详见附件：【合同文件】水流路跨灞河大桥工程桥梁结构涂装工程.docx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