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1．人员应附身份证复印件。</w:t>
      </w:r>
    </w:p>
    <w:p w14:paraId="0E14B2BD">
      <w:r>
        <w:rPr>
          <w:rFonts w:hint="eastAsia" w:ascii="宋体" w:hAnsi="宋体" w:eastAsia="宋体" w:cs="宋体"/>
          <w:highlight w:val="none"/>
        </w:rPr>
        <w:t>2．人员应附执业或职业资格证或上岗证或职称证复印件。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D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2025-10-31T08:46:33Z</dcterms:created>
  <dc:creator>Administrator</dc:creator>
  <cp:lastModifiedBy>我在
丶等风</cp:lastModifiedBy>
  <dcterms:modified xsi:type="dcterms:W3CDTF">2025-10-31T08:46:43Z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9850789B7A814FD0B0A06A395B60C52A_12</vt:lpwstr>
  </property>
</Properties>
</file>