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84B0E">
      <w:pPr>
        <w:spacing w:line="360" w:lineRule="auto"/>
        <w:rPr>
          <w:rFonts w:hint="eastAsia" w:ascii="仿宋" w:hAnsi="仿宋" w:eastAsia="仿宋" w:cs="仿宋"/>
          <w:b/>
          <w:bCs/>
          <w:sz w:val="44"/>
          <w:szCs w:val="44"/>
        </w:rPr>
      </w:pPr>
    </w:p>
    <w:p w14:paraId="031C4180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</w:p>
    <w:p w14:paraId="35845930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机关单位办公用房租赁(国家税务总局西安浐灞国际港税务局)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lang w:val="en-US" w:eastAsia="zh-CN"/>
        </w:rPr>
        <w:t>项目</w:t>
      </w:r>
    </w:p>
    <w:p w14:paraId="315E5F0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56"/>
          <w:szCs w:val="56"/>
        </w:rPr>
      </w:pPr>
    </w:p>
    <w:p w14:paraId="0C6F77AB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56"/>
          <w:szCs w:val="56"/>
        </w:rPr>
      </w:pPr>
    </w:p>
    <w:p w14:paraId="2B4E877B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56"/>
          <w:szCs w:val="56"/>
        </w:rPr>
      </w:pPr>
      <w:r>
        <w:rPr>
          <w:rFonts w:hint="eastAsia" w:ascii="仿宋" w:hAnsi="仿宋" w:eastAsia="仿宋" w:cs="仿宋"/>
          <w:b/>
          <w:color w:val="auto"/>
          <w:sz w:val="56"/>
          <w:szCs w:val="56"/>
        </w:rPr>
        <w:t>房 屋 租 赁 合 同</w:t>
      </w:r>
    </w:p>
    <w:p w14:paraId="7EB04189">
      <w:pPr>
        <w:pStyle w:val="3"/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（本格式条款供双方签订合同参考，采购人可根据项目的实际情况增加条款和内容）</w:t>
      </w:r>
    </w:p>
    <w:p w14:paraId="4ACF2C64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48"/>
          <w:szCs w:val="48"/>
        </w:rPr>
      </w:pPr>
    </w:p>
    <w:p w14:paraId="08E6C97B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合同编号：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XXXX</w:t>
      </w:r>
    </w:p>
    <w:p w14:paraId="18CC1C4C">
      <w:pPr>
        <w:spacing w:line="360" w:lineRule="auto"/>
        <w:ind w:firstLine="2240" w:firstLineChars="700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69665451">
      <w:pPr>
        <w:spacing w:line="360" w:lineRule="auto"/>
        <w:ind w:left="1469" w:hanging="1469" w:hangingChars="400"/>
        <w:jc w:val="center"/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</w:pPr>
    </w:p>
    <w:p w14:paraId="15BD96EC">
      <w:pPr>
        <w:spacing w:line="360" w:lineRule="auto"/>
        <w:ind w:left="1469" w:hanging="1469" w:hangingChars="400"/>
        <w:jc w:val="center"/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</w:pPr>
    </w:p>
    <w:p w14:paraId="25539A00">
      <w:pPr>
        <w:spacing w:line="360" w:lineRule="auto"/>
        <w:ind w:left="1469" w:hanging="1469" w:hangingChars="400"/>
        <w:jc w:val="center"/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</w:pPr>
    </w:p>
    <w:p w14:paraId="1347C9AB">
      <w:pPr>
        <w:pStyle w:val="2"/>
        <w:spacing w:line="360" w:lineRule="auto"/>
        <w:rPr>
          <w:rFonts w:hint="eastAsia" w:ascii="仿宋" w:hAnsi="仿宋" w:eastAsia="仿宋" w:cs="仿宋"/>
          <w:color w:val="auto"/>
        </w:rPr>
      </w:pPr>
    </w:p>
    <w:p w14:paraId="44106C87">
      <w:pPr>
        <w:spacing w:line="360" w:lineRule="auto"/>
        <w:ind w:left="1469" w:hanging="1469" w:hangingChars="400"/>
        <w:jc w:val="center"/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</w:pPr>
    </w:p>
    <w:p w14:paraId="452054DA">
      <w:pPr>
        <w:spacing w:line="360" w:lineRule="auto"/>
        <w:ind w:left="1469" w:hanging="1469" w:hangingChars="400"/>
        <w:jc w:val="center"/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  <w:t>甲方(承租人)：</w:t>
      </w:r>
      <w:r>
        <w:rPr>
          <w:rFonts w:hint="eastAsia" w:ascii="仿宋" w:hAnsi="仿宋" w:eastAsia="仿宋" w:cs="仿宋"/>
          <w:color w:val="auto"/>
          <w:spacing w:val="23"/>
          <w:sz w:val="28"/>
          <w:szCs w:val="28"/>
          <w:u w:val="single"/>
        </w:rPr>
        <w:t> </w:t>
      </w:r>
    </w:p>
    <w:p w14:paraId="046418EC">
      <w:pPr>
        <w:spacing w:line="360" w:lineRule="auto"/>
        <w:ind w:left="1285" w:hanging="840" w:hangingChars="400"/>
        <w:jc w:val="center"/>
        <w:rPr>
          <w:rFonts w:hint="eastAsia" w:ascii="仿宋" w:hAnsi="仿宋" w:eastAsia="仿宋" w:cs="仿宋"/>
          <w:color w:val="auto"/>
          <w:spacing w:val="23"/>
          <w:sz w:val="28"/>
          <w:szCs w:val="28"/>
          <w:u w:val="single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color w:val="auto"/>
        </w:rPr>
        <w:fldChar w:fldCharType="separate"/>
      </w:r>
      <w:r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  <w:t>乙方</w:t>
      </w:r>
      <w:r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  <w:t>(出租人)：</w:t>
      </w:r>
      <w:r>
        <w:rPr>
          <w:rFonts w:hint="eastAsia" w:ascii="仿宋" w:hAnsi="仿宋" w:eastAsia="仿宋" w:cs="仿宋"/>
          <w:color w:val="auto"/>
          <w:spacing w:val="23"/>
          <w:sz w:val="28"/>
          <w:szCs w:val="28"/>
          <w:u w:val="single"/>
        </w:rPr>
        <w:t> </w:t>
      </w:r>
    </w:p>
    <w:p w14:paraId="0F1CD487">
      <w:pPr>
        <w:spacing w:line="360" w:lineRule="auto"/>
        <w:ind w:firstLine="2204" w:firstLineChars="600"/>
        <w:rPr>
          <w:rFonts w:hint="eastAsia" w:ascii="仿宋" w:hAnsi="仿宋" w:eastAsia="仿宋" w:cs="仿宋"/>
          <w:b/>
          <w:bCs/>
          <w:color w:val="auto"/>
          <w:sz w:val="40"/>
          <w:szCs w:val="40"/>
        </w:rPr>
      </w:pPr>
      <w:r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  <w:t>签 订 时 间：</w:t>
      </w:r>
      <w:r>
        <w:rPr>
          <w:rFonts w:hint="eastAsia" w:ascii="仿宋" w:hAnsi="仿宋" w:eastAsia="仿宋" w:cs="仿宋"/>
          <w:color w:val="auto"/>
          <w:spacing w:val="23"/>
          <w:sz w:val="28"/>
          <w:szCs w:val="28"/>
          <w:u w:val="single"/>
        </w:rPr>
        <w:t xml:space="preserve">  </w:t>
      </w:r>
      <w:r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pacing w:val="23"/>
          <w:sz w:val="28"/>
          <w:szCs w:val="28"/>
          <w:u w:val="single"/>
        </w:rPr>
        <w:t xml:space="preserve">  </w:t>
      </w:r>
      <w:r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pacing w:val="23"/>
          <w:sz w:val="28"/>
          <w:szCs w:val="28"/>
          <w:u w:val="single"/>
        </w:rPr>
        <w:t xml:space="preserve">  </w:t>
      </w:r>
      <w:r>
        <w:rPr>
          <w:rFonts w:hint="eastAsia" w:ascii="仿宋" w:hAnsi="仿宋" w:eastAsia="仿宋" w:cs="仿宋"/>
          <w:b/>
          <w:color w:val="auto"/>
          <w:spacing w:val="23"/>
          <w:sz w:val="32"/>
          <w:szCs w:val="32"/>
        </w:rPr>
        <w:t>日</w:t>
      </w:r>
    </w:p>
    <w:p w14:paraId="6011FAC2">
      <w:pPr>
        <w:spacing w:line="360" w:lineRule="auto"/>
        <w:ind w:firstLine="2240" w:firstLineChars="700"/>
        <w:rPr>
          <w:rFonts w:hint="eastAsia" w:ascii="仿宋" w:hAnsi="仿宋" w:eastAsia="仿宋" w:cs="仿宋"/>
          <w:color w:val="auto"/>
          <w:sz w:val="32"/>
          <w:szCs w:val="32"/>
        </w:rPr>
        <w:sectPr>
          <w:pgSz w:w="11906" w:h="16838"/>
          <w:pgMar w:top="1247" w:right="1134" w:bottom="1247" w:left="1134" w:header="851" w:footer="992" w:gutter="0"/>
          <w:cols w:space="0" w:num="1"/>
          <w:docGrid w:type="lines" w:linePitch="312" w:charSpace="0"/>
        </w:sectPr>
      </w:pPr>
    </w:p>
    <w:p w14:paraId="2CCDDBC4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pacing w:val="23"/>
          <w:sz w:val="24"/>
        </w:rPr>
      </w:pPr>
      <w:r>
        <w:rPr>
          <w:rFonts w:hint="eastAsia" w:ascii="仿宋" w:hAnsi="仿宋" w:eastAsia="仿宋" w:cs="仿宋"/>
          <w:b/>
          <w:color w:val="auto"/>
          <w:spacing w:val="23"/>
          <w:sz w:val="24"/>
        </w:rPr>
        <w:t>甲方(承租人)：</w:t>
      </w:r>
      <w:r>
        <w:rPr>
          <w:rFonts w:hint="eastAsia" w:ascii="仿宋" w:hAnsi="仿宋" w:eastAsia="仿宋" w:cs="仿宋"/>
          <w:color w:val="auto"/>
          <w:spacing w:val="23"/>
          <w:sz w:val="22"/>
          <w:szCs w:val="22"/>
          <w:u w:val="single"/>
        </w:rPr>
        <w:t> </w:t>
      </w:r>
    </w:p>
    <w:p w14:paraId="7074A845">
      <w:pPr>
        <w:spacing w:line="360" w:lineRule="auto"/>
        <w:ind w:left="964" w:hanging="840" w:hangingChars="4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color w:val="auto"/>
        </w:rPr>
        <w:fldChar w:fldCharType="separate"/>
      </w:r>
      <w:r>
        <w:rPr>
          <w:rFonts w:hint="eastAsia" w:ascii="仿宋" w:hAnsi="仿宋" w:eastAsia="仿宋" w:cs="仿宋"/>
          <w:b/>
          <w:color w:val="auto"/>
          <w:spacing w:val="23"/>
          <w:sz w:val="24"/>
        </w:rPr>
        <w:t>乙方</w:t>
      </w:r>
      <w:r>
        <w:rPr>
          <w:rFonts w:hint="eastAsia" w:ascii="仿宋" w:hAnsi="仿宋" w:eastAsia="仿宋" w:cs="仿宋"/>
          <w:b/>
          <w:color w:val="auto"/>
          <w:spacing w:val="23"/>
          <w:sz w:val="24"/>
        </w:rPr>
        <w:fldChar w:fldCharType="end"/>
      </w:r>
      <w:r>
        <w:rPr>
          <w:rFonts w:hint="eastAsia" w:ascii="仿宋" w:hAnsi="仿宋" w:eastAsia="仿宋" w:cs="仿宋"/>
          <w:b/>
          <w:color w:val="auto"/>
          <w:spacing w:val="23"/>
          <w:sz w:val="24"/>
        </w:rPr>
        <w:t>(出租人)：</w:t>
      </w:r>
      <w:r>
        <w:rPr>
          <w:rFonts w:hint="eastAsia" w:ascii="仿宋" w:hAnsi="仿宋" w:eastAsia="仿宋" w:cs="仿宋"/>
          <w:color w:val="auto"/>
          <w:spacing w:val="23"/>
          <w:sz w:val="22"/>
          <w:szCs w:val="22"/>
          <w:u w:val="single"/>
        </w:rPr>
        <w:t> </w:t>
      </w:r>
      <w:r>
        <w:rPr>
          <w:rFonts w:hint="eastAsia" w:ascii="仿宋" w:hAnsi="仿宋" w:eastAsia="仿宋" w:cs="仿宋"/>
          <w:color w:val="auto"/>
          <w:szCs w:val="21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</w:rPr>
        <w:t xml:space="preserve">     </w:t>
      </w:r>
    </w:p>
    <w:p w14:paraId="46685681">
      <w:pPr>
        <w:adjustRightInd w:val="0"/>
        <w:snapToGrid w:val="0"/>
        <w:spacing w:before="156" w:beforeLines="50" w:after="156" w:afterLines="50"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甲、乙双方就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color w:val="auto"/>
          <w:sz w:val="24"/>
        </w:rPr>
        <w:t>项目</w:t>
      </w:r>
      <w:r>
        <w:rPr>
          <w:rFonts w:hint="eastAsia" w:ascii="仿宋" w:hAnsi="仿宋" w:eastAsia="仿宋" w:cs="仿宋"/>
          <w:bCs/>
          <w:color w:val="auto"/>
          <w:sz w:val="24"/>
          <w:lang w:eastAsia="zh-Hans"/>
        </w:rPr>
        <w:t>房屋</w:t>
      </w:r>
      <w:r>
        <w:rPr>
          <w:rFonts w:hint="eastAsia" w:ascii="仿宋" w:hAnsi="仿宋" w:eastAsia="仿宋" w:cs="仿宋"/>
          <w:bCs/>
          <w:color w:val="auto"/>
          <w:sz w:val="24"/>
        </w:rPr>
        <w:t>租赁事宜，根据《中华人民共和国</w:t>
      </w:r>
      <w:r>
        <w:rPr>
          <w:rFonts w:hint="eastAsia" w:ascii="仿宋" w:hAnsi="仿宋" w:eastAsia="仿宋" w:cs="仿宋"/>
          <w:bCs/>
          <w:color w:val="auto"/>
          <w:sz w:val="24"/>
          <w:lang w:eastAsia="zh-Hans"/>
        </w:rPr>
        <w:t>民法典</w:t>
      </w:r>
      <w:r>
        <w:rPr>
          <w:rFonts w:hint="eastAsia" w:ascii="仿宋" w:hAnsi="仿宋" w:eastAsia="仿宋" w:cs="仿宋"/>
          <w:bCs/>
          <w:color w:val="auto"/>
          <w:sz w:val="24"/>
        </w:rPr>
        <w:t>》及《中华人民共和国政府采购法》相关</w:t>
      </w:r>
      <w:r>
        <w:rPr>
          <w:rFonts w:hint="eastAsia" w:ascii="仿宋" w:hAnsi="仿宋" w:eastAsia="仿宋" w:cs="仿宋"/>
          <w:bCs/>
          <w:color w:val="auto"/>
          <w:sz w:val="24"/>
          <w:lang w:eastAsia="zh-Hans"/>
        </w:rPr>
        <w:t>法律法规的</w:t>
      </w:r>
      <w:r>
        <w:rPr>
          <w:rFonts w:hint="eastAsia" w:ascii="仿宋" w:hAnsi="仿宋" w:eastAsia="仿宋" w:cs="仿宋"/>
          <w:bCs/>
          <w:color w:val="auto"/>
          <w:sz w:val="24"/>
        </w:rPr>
        <w:t>规定，</w:t>
      </w:r>
      <w:r>
        <w:rPr>
          <w:rFonts w:hint="eastAsia" w:ascii="仿宋" w:hAnsi="仿宋" w:eastAsia="仿宋" w:cs="仿宋"/>
          <w:bCs/>
          <w:color w:val="auto"/>
          <w:sz w:val="24"/>
          <w:lang w:eastAsia="zh-Hans"/>
        </w:rPr>
        <w:t>在平等、自愿、诚实信用的原则上，</w:t>
      </w:r>
      <w:r>
        <w:rPr>
          <w:rFonts w:hint="eastAsia" w:ascii="仿宋" w:hAnsi="仿宋" w:eastAsia="仿宋" w:cs="仿宋"/>
          <w:bCs/>
          <w:color w:val="auto"/>
          <w:sz w:val="24"/>
        </w:rPr>
        <w:t>经双方协商一致，签订以下</w:t>
      </w:r>
      <w:r>
        <w:rPr>
          <w:rFonts w:hint="eastAsia" w:ascii="仿宋" w:hAnsi="仿宋" w:eastAsia="仿宋" w:cs="仿宋"/>
          <w:bCs/>
          <w:color w:val="auto"/>
          <w:sz w:val="24"/>
          <w:lang w:eastAsia="zh-Hans"/>
        </w:rPr>
        <w:t>合同</w:t>
      </w:r>
      <w:r>
        <w:rPr>
          <w:rFonts w:hint="eastAsia" w:ascii="仿宋" w:hAnsi="仿宋" w:eastAsia="仿宋" w:cs="仿宋"/>
          <w:bCs/>
          <w:color w:val="auto"/>
          <w:sz w:val="24"/>
        </w:rPr>
        <w:t>条款，供双方共同遵守：</w:t>
      </w:r>
    </w:p>
    <w:p w14:paraId="2BCB5B05">
      <w:pPr>
        <w:adjustRightInd w:val="0"/>
        <w:snapToGrid w:val="0"/>
        <w:spacing w:before="156" w:beforeLines="50" w:after="156" w:afterLines="50"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第一条  租赁物概况</w:t>
      </w:r>
    </w:p>
    <w:p w14:paraId="336FA596">
      <w:pPr>
        <w:pStyle w:val="9"/>
        <w:snapToGrid w:val="0"/>
        <w:spacing w:line="360" w:lineRule="auto"/>
        <w:ind w:firstLine="480" w:firstLineChars="200"/>
        <w:jc w:val="both"/>
        <w:rPr>
          <w:rFonts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1.1 租赁物位置、面积</w:t>
      </w:r>
    </w:p>
    <w:p w14:paraId="5D302C0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乙方将位于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</w:rPr>
        <w:t>房屋，区域建筑面积为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</w:rPr>
        <w:t>㎡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地下停车泊位为</w:t>
      </w:r>
      <w:r>
        <w:rPr>
          <w:rFonts w:hint="eastAsia" w:ascii="仿宋" w:hAnsi="仿宋" w:eastAsia="仿宋" w:cs="仿宋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个</w:t>
      </w:r>
      <w:r>
        <w:rPr>
          <w:rFonts w:hint="eastAsia" w:ascii="仿宋" w:hAnsi="仿宋" w:eastAsia="仿宋" w:cs="仿宋"/>
          <w:color w:val="auto"/>
          <w:sz w:val="24"/>
        </w:rPr>
        <w:t>，出租给甲方使用（以下简称“租赁物”）。</w:t>
      </w:r>
    </w:p>
    <w:p w14:paraId="1C150B4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1.2 租赁用途</w:t>
      </w:r>
    </w:p>
    <w:p w14:paraId="6E5DEE91">
      <w:pPr>
        <w:adjustRightInd w:val="0"/>
        <w:snapToGrid w:val="0"/>
        <w:spacing w:line="360" w:lineRule="auto"/>
        <w:ind w:left="479" w:leftChars="228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甲方租用</w:t>
      </w:r>
      <w:r>
        <w:rPr>
          <w:rFonts w:hint="eastAsia" w:ascii="仿宋" w:hAnsi="仿宋" w:eastAsia="仿宋" w:cs="仿宋"/>
          <w:color w:val="auto"/>
          <w:sz w:val="24"/>
          <w:lang w:eastAsia="zh-Hans"/>
        </w:rPr>
        <w:t>房屋</w:t>
      </w:r>
      <w:r>
        <w:rPr>
          <w:rFonts w:hint="eastAsia" w:ascii="仿宋" w:hAnsi="仿宋" w:eastAsia="仿宋" w:cs="仿宋"/>
          <w:color w:val="auto"/>
          <w:sz w:val="24"/>
        </w:rPr>
        <w:t xml:space="preserve">用途为： 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>办公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 w14:paraId="249619B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1.3 租赁物附属设施设备</w:t>
      </w:r>
    </w:p>
    <w:p w14:paraId="2D65C18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租赁物配套的附属设施包括但不限于：水、电、消防烟感、喷淋预留等。</w:t>
      </w:r>
    </w:p>
    <w:p w14:paraId="33BDFA1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1.4 房屋质量情况良好，符合国家相关规定标准。</w:t>
      </w:r>
    </w:p>
    <w:p w14:paraId="1A2EFD20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第二条  租赁期限</w:t>
      </w:r>
    </w:p>
    <w:p w14:paraId="14F4545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本合同租赁期限：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1年，</w:t>
      </w:r>
      <w:r>
        <w:rPr>
          <w:rFonts w:hint="eastAsia" w:ascii="仿宋" w:hAnsi="仿宋" w:eastAsia="仿宋" w:cs="仿宋"/>
          <w:color w:val="auto"/>
          <w:sz w:val="24"/>
        </w:rPr>
        <w:t>自    年  月  日起至    年  月  日止。</w:t>
      </w:r>
    </w:p>
    <w:p w14:paraId="6877221F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第三条  租金标准及租金支付方式</w:t>
      </w:r>
    </w:p>
    <w:tbl>
      <w:tblPr>
        <w:tblStyle w:val="7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145"/>
        <w:gridCol w:w="1388"/>
        <w:gridCol w:w="1987"/>
        <w:gridCol w:w="1907"/>
      </w:tblGrid>
      <w:tr w14:paraId="608B2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58" w:type="pct"/>
            <w:vAlign w:val="center"/>
          </w:tcPr>
          <w:p w14:paraId="690AAF40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租赁</w:t>
            </w:r>
          </w:p>
          <w:p w14:paraId="5212E45F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695" w:type="pct"/>
            <w:vAlign w:val="center"/>
          </w:tcPr>
          <w:p w14:paraId="17214A8F">
            <w:pPr>
              <w:pStyle w:val="10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月租金</w:t>
            </w:r>
          </w:p>
          <w:p w14:paraId="55285D83">
            <w:pPr>
              <w:pStyle w:val="10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单价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含税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48" w:type="pct"/>
            <w:vAlign w:val="center"/>
          </w:tcPr>
          <w:p w14:paraId="755AC49A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暂定租赁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070" w:type="pct"/>
            <w:vAlign w:val="center"/>
          </w:tcPr>
          <w:p w14:paraId="26802473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zh-CN"/>
              </w:rPr>
              <w:t>年租金合价</w:t>
            </w:r>
          </w:p>
          <w:p w14:paraId="784F5A0F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zh-CN"/>
              </w:rPr>
              <w:t>（元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/年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zh-CN"/>
              </w:rPr>
              <w:t>）(含税)</w:t>
            </w:r>
          </w:p>
        </w:tc>
        <w:tc>
          <w:tcPr>
            <w:tcW w:w="1027" w:type="pct"/>
            <w:vAlign w:val="center"/>
          </w:tcPr>
          <w:p w14:paraId="3ECE0829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总报价</w:t>
            </w:r>
          </w:p>
          <w:p w14:paraId="7732A13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（元）</w:t>
            </w:r>
          </w:p>
        </w:tc>
      </w:tr>
      <w:tr w14:paraId="21556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458" w:type="pct"/>
            <w:vAlign w:val="center"/>
          </w:tcPr>
          <w:p w14:paraId="31474F28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房屋</w:t>
            </w:r>
          </w:p>
          <w:p w14:paraId="4EACF0BD">
            <w:pPr>
              <w:pStyle w:val="10"/>
              <w:spacing w:line="500" w:lineRule="atLeast"/>
              <w:rPr>
                <w:rFonts w:hint="default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1695" w:type="pct"/>
            <w:vAlign w:val="center"/>
          </w:tcPr>
          <w:p w14:paraId="24963815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/月/㎡</w:t>
            </w:r>
          </w:p>
        </w:tc>
        <w:tc>
          <w:tcPr>
            <w:tcW w:w="748" w:type="pct"/>
            <w:vAlign w:val="center"/>
          </w:tcPr>
          <w:p w14:paraId="104B4734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9145.28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070" w:type="pct"/>
            <w:vAlign w:val="center"/>
          </w:tcPr>
          <w:p w14:paraId="5D7C2FCD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1027" w:type="pct"/>
            <w:vMerge w:val="restart"/>
            <w:vAlign w:val="center"/>
          </w:tcPr>
          <w:p w14:paraId="6253353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AFEA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458" w:type="pct"/>
            <w:vAlign w:val="center"/>
          </w:tcPr>
          <w:p w14:paraId="2F4B96F1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车位</w:t>
            </w:r>
          </w:p>
          <w:p w14:paraId="4ECC6320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1695" w:type="pct"/>
            <w:vAlign w:val="center"/>
          </w:tcPr>
          <w:p w14:paraId="643AF9F0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/月/个</w:t>
            </w:r>
          </w:p>
        </w:tc>
        <w:tc>
          <w:tcPr>
            <w:tcW w:w="748" w:type="pct"/>
            <w:vAlign w:val="center"/>
          </w:tcPr>
          <w:p w14:paraId="45138A87">
            <w:pPr>
              <w:pStyle w:val="10"/>
              <w:spacing w:line="500" w:lineRule="atLeast"/>
              <w:rPr>
                <w:rFonts w:hint="default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en-US" w:eastAsia="zh-CN"/>
              </w:rPr>
              <w:t>206个</w:t>
            </w:r>
          </w:p>
        </w:tc>
        <w:tc>
          <w:tcPr>
            <w:tcW w:w="1070" w:type="pct"/>
            <w:vAlign w:val="center"/>
          </w:tcPr>
          <w:p w14:paraId="660E551C">
            <w:pPr>
              <w:pStyle w:val="10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1027" w:type="pct"/>
            <w:vMerge w:val="continue"/>
            <w:vAlign w:val="center"/>
          </w:tcPr>
          <w:p w14:paraId="2AF680F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7B54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5000" w:type="pct"/>
            <w:gridSpan w:val="5"/>
            <w:vAlign w:val="center"/>
          </w:tcPr>
          <w:p w14:paraId="0CB42B0F">
            <w:pPr>
              <w:spacing w:line="500" w:lineRule="atLeas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总报价（大写）：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人民币</w:t>
            </w:r>
          </w:p>
        </w:tc>
      </w:tr>
    </w:tbl>
    <w:p w14:paraId="1266217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3.1 租金标准(租金不含物业服务费、水电费等其他费用)</w:t>
      </w:r>
    </w:p>
    <w:p w14:paraId="6D55A06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3.2 租金支付方式</w:t>
      </w:r>
    </w:p>
    <w:p w14:paraId="08F7640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3.2.1</w:t>
      </w:r>
      <w:r>
        <w:rPr>
          <w:rFonts w:hint="eastAsia" w:ascii="仿宋" w:hAnsi="仿宋" w:eastAsia="仿宋" w:cs="仿宋"/>
          <w:bCs/>
          <w:color w:val="auto"/>
          <w:spacing w:val="11"/>
          <w:sz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合同签订后，甲方按本合同要求向乙方支付本年度租赁费用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如服务期限内车位数量有减少，根据实际产生的费用由供应商退还已支付的多余费用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  <w:bookmarkStart w:id="0" w:name="_GoBack"/>
      <w:bookmarkEnd w:id="0"/>
    </w:p>
    <w:p w14:paraId="15C4A3C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pacing w:val="11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3.2.2</w:t>
      </w:r>
      <w:r>
        <w:rPr>
          <w:rFonts w:hint="eastAsia" w:ascii="仿宋" w:hAnsi="仿宋" w:eastAsia="仿宋" w:cs="仿宋"/>
          <w:bCs/>
          <w:color w:val="auto"/>
          <w:spacing w:val="11"/>
          <w:sz w:val="24"/>
        </w:rPr>
        <w:t>付款依据：单一来源采购文件、响应文件、合同、供应商出具的发票、采购人出具的确认单。</w:t>
      </w:r>
    </w:p>
    <w:p w14:paraId="33CBD73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 xml:space="preserve">3.2.3 </w:t>
      </w:r>
      <w:r>
        <w:rPr>
          <w:rFonts w:hint="eastAsia" w:ascii="仿宋" w:hAnsi="仿宋" w:eastAsia="仿宋" w:cs="仿宋"/>
          <w:color w:val="auto"/>
          <w:sz w:val="24"/>
        </w:rPr>
        <w:t>乙方指定收款银行账户信息为：</w:t>
      </w:r>
    </w:p>
    <w:p w14:paraId="2E0C559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收款单位：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                              </w:t>
      </w:r>
    </w:p>
    <w:p w14:paraId="2A3C37F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开户银行：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                       </w:t>
      </w:r>
    </w:p>
    <w:p w14:paraId="633B6B0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银行账号：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                         </w:t>
      </w:r>
    </w:p>
    <w:p w14:paraId="7985A7C8">
      <w:pPr>
        <w:pStyle w:val="2"/>
        <w:adjustRightInd w:val="0"/>
        <w:snapToGrid w:val="0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银行行号：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         </w:t>
      </w:r>
    </w:p>
    <w:p w14:paraId="6907C64A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第</w:t>
      </w:r>
      <w:r>
        <w:rPr>
          <w:rFonts w:hint="eastAsia" w:ascii="仿宋" w:hAnsi="仿宋" w:eastAsia="仿宋" w:cs="仿宋"/>
          <w:b/>
          <w:color w:val="auto"/>
          <w:sz w:val="24"/>
          <w:lang w:val="en-US" w:eastAsia="zh-CN"/>
        </w:rPr>
        <w:t>四</w:t>
      </w:r>
      <w:r>
        <w:rPr>
          <w:rFonts w:hint="eastAsia" w:ascii="仿宋" w:hAnsi="仿宋" w:eastAsia="仿宋" w:cs="仿宋"/>
          <w:b/>
          <w:color w:val="auto"/>
          <w:sz w:val="24"/>
        </w:rPr>
        <w:t>条 租赁物的交付及返还</w:t>
      </w:r>
    </w:p>
    <w:p w14:paraId="6A4EFCD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5.1 租赁物的交付</w:t>
      </w:r>
    </w:p>
    <w:p w14:paraId="7346BCE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5.1.1 本合同成立，乙方向甲方交付租赁物，办理租赁物入驻手续，同时开始提供租赁物供水、供电等相关配套服务。</w:t>
      </w:r>
    </w:p>
    <w:p w14:paraId="7BC9492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5.1.2 甲、乙双方交付租赁物时，应当共同对租赁物及其附属设施设备等情况进行清点检验，并在《租赁物交接清单》上盖章或签字确认，必要时双方可采用拍照、录像的方式留存租赁物交付时的原始情况。乙方应在交付租赁物的同时向甲方交付房屋钥匙。</w:t>
      </w:r>
    </w:p>
    <w:p w14:paraId="74090EC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5.1.3 租赁物交付时若存在未完善之处，乙方应在交付后的7日内及时落实完善，双方重新办理交付手续；若造成甲方不能按期入驻的，则应根据延迟交付时间相应顺延租赁期限。  </w:t>
      </w:r>
    </w:p>
    <w:p w14:paraId="1A89A50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5.1.4 在交付租赁物的同时，乙方应与甲方对水电费等费用的计费起计时间、起计底数等信息进行书面确认。</w:t>
      </w:r>
    </w:p>
    <w:p w14:paraId="2D8C5C8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5.2租赁物的返还</w:t>
      </w:r>
    </w:p>
    <w:p w14:paraId="7CC5705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5.2.1 本合同解除或终止的情况下，任何一方不得以任何理由阻挠双方清理账务、搬迁财产、腾交租赁物等工作。</w:t>
      </w:r>
    </w:p>
    <w:p w14:paraId="3D74A62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5.2.2 本合同终止后，甲方可将其自行购置的可移动的设施设备、办公用品、家具家电搬离，将租赁物清扫干净，搬迁完毕自有设施设备、装修物及财物，并结清租赁期限内全部各项费用。</w:t>
      </w:r>
    </w:p>
    <w:p w14:paraId="3F16340D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5.2.3 甲方逾期腾退并返还租赁物，搬移租赁物内自有设施设备、装修物及财物的，视为其自愿放弃并同意乙方进入租赁物内部搬离弃物。乙方有权自行处分弃物，甲方无权再向乙方追索。 </w:t>
      </w:r>
    </w:p>
    <w:p w14:paraId="51D7BE6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5.2.4 租赁期限届满或本合同提前解除后，对于甲方在租赁期间添附的装修物，乙方有权要求甲方恢复原状。在不损害房屋主体结构的前提下，甲方可以拆除可移动部分，但不得破坏租赁物的整体装修；对于无法拆除或移动的部分，甲方保证不破坏现有装修状况，并将装修残值无偿留给乙方。 </w:t>
      </w:r>
    </w:p>
    <w:p w14:paraId="5CB11E0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5.2.5 甲方返还租赁物时，应当根据双方交付租赁物时签署的交接清单进行查验。</w:t>
      </w:r>
    </w:p>
    <w:p w14:paraId="11DB03B6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第六条  租赁物的使用要求和维修责任</w:t>
      </w:r>
    </w:p>
    <w:p w14:paraId="1A2A23E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6.1 甲方责任</w:t>
      </w:r>
    </w:p>
    <w:p w14:paraId="5DB1078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6.1.1 甲方承担租赁物内公共设施设备的维护和保管责任，甲方应爱护和合理使用承租房屋及其设备，发现承租房屋及其设施出现损坏或故障时，应及时通知乙方，并积极配合乙方</w:t>
      </w:r>
      <w:r>
        <w:rPr>
          <w:rFonts w:hint="eastAsia" w:ascii="仿宋" w:hAnsi="仿宋" w:eastAsia="仿宋" w:cs="仿宋"/>
          <w:color w:val="auto"/>
          <w:sz w:val="24"/>
          <w:lang w:eastAsia="zh-Hans"/>
        </w:rPr>
        <w:t>的</w:t>
      </w:r>
      <w:r>
        <w:rPr>
          <w:rFonts w:hint="eastAsia" w:ascii="仿宋" w:hAnsi="仿宋" w:eastAsia="仿宋" w:cs="仿宋"/>
          <w:color w:val="auto"/>
          <w:sz w:val="24"/>
        </w:rPr>
        <w:t>检查和维修。</w:t>
      </w:r>
    </w:p>
    <w:p w14:paraId="6B7A840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6.1.2 甲方因正常办公活动需要，在不影响房屋主体结构、规划用途和功能的前提下，可对租赁物进行装修、改造或增添设施设备，相关费用均由甲方自行承担。有关装修改造方案、施工方案应提前15天提交乙方备查，经乙方书面许可后方可实施。施工过程中甲方应服从乙方的管理和监督，遵守有关装修的管理规定，否则，乙方有权通知甲方停工整改。</w:t>
      </w:r>
    </w:p>
    <w:p w14:paraId="562722E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6.1.3 甲方对租赁物的装修、改造或增添设施设备等施工过程中，应当选聘有资质的单位进行施工，设置必要的安全警示标志，并采取合理的安全防护措施。</w:t>
      </w:r>
    </w:p>
    <w:p w14:paraId="3672102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6.1.4 甲方装修、改造租赁物或增添自有设施设备的，应当符合建筑物设计承重能力，符合水、电等的允许容量（负荷），符合消防等级及其它质量标准，符合国家法律法规，以及有关部门的安全质量要求。未经乙方书面同意，不得擅自改变或拆除乙方原有设施设备的功能及用途，不得占用共同部位的面积，否则乙方有权直接拆除。</w:t>
      </w:r>
    </w:p>
    <w:p w14:paraId="50E21F5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6.1.5 租赁期间，未经乙方书面同意，甲方不得在租赁物所在建筑物周围、走廊、电梯间等公共区域，以及租赁物外部（包括但不限于外立面）、窗户部位安装商业广告。否则，乙方有权责令其限期拆除。</w:t>
      </w:r>
    </w:p>
    <w:p w14:paraId="0DD8A2B9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6.2乙方责任</w:t>
      </w:r>
    </w:p>
    <w:p w14:paraId="4AE7587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6.2.1 乙方应保证租赁物的建筑结构、设备设施和规划用途，以及建筑、消防、水电、排水、排污等配套设施符合甲方生产经营条件，租赁物周边运输通道、有偿车辆停放便利，能够满足甲方日常办公活动所需。</w:t>
      </w:r>
    </w:p>
    <w:p w14:paraId="2838BA99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6.2.2 租赁期间，乙方应定期检查保养租赁物及其附属设施设备，确保租赁物及其设施设备处于良好运行状态。</w:t>
      </w:r>
    </w:p>
    <w:p w14:paraId="7FCD951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6.2.3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</w:rPr>
        <w:t>租赁物及其附属设施设备如非因甲方过失或使用不当（包括但不限于装修、改造过程中）等原因出现质量问题（主要指墙体裂缝、基础下沉）的，均由乙方负责修缮并承担相关维修费用。</w:t>
      </w:r>
    </w:p>
    <w:p w14:paraId="0CDCCF0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6.2.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</w:rPr>
        <w:t>乙方如需对租赁物及其附属设施设备进行检查维修时，应提前1天书面通知甲方，甲方应积极配合。</w:t>
      </w:r>
    </w:p>
    <w:p w14:paraId="0DFED9D9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6.2.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</w:rPr>
        <w:t xml:space="preserve"> 因不可抗力等自然因素或供电部门电力电路突发故障，出现停电事故影响甲方正常办公活动，或损害甲方经济利益的，乙方应及时联系电力部门进行维修。        </w:t>
      </w:r>
    </w:p>
    <w:p w14:paraId="04F803F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6.2.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</w:rPr>
        <w:t>因发生重大自然灾害或不可抗力致使乙方出租房屋有使用危险时,甲、乙双方分别承担各自负责维修范围内的维修工作。</w:t>
      </w:r>
    </w:p>
    <w:p w14:paraId="39BC118A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第七条 双方的权利与义务</w:t>
      </w:r>
    </w:p>
    <w:p w14:paraId="7EF99E91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7.1甲乙双方的权利与义务</w:t>
      </w:r>
    </w:p>
    <w:p w14:paraId="49450CCC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7.1.1乙方对租赁物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享有运营权</w:t>
      </w:r>
      <w:r>
        <w:rPr>
          <w:rFonts w:hint="eastAsia" w:ascii="仿宋" w:hAnsi="仿宋" w:eastAsia="仿宋" w:cs="仿宋"/>
          <w:color w:val="auto"/>
          <w:sz w:val="24"/>
        </w:rPr>
        <w:t>，租赁物及国有土地使用权不存在权利归属争议，如发生权利变动时乙方应及时通知甲方。</w:t>
      </w:r>
    </w:p>
    <w:p w14:paraId="7908CC24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7.1.2乙方保证租赁物及其附属设施在交付甲方时处于正常、安全可使用状态。</w:t>
      </w:r>
    </w:p>
    <w:p w14:paraId="618C7FB5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7.1.3乙方已按租赁物设计将水、照明用电、消防、烟感报警等设施安装到位。</w:t>
      </w:r>
    </w:p>
    <w:p w14:paraId="660C1BB1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7.1.4乙方在进行检查、修缮时，甲方应给予必要的协助和配合。</w:t>
      </w:r>
    </w:p>
    <w:p w14:paraId="798F4670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7.1.5乙方负责甲方租赁区域外围的卫生清理和安全联防，遇破坏甲方设施、火警等事件应及时通知甲方；甲方租赁房屋内的卫生及财产安全由甲方自行负责。</w:t>
      </w:r>
    </w:p>
    <w:p w14:paraId="088E4189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7.1.6在租赁期间，由于甲方过错造成租赁物违反环保、卫生、市容、消防等方面的规定因此被</w:t>
      </w:r>
      <w:r>
        <w:rPr>
          <w:rFonts w:hint="eastAsia" w:ascii="仿宋" w:hAnsi="仿宋" w:eastAsia="仿宋" w:cs="仿宋"/>
          <w:color w:val="auto"/>
          <w:sz w:val="24"/>
          <w:lang w:eastAsia="zh-Hans"/>
        </w:rPr>
        <w:t>相关部门</w:t>
      </w:r>
      <w:r>
        <w:rPr>
          <w:rFonts w:hint="eastAsia" w:ascii="仿宋" w:hAnsi="仿宋" w:eastAsia="仿宋" w:cs="仿宋"/>
          <w:color w:val="auto"/>
          <w:sz w:val="24"/>
        </w:rPr>
        <w:t>罚款</w:t>
      </w:r>
      <w:r>
        <w:rPr>
          <w:rFonts w:hint="eastAsia" w:ascii="仿宋" w:hAnsi="仿宋" w:eastAsia="仿宋" w:cs="仿宋"/>
          <w:color w:val="auto"/>
          <w:sz w:val="24"/>
          <w:lang w:eastAsia="zh-Hans"/>
        </w:rPr>
        <w:t>的</w:t>
      </w:r>
      <w:r>
        <w:rPr>
          <w:rFonts w:hint="eastAsia" w:ascii="仿宋" w:hAnsi="仿宋" w:eastAsia="仿宋" w:cs="仿宋"/>
          <w:color w:val="auto"/>
          <w:sz w:val="24"/>
        </w:rPr>
        <w:t>，</w:t>
      </w:r>
      <w:r>
        <w:rPr>
          <w:rFonts w:hint="eastAsia" w:ascii="仿宋" w:hAnsi="仿宋" w:eastAsia="仿宋" w:cs="仿宋"/>
          <w:color w:val="auto"/>
          <w:sz w:val="24"/>
          <w:lang w:eastAsia="zh-Hans"/>
        </w:rPr>
        <w:t>责任</w:t>
      </w:r>
      <w:r>
        <w:rPr>
          <w:rFonts w:hint="eastAsia" w:ascii="仿宋" w:hAnsi="仿宋" w:eastAsia="仿宋" w:cs="仿宋"/>
          <w:color w:val="auto"/>
          <w:sz w:val="24"/>
        </w:rPr>
        <w:t>由甲方</w:t>
      </w:r>
      <w:r>
        <w:rPr>
          <w:rFonts w:hint="eastAsia" w:ascii="仿宋" w:hAnsi="仿宋" w:eastAsia="仿宋" w:cs="仿宋"/>
          <w:color w:val="auto"/>
          <w:sz w:val="24"/>
          <w:lang w:eastAsia="zh-Hans"/>
        </w:rPr>
        <w:t>全额</w:t>
      </w:r>
      <w:r>
        <w:rPr>
          <w:rFonts w:hint="eastAsia" w:ascii="仿宋" w:hAnsi="仿宋" w:eastAsia="仿宋" w:cs="仿宋"/>
          <w:color w:val="auto"/>
          <w:sz w:val="24"/>
        </w:rPr>
        <w:t>承担。</w:t>
      </w:r>
    </w:p>
    <w:p w14:paraId="5474C836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7.1.7未经乙方书面同意，甲方不得改变租赁物的用途及原有设备设施，不得将租赁物转租、分租或提供、容许给任何第三人使用，否则，甲方有权单方解除本合同。</w:t>
      </w:r>
    </w:p>
    <w:p w14:paraId="1F31963D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7.1.8甲方需要续租应于租赁期满前三个月向乙方书面提出，经乙方同意后，由双方另行签订租赁合同。</w:t>
      </w:r>
    </w:p>
    <w:p w14:paraId="4C5D54BD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7.1.9租赁期间，甲方负责该租赁物内的清洁卫生（垃圾按指定的地点堆放）、安全保卫、防火（含乙方二次装修的消防报建手续）及防盗工作。租赁期内，承租范围内消防责任属于甲方，全面负责所辖消防安全管理，所有人身、财产安全责任由甲方负责，与乙方无关。由于甲方（含其雇佣人员）原因导致事故发生，给乙方或第三方造成人身伤害或财产损失的，由甲方承担相应的法律责任。</w:t>
      </w:r>
    </w:p>
    <w:p w14:paraId="3388A171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7.1.10甲方</w:t>
      </w:r>
      <w:r>
        <w:rPr>
          <w:rFonts w:hint="eastAsia" w:ascii="仿宋" w:hAnsi="仿宋" w:eastAsia="仿宋" w:cs="仿宋"/>
          <w:color w:val="auto"/>
          <w:sz w:val="24"/>
          <w:lang w:eastAsia="zh-Hans"/>
        </w:rPr>
        <w:t>承租</w:t>
      </w:r>
      <w:r>
        <w:rPr>
          <w:rFonts w:hint="eastAsia" w:ascii="仿宋" w:hAnsi="仿宋" w:eastAsia="仿宋" w:cs="仿宋"/>
          <w:color w:val="auto"/>
          <w:sz w:val="24"/>
        </w:rPr>
        <w:t>乙方</w:t>
      </w:r>
      <w:r>
        <w:rPr>
          <w:rFonts w:hint="eastAsia" w:ascii="仿宋" w:hAnsi="仿宋" w:eastAsia="仿宋" w:cs="仿宋"/>
          <w:color w:val="auto"/>
          <w:sz w:val="24"/>
          <w:lang w:eastAsia="zh-Hans"/>
        </w:rPr>
        <w:t>房屋后，应遵守</w:t>
      </w:r>
      <w:r>
        <w:rPr>
          <w:rFonts w:hint="eastAsia" w:ascii="仿宋" w:hAnsi="仿宋" w:eastAsia="仿宋" w:cs="仿宋"/>
          <w:color w:val="auto"/>
          <w:sz w:val="24"/>
        </w:rPr>
        <w:t>乙方</w:t>
      </w:r>
      <w:r>
        <w:rPr>
          <w:rFonts w:hint="eastAsia" w:ascii="仿宋" w:hAnsi="仿宋" w:eastAsia="仿宋" w:cs="仿宋"/>
          <w:color w:val="auto"/>
          <w:sz w:val="24"/>
          <w:lang w:eastAsia="zh-Hans"/>
        </w:rPr>
        <w:t>对房屋所在</w:t>
      </w:r>
      <w:r>
        <w:rPr>
          <w:rFonts w:hint="eastAsia" w:ascii="仿宋" w:hAnsi="仿宋" w:eastAsia="仿宋" w:cs="仿宋"/>
          <w:color w:val="auto"/>
          <w:sz w:val="24"/>
        </w:rPr>
        <w:t>办公区</w:t>
      </w:r>
      <w:r>
        <w:rPr>
          <w:rFonts w:hint="eastAsia" w:ascii="仿宋" w:hAnsi="仿宋" w:eastAsia="仿宋" w:cs="仿宋"/>
          <w:color w:val="auto"/>
          <w:sz w:val="24"/>
          <w:lang w:eastAsia="zh-Hans"/>
        </w:rPr>
        <w:t>的管理制度，服从</w:t>
      </w:r>
      <w:r>
        <w:rPr>
          <w:rFonts w:hint="eastAsia" w:ascii="仿宋" w:hAnsi="仿宋" w:eastAsia="仿宋" w:cs="仿宋"/>
          <w:color w:val="auto"/>
          <w:sz w:val="24"/>
        </w:rPr>
        <w:t>乙方</w:t>
      </w:r>
      <w:r>
        <w:rPr>
          <w:rFonts w:hint="eastAsia" w:ascii="仿宋" w:hAnsi="仿宋" w:eastAsia="仿宋" w:cs="仿宋"/>
          <w:color w:val="auto"/>
          <w:sz w:val="24"/>
          <w:lang w:eastAsia="zh-Hans"/>
        </w:rPr>
        <w:t>的统一管理，不得实施影响、威胁其他企业生产经营的行为。</w:t>
      </w:r>
    </w:p>
    <w:p w14:paraId="1BA62A2B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7.1.11双方有义务对本合同的内容进行保密，除非法律、法规有强制性的规定，不得将本合同的内容向第三方泄露。</w:t>
      </w:r>
    </w:p>
    <w:p w14:paraId="50AC7D5A">
      <w:pPr>
        <w:autoSpaceDE w:val="0"/>
        <w:autoSpaceDN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7.1.12租赁期间：租赁内容如有调整变动，最终根据双方协商确定。</w:t>
      </w:r>
    </w:p>
    <w:p w14:paraId="0451B559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第八条  合同解除条款</w:t>
      </w:r>
    </w:p>
    <w:p w14:paraId="4DA6CE0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8.1 租赁期限内，乙方有下列情形之一的，甲方可以单方解除合同：</w:t>
      </w:r>
    </w:p>
    <w:p w14:paraId="133AD35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8.1.1 租赁物不具备合法产权，或不符合规划用途导致甲方不能正常使用租赁物的；</w:t>
      </w:r>
    </w:p>
    <w:p w14:paraId="52C965B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8.1.2 乙方迟延交付租赁物，经甲方催告后60日内仍未交付的；</w:t>
      </w:r>
    </w:p>
    <w:p w14:paraId="134F625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8.1.3 乙方交付的租赁物主体结构或附属设施设备存在严重质量问题，导致甲方无法正常使用，或严重危及甲方人身及财产安全的；</w:t>
      </w:r>
    </w:p>
    <w:p w14:paraId="677D578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8.1.4 乙方具有上述行为之一的，在收到甲方《单方解除合同通知书》后，本合同自动解除。乙方应当在收到解除通知七日内将保证金扣除租金、违约金、赔偿金、水电费等费用后无息退还甲方，保证金（如有）不足时乙方有权在甲方预交租金剩余部分中予以扣除，不足部分由甲方负责继续清偿。甲方应在双方结算后3日内腾退并返还租赁物，否则应承担相关违约责任，并同意乙方按照本合同约定自行处分。</w:t>
      </w:r>
    </w:p>
    <w:p w14:paraId="4E94F79E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8.2 租赁期限内，甲方有下列情形之一，乙方可以单方解除合同：</w:t>
      </w:r>
    </w:p>
    <w:p w14:paraId="43EC4D1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8.2.1 国家法律法规、政策发生重大变化，或西安浐灞国际港或乙方调整整体规划或作出重大的决策性、经营性改变，导致本合同无法履行，与甲方不能达成一致处理意见的；</w:t>
      </w:r>
    </w:p>
    <w:p w14:paraId="5B56BD1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8.2.2 甲方租赁期内擅自撤离，或未经乙方书面同意，擅自将租赁物分租、转借、转租或转让全部或部分区域给第三方，或为第三方提供担保，或将乙方提供的租赁物附属设施设备拍卖、变卖、转让、抵押或赠予给第三方的；</w:t>
      </w:r>
    </w:p>
    <w:p w14:paraId="29A091EB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8.2.3 擅自改变规划用途，或违反本合同约定用途使用租赁物的；</w:t>
      </w:r>
    </w:p>
    <w:p w14:paraId="100A9C3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8.2.4利用租赁物进行违法活动，或在租赁物内从事违法犯罪行为的；或不具备合法经营资格，包括因违法经营行为被有关行政管理部门吊销或撤销资质证照、查封租赁物；或因其他违法活动被新闻媒体报道造成恶劣影响的；</w:t>
      </w:r>
    </w:p>
    <w:p w14:paraId="0216EA0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8.2.5 损坏或擅自拆改租赁物主体结构、外立面，或租赁物公共设施设备、附属设施设备，经乙方书面通知整改，甲方在限期内拒不整改或整改不合格，或拒绝恢复原状，赔偿损失的；</w:t>
      </w:r>
    </w:p>
    <w:p w14:paraId="441BF8E9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8.3 因不可抗力等自然因素导致本合同无法履行超过30天的，经双方协商一致可解除本合同，并按照实际租赁期限据实结算租金。</w:t>
      </w:r>
    </w:p>
    <w:p w14:paraId="0028E69B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第九条  违约责任</w:t>
      </w:r>
    </w:p>
    <w:p w14:paraId="3C23784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9.1</w:t>
      </w:r>
      <w:r>
        <w:rPr>
          <w:rFonts w:hint="eastAsia" w:ascii="仿宋" w:hAnsi="仿宋" w:eastAsia="仿宋" w:cs="仿宋"/>
          <w:b/>
          <w:color w:val="auto"/>
          <w:sz w:val="24"/>
        </w:rPr>
        <w:t>违约责任</w:t>
      </w:r>
    </w:p>
    <w:p w14:paraId="37C985C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9.1.1乙方未达到</w:t>
      </w:r>
      <w:r>
        <w:rPr>
          <w:rFonts w:hint="eastAsia" w:ascii="仿宋" w:hAnsi="仿宋" w:eastAsia="仿宋" w:cs="仿宋"/>
          <w:bCs/>
          <w:color w:val="auto"/>
          <w:sz w:val="24"/>
          <w:lang w:val="zh-TW"/>
        </w:rPr>
        <w:t>单一来源采购文件</w:t>
      </w:r>
      <w:r>
        <w:rPr>
          <w:rFonts w:hint="eastAsia" w:ascii="仿宋" w:hAnsi="仿宋" w:eastAsia="仿宋" w:cs="仿宋"/>
          <w:bCs/>
          <w:color w:val="auto"/>
          <w:sz w:val="24"/>
        </w:rPr>
        <w:t>采购内容规定的服务标准或</w:t>
      </w:r>
      <w:r>
        <w:rPr>
          <w:rFonts w:hint="eastAsia" w:ascii="仿宋" w:hAnsi="仿宋" w:eastAsia="仿宋" w:cs="仿宋"/>
          <w:bCs/>
          <w:color w:val="auto"/>
          <w:sz w:val="24"/>
          <w:lang w:val="zh-TW"/>
        </w:rPr>
        <w:t>单一来源</w:t>
      </w:r>
      <w:r>
        <w:rPr>
          <w:rFonts w:hint="eastAsia" w:ascii="仿宋" w:hAnsi="仿宋" w:eastAsia="仿宋" w:cs="仿宋"/>
          <w:bCs/>
          <w:color w:val="auto"/>
          <w:sz w:val="24"/>
        </w:rPr>
        <w:t>响应</w:t>
      </w:r>
      <w:r>
        <w:rPr>
          <w:rFonts w:hint="eastAsia" w:ascii="仿宋" w:hAnsi="仿宋" w:eastAsia="仿宋" w:cs="仿宋"/>
          <w:bCs/>
          <w:color w:val="auto"/>
          <w:sz w:val="24"/>
          <w:lang w:val="zh-TW"/>
        </w:rPr>
        <w:t>文件</w:t>
      </w:r>
      <w:r>
        <w:rPr>
          <w:rFonts w:hint="eastAsia" w:ascii="仿宋" w:hAnsi="仿宋" w:eastAsia="仿宋" w:cs="仿宋"/>
          <w:bCs/>
          <w:color w:val="auto"/>
          <w:sz w:val="24"/>
        </w:rPr>
        <w:t>中承诺的视为违约，自违约之日起，每日按合同价款的1‰向甲方承担违约责任（从合同款中直接扣除）并且及时采取有效补救措施，并继续履行本合同所规定的义务。</w:t>
      </w:r>
    </w:p>
    <w:p w14:paraId="491DC03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9.1.2租赁期限内，任何一方的违约行为导致本合同解除，给守约方造成经济损失的，违约方应当承担赔偿责任，赔偿范围包括但不限于赔偿金（按照月租金1.25倍标准支付）、逾期租金收益、罚款、诉讼费、律师服务费等所需费用，以及守约方维权过程中产生的交通食宿费等合理经济损失。</w:t>
      </w:r>
    </w:p>
    <w:p w14:paraId="1563DC2B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9.1.3未按合同要求提供服务、质量不能满足技术要求，甲方有权终止合同，并对</w:t>
      </w:r>
      <w:r>
        <w:rPr>
          <w:rFonts w:hint="eastAsia" w:ascii="仿宋" w:hAnsi="仿宋" w:eastAsia="仿宋" w:cs="仿宋"/>
          <w:bCs/>
          <w:color w:val="auto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bCs/>
          <w:color w:val="auto"/>
          <w:sz w:val="24"/>
        </w:rPr>
        <w:t>违约行为进行追究，同时按《中华人民共和国政府采购法》的有关规定进行处罚。</w:t>
      </w:r>
    </w:p>
    <w:p w14:paraId="33021D7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9.1.4如因乙方房屋产权纠纷造成甲方损失的，须按照《中华人民共和国</w:t>
      </w:r>
      <w:r>
        <w:rPr>
          <w:rFonts w:hint="eastAsia" w:ascii="仿宋" w:hAnsi="仿宋" w:eastAsia="仿宋" w:cs="仿宋"/>
          <w:bCs/>
          <w:color w:val="auto"/>
          <w:sz w:val="24"/>
          <w:lang w:eastAsia="zh-Hans"/>
        </w:rPr>
        <w:t>民法典</w:t>
      </w:r>
      <w:r>
        <w:rPr>
          <w:rFonts w:hint="eastAsia" w:ascii="仿宋" w:hAnsi="仿宋" w:eastAsia="仿宋" w:cs="仿宋"/>
          <w:bCs/>
          <w:color w:val="auto"/>
          <w:sz w:val="24"/>
        </w:rPr>
        <w:t>》的相关赔偿要求向甲方予以赔偿。</w:t>
      </w:r>
    </w:p>
    <w:p w14:paraId="3B1CAE76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 xml:space="preserve">第十条  免责条款 </w:t>
      </w:r>
    </w:p>
    <w:p w14:paraId="565DCAB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如因不可归责于甲乙双方的突发事件，或不可抗力等自然因素，造成本合同部分或全部不能履行，或导致甲方在租赁物内自有设施设备或财物损毁造成经济损失的，双方互不承担违约责任或赔偿责任。待不可抗力事件消失后，乙方应当减免相应期间内的租金或者顺延租期。</w:t>
      </w:r>
    </w:p>
    <w:p w14:paraId="6735E2BB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第十一条 监督和管理</w:t>
      </w:r>
    </w:p>
    <w:p w14:paraId="1948187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11.1政府采购合同履行中，承租人需追加与合同标的相同的货物、工程或者服务的，在不改变合同其他条款的前提下，可以与供应商协商签订补充合同，但所有补充合同的采购金额不得超过原合同采购金额的10%。</w:t>
      </w:r>
    </w:p>
    <w:p w14:paraId="7DE07D9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11.2甲乙双方均应自觉配合有关监督管理部门对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"http://set2.mail.qq.com/cgi-bin/mail_spam?action=check_link&amp;spam=0&amp;url=http%3A%2F%2Fwww%2Ebaidu%2Ecom%2Fs%3Fwd%3D%25E5%2590%2588%25E5%2590%258C%25E5%25B1%25A5%25E8%25A1%258C%26hl_tag%3Dtextlink%26tn%3DSE_hldp01350_v6v6zkg6" </w:instrText>
      </w:r>
      <w:r>
        <w:rPr>
          <w:color w:val="auto"/>
        </w:rPr>
        <w:fldChar w:fldCharType="separate"/>
      </w:r>
      <w:r>
        <w:rPr>
          <w:rFonts w:hint="eastAsia" w:ascii="仿宋" w:hAnsi="仿宋" w:eastAsia="仿宋" w:cs="仿宋"/>
          <w:bCs/>
          <w:color w:val="auto"/>
          <w:sz w:val="24"/>
        </w:rPr>
        <w:t>合同履行</w:t>
      </w:r>
      <w:r>
        <w:rPr>
          <w:rFonts w:hint="eastAsia" w:ascii="仿宋" w:hAnsi="仿宋" w:eastAsia="仿宋" w:cs="仿宋"/>
          <w:bCs/>
          <w:color w:val="auto"/>
          <w:sz w:val="24"/>
        </w:rPr>
        <w:fldChar w:fldCharType="end"/>
      </w:r>
      <w:r>
        <w:rPr>
          <w:rFonts w:hint="eastAsia" w:ascii="仿宋" w:hAnsi="仿宋" w:eastAsia="仿宋" w:cs="仿宋"/>
          <w:bCs/>
          <w:color w:val="auto"/>
          <w:sz w:val="24"/>
        </w:rPr>
        <w:t>情况的监督检查，如实反映情况，提供有关资料；否则，将对有关单位、当事人按照有关规定予以处罚。</w:t>
      </w:r>
    </w:p>
    <w:p w14:paraId="283E6E82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 xml:space="preserve">第十二条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"http://set2.mail.qq.com/cgi-bin/mail_spam?action=check_link&amp;spam=0&amp;url=http%3A%2F%2Fwww%2Ebaidu%2Ecom%2Fs%3Fwd%3D%25E6%2597%25A0%25E6%2595%2588%25E5%2590%2588%25E5%2590%258C%26hl_tag%3Dtextlink%26tn%3DSE_hldp01350_v6v6zkg6" </w:instrText>
      </w:r>
      <w:r>
        <w:rPr>
          <w:color w:val="auto"/>
        </w:rPr>
        <w:fldChar w:fldCharType="separate"/>
      </w:r>
      <w:r>
        <w:rPr>
          <w:rFonts w:hint="eastAsia" w:ascii="仿宋" w:hAnsi="仿宋" w:eastAsia="仿宋" w:cs="仿宋"/>
          <w:b/>
          <w:color w:val="auto"/>
          <w:sz w:val="24"/>
        </w:rPr>
        <w:t>无效合同</w:t>
      </w:r>
      <w:r>
        <w:rPr>
          <w:rFonts w:hint="eastAsia" w:ascii="仿宋" w:hAnsi="仿宋" w:eastAsia="仿宋" w:cs="仿宋"/>
          <w:b/>
          <w:color w:val="auto"/>
          <w:sz w:val="24"/>
        </w:rPr>
        <w:fldChar w:fldCharType="end"/>
      </w:r>
    </w:p>
    <w:p w14:paraId="7E223FA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甲乙双方如因违反政府采购法及相关法律法规的规定，被宣告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"http://set2.mail.qq.com/cgi-bin/mail_spam?action=check_link&amp;spam=0&amp;url=http%3A%2F%2Fwww%2Ebaidu%2Ecom%2Fs%3Fwd%3D%25E5%2590%2588%25E5%2590%258C%25E6%2597%25A0%25E6%2595%2588%26hl_tag%3Dtextlink%26tn%3DSE_hldp01350_v6v6zkg6" </w:instrText>
      </w:r>
      <w:r>
        <w:rPr>
          <w:color w:val="auto"/>
        </w:rPr>
        <w:fldChar w:fldCharType="separate"/>
      </w:r>
      <w:r>
        <w:rPr>
          <w:rFonts w:hint="eastAsia" w:ascii="仿宋" w:hAnsi="仿宋" w:eastAsia="仿宋" w:cs="仿宋"/>
          <w:color w:val="auto"/>
          <w:sz w:val="24"/>
        </w:rPr>
        <w:t>合同无效</w:t>
      </w:r>
      <w:r>
        <w:rPr>
          <w:rFonts w:hint="eastAsia" w:ascii="仿宋" w:hAnsi="仿宋" w:eastAsia="仿宋" w:cs="仿宋"/>
          <w:color w:val="auto"/>
          <w:sz w:val="24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</w:rPr>
        <w:t>的，一切责任概由过错方自行承担。</w:t>
      </w:r>
    </w:p>
    <w:p w14:paraId="02F1B082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第十三条 信用融资（如有）</w:t>
      </w:r>
    </w:p>
    <w:p w14:paraId="0D0D2AFE">
      <w:pPr>
        <w:pStyle w:val="6"/>
        <w:snapToGrid w:val="0"/>
        <w:spacing w:line="360" w:lineRule="auto"/>
        <w:ind w:firstLine="480" w:firstLineChars="200"/>
        <w:rPr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银行名称：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</w:rPr>
        <w:t xml:space="preserve">  ，收款账号：</w:t>
      </w:r>
      <w:r>
        <w:rPr>
          <w:rFonts w:hint="eastAsia" w:ascii="仿宋" w:hAnsi="仿宋" w:eastAsia="仿宋"/>
          <w:color w:val="auto"/>
          <w:szCs w:val="28"/>
          <w:u w:val="single"/>
        </w:rPr>
        <w:t xml:space="preserve">         </w:t>
      </w:r>
    </w:p>
    <w:p w14:paraId="4D371BDB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第十四条  合同争议解决</w:t>
      </w:r>
    </w:p>
    <w:p w14:paraId="5634794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双方在本合同履行中如发生争议的，应当协商解决；协商不成的，任何一方均可向租赁物所在地有管辖权的人民法院提起诉讼。</w:t>
      </w:r>
    </w:p>
    <w:p w14:paraId="361CF2A8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第十五条  其他条款</w:t>
      </w:r>
    </w:p>
    <w:p w14:paraId="0F95DF6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15.1本合同未尽事宜，双方可另行协商达成补充协议。补充协议与本合同具有同等法律效力。两者内容不一致的，以补充协议为准。</w:t>
      </w:r>
    </w:p>
    <w:p w14:paraId="03A8AAD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15.2 保密条款：甲乙双方对签订、履行本合同过程中所知悉的对方商业秘密、对方提供的资料，以及本合同内容均负有保密义务，不得向第三方公开、泄露及不正当使用。</w:t>
      </w:r>
    </w:p>
    <w:p w14:paraId="78ADEE7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15.3本合同经双方签字盖章之日起成立生效。</w:t>
      </w:r>
    </w:p>
    <w:p w14:paraId="43A128B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15.4本合同一式玖份，乙方甲方双方各执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>肆</w:t>
      </w:r>
      <w:r>
        <w:rPr>
          <w:rFonts w:hint="eastAsia" w:ascii="仿宋" w:hAnsi="仿宋" w:eastAsia="仿宋" w:cs="仿宋"/>
          <w:color w:val="auto"/>
          <w:sz w:val="24"/>
        </w:rPr>
        <w:t>份，采购代理机构执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>壹</w:t>
      </w:r>
      <w:r>
        <w:rPr>
          <w:rFonts w:hint="eastAsia" w:ascii="仿宋" w:hAnsi="仿宋" w:eastAsia="仿宋" w:cs="仿宋"/>
          <w:color w:val="auto"/>
          <w:sz w:val="24"/>
        </w:rPr>
        <w:t>份，均具有同等法律效力。</w:t>
      </w:r>
    </w:p>
    <w:p w14:paraId="18A3A8D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15.5 甲、乙双方明确，本合同所列附件作为合同的有效组成部分，具有同等法律效力。（以下无正文）</w:t>
      </w:r>
    </w:p>
    <w:p w14:paraId="5991B21F">
      <w:pPr>
        <w:tabs>
          <w:tab w:val="left" w:pos="5801"/>
        </w:tabs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</w:rPr>
      </w:pPr>
    </w:p>
    <w:p w14:paraId="456B43ED">
      <w:pPr>
        <w:tabs>
          <w:tab w:val="left" w:pos="5801"/>
        </w:tabs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甲方：                               乙方： </w:t>
      </w:r>
    </w:p>
    <w:p w14:paraId="3F19ADD2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（签章）                             （签章）               </w:t>
      </w:r>
    </w:p>
    <w:p w14:paraId="572E1925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法定代表人及职务：                   法定代表人及职务：      </w:t>
      </w:r>
    </w:p>
    <w:p w14:paraId="1E8781B3">
      <w:pPr>
        <w:tabs>
          <w:tab w:val="left" w:pos="5171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委托代理人：                         委托代理人：</w:t>
      </w:r>
    </w:p>
    <w:p w14:paraId="4F878106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联系方式：                           联系方式： </w:t>
      </w:r>
    </w:p>
    <w:p w14:paraId="1C6DAA95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365CB751">
      <w:pPr>
        <w:widowControl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8"/>
          <w:szCs w:val="28"/>
          <w:lang w:eastAsia="zh-Hans"/>
        </w:rPr>
      </w:pPr>
    </w:p>
    <w:p w14:paraId="2862ED24"/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D53346">
    <w:pPr>
      <w:spacing w:line="173" w:lineRule="auto"/>
      <w:ind w:left="4422"/>
      <w:rPr>
        <w:rFonts w:ascii="Lucida Sans Unicode" w:hAnsi="Lucida Sans Unicode" w:eastAsia="Lucida Sans Unicode" w:cs="Lucida Sans Unicode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5FD89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25FD89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0BB8E">
    <w:pPr>
      <w:pStyle w:val="5"/>
      <w:pBdr>
        <w:bottom w:val="none" w:color="auto" w:sz="0" w:space="1"/>
      </w:pBdr>
      <w:ind w:firstLine="420" w:firstLineChars="200"/>
      <w:jc w:val="both"/>
      <w:rPr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02927"/>
    <w:rsid w:val="113667BC"/>
    <w:rsid w:val="181810E3"/>
    <w:rsid w:val="3B9A612F"/>
    <w:rsid w:val="4EC532D3"/>
    <w:rsid w:val="56F40992"/>
    <w:rsid w:val="5C6A0DAE"/>
    <w:rsid w:val="5DC97E04"/>
    <w:rsid w:val="6BF02927"/>
    <w:rsid w:val="7E2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Courier New"/>
      <w:szCs w:val="20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2"/>
    <w:qFormat/>
    <w:uiPriority w:val="0"/>
    <w:pPr>
      <w:spacing w:after="120"/>
      <w:ind w:firstLine="420" w:firstLineChars="100"/>
    </w:pPr>
    <w:rPr>
      <w:rFonts w:ascii="Times New Roman" w:hAnsi="Times New Roman" w:eastAsia="宋体" w:cs="Times New Roman"/>
      <w:sz w:val="2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0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4894</Words>
  <Characters>5159</Characters>
  <Lines>0</Lines>
  <Paragraphs>0</Paragraphs>
  <TotalTime>27</TotalTime>
  <ScaleCrop>false</ScaleCrop>
  <LinksUpToDate>false</LinksUpToDate>
  <CharactersWithSpaces>5611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2025-10-31T07:11:00Z</dcterms:created>
  <dc:creator>唰唰</dc:creator>
  <cp:lastModifiedBy>唰唰</cp:lastModifiedBy>
  <dcterms:modified xsi:type="dcterms:W3CDTF">2025-10-31T08:59:08Z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A4D6615CC22A4DA1ACF2B4FD55292FD1_11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