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73C387">
      <w:pPr>
        <w:spacing w:line="360" w:lineRule="auto"/>
        <w:jc w:val="center"/>
        <w:rPr>
          <w:rFonts w:hint="eastAsia" w:ascii="宋体" w:hAnsi="宋体"/>
          <w:b/>
          <w:sz w:val="30"/>
          <w:szCs w:val="30"/>
        </w:rPr>
      </w:pPr>
      <w:r>
        <w:rPr>
          <w:rFonts w:hint="eastAsia" w:ascii="宋体" w:hAnsi="宋体"/>
          <w:b/>
          <w:sz w:val="30"/>
          <w:szCs w:val="30"/>
        </w:rPr>
        <w:t>资格证明文件</w:t>
      </w:r>
    </w:p>
    <w:p w14:paraId="739F6E46">
      <w:pPr>
        <w:pStyle w:val="5"/>
      </w:pPr>
    </w:p>
    <w:p w14:paraId="78BB163C">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77DBB8F6">
      <w:pPr>
        <w:pStyle w:val="12"/>
        <w:spacing w:line="360" w:lineRule="auto"/>
        <w:ind w:firstLine="480"/>
        <w:rPr>
          <w:rFonts w:hint="eastAsia" w:ascii="宋体" w:hAnsi="宋体"/>
          <w:kern w:val="2"/>
          <w:sz w:val="24"/>
        </w:rPr>
      </w:pPr>
      <w:r>
        <w:rPr>
          <w:rFonts w:hint="eastAsia" w:ascii="宋体" w:hAnsi="宋体"/>
          <w:kern w:val="2"/>
          <w:sz w:val="24"/>
        </w:rPr>
        <w:t>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w:t>
      </w:r>
    </w:p>
    <w:p w14:paraId="285CF158">
      <w:pPr>
        <w:pStyle w:val="12"/>
        <w:spacing w:line="360" w:lineRule="auto"/>
        <w:ind w:firstLine="480"/>
        <w:rPr>
          <w:rFonts w:hint="eastAsia" w:ascii="宋体" w:hAnsi="宋体"/>
          <w:kern w:val="2"/>
          <w:sz w:val="24"/>
        </w:rPr>
      </w:pPr>
      <w:r>
        <w:rPr>
          <w:rFonts w:hint="eastAsia" w:ascii="宋体" w:hAnsi="宋体"/>
          <w:kern w:val="2"/>
          <w:sz w:val="24"/>
        </w:rPr>
        <w:t>2.税收缴纳证明：提供截止至开标时间前六个月内任意一个月的缴纳凭据；（增值税、企业所得税至少提供一种，依法免税的供应商应提供相关文件证明）</w:t>
      </w:r>
    </w:p>
    <w:p w14:paraId="2A9B565B">
      <w:pPr>
        <w:pStyle w:val="12"/>
        <w:spacing w:line="360" w:lineRule="auto"/>
        <w:ind w:firstLine="480"/>
        <w:rPr>
          <w:rFonts w:hint="eastAsia" w:ascii="宋体" w:hAnsi="宋体"/>
          <w:kern w:val="2"/>
          <w:sz w:val="24"/>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p>
    <w:p w14:paraId="5210C9BF">
      <w:pPr>
        <w:pStyle w:val="12"/>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53968BD9">
      <w:pPr>
        <w:pStyle w:val="12"/>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2B92DD1D">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0E11845F">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63BDEB30">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7A6B3ECB">
      <w:pPr>
        <w:pStyle w:val="12"/>
        <w:spacing w:line="360" w:lineRule="auto"/>
        <w:ind w:firstLine="480"/>
        <w:rPr>
          <w:rFonts w:ascii="宋体" w:hAnsi="宋体"/>
          <w:kern w:val="2"/>
          <w:sz w:val="24"/>
        </w:rPr>
      </w:pPr>
      <w:r>
        <w:rPr>
          <w:rFonts w:hint="eastAsia" w:ascii="宋体" w:hAnsi="宋体"/>
          <w:kern w:val="2"/>
          <w:sz w:val="24"/>
          <w:lang w:eastAsia="zh-CN"/>
        </w:rPr>
        <w:t>三</w:t>
      </w:r>
      <w:r>
        <w:rPr>
          <w:rFonts w:hint="eastAsia" w:ascii="宋体" w:hAnsi="宋体"/>
          <w:kern w:val="2"/>
          <w:sz w:val="24"/>
        </w:rPr>
        <w:t>、本项目专门面向中小企业采购（残疾人福利性单位、监狱企业视同小型、微型企业）[供应商需提供《中小企业声明函》（监狱企业的证明文件或《残疾人福利性单位声明函》），供应商需在项目电子化交易系统中按要求上传相应证明文件并进行电子签章。]</w:t>
      </w:r>
    </w:p>
    <w:p w14:paraId="30D292A3">
      <w:pPr>
        <w:widowControl/>
        <w:tabs>
          <w:tab w:val="left" w:pos="1620"/>
        </w:tabs>
        <w:wordWrap w:val="0"/>
        <w:spacing w:line="360" w:lineRule="auto"/>
        <w:ind w:right="-197" w:rightChars="-94" w:firstLine="480" w:firstLineChars="200"/>
        <w:jc w:val="left"/>
        <w:rPr>
          <w:rFonts w:hint="eastAsia" w:ascii="宋体" w:hAnsi="宋体"/>
          <w:sz w:val="24"/>
        </w:rPr>
      </w:pPr>
      <w:r>
        <w:rPr>
          <w:rFonts w:hint="eastAsia" w:ascii="宋体" w:hAnsi="宋体"/>
          <w:sz w:val="24"/>
          <w:lang w:eastAsia="zh-CN"/>
        </w:rPr>
        <w:t>四</w:t>
      </w:r>
      <w:r>
        <w:rPr>
          <w:rFonts w:hint="eastAsia" w:ascii="宋体" w:hAnsi="宋体"/>
          <w:sz w:val="24"/>
        </w:rPr>
        <w:t>、供应商应是独立承担民事责任能力的法人、其他组织或自然人[法人、其他组织须提供合法有效的营业执照（或事业单位法人证书）等证明资料，自然人须提供身份证明。</w:t>
      </w:r>
    </w:p>
    <w:p w14:paraId="74628FBE">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eastAsia="zh-CN"/>
        </w:rPr>
        <w:t>注：</w:t>
      </w:r>
      <w:r>
        <w:rPr>
          <w:rFonts w:hint="eastAsia" w:ascii="宋体" w:hAnsi="宋体"/>
          <w:sz w:val="24"/>
        </w:rPr>
        <w:t>供应商需在项目电子化交易系统中按要求上传相应证明文件并进行电子签章。</w:t>
      </w:r>
    </w:p>
    <w:p w14:paraId="1731FC82">
      <w:pPr>
        <w:widowControl/>
        <w:numPr>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eastAsia="zh-CN"/>
        </w:rPr>
        <w:t>五、</w:t>
      </w:r>
      <w:r>
        <w:rPr>
          <w:rFonts w:hint="eastAsia" w:ascii="宋体" w:hAnsi="宋体"/>
          <w:sz w:val="24"/>
        </w:rPr>
        <w:t>企业资质</w:t>
      </w:r>
      <w:r>
        <w:rPr>
          <w:rFonts w:hint="eastAsia" w:ascii="宋体" w:hAnsi="宋体"/>
          <w:sz w:val="24"/>
          <w:lang w:eastAsia="zh-CN"/>
        </w:rPr>
        <w:t>：具备西安市建筑垃圾处置（运输）证。</w:t>
      </w:r>
    </w:p>
    <w:p w14:paraId="0E43A57F">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0A46BE95">
      <w:pPr>
        <w:spacing w:line="360" w:lineRule="auto"/>
        <w:ind w:firstLine="480" w:firstLineChars="200"/>
      </w:pPr>
      <w:r>
        <w:rPr>
          <w:rFonts w:hint="eastAsia" w:ascii="宋体" w:hAnsi="宋体"/>
          <w:sz w:val="24"/>
          <w:lang w:eastAsia="zh-CN"/>
        </w:rPr>
        <w:t>六、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r>
        <w:rPr>
          <w:rFonts w:hint="eastAsia"/>
        </w:rPr>
        <w:br w:type="page"/>
      </w:r>
    </w:p>
    <w:p w14:paraId="5CA1CDB9">
      <w:pPr>
        <w:numPr>
          <w:ilvl w:val="0"/>
          <w:numId w:val="2"/>
        </w:numPr>
        <w:suppressAutoHyphens/>
        <w:spacing w:line="360" w:lineRule="auto"/>
        <w:rPr>
          <w:rFonts w:ascii="宋体" w:hAnsi="宋体"/>
          <w:b/>
          <w:kern w:val="0"/>
          <w:sz w:val="24"/>
          <w:szCs w:val="24"/>
        </w:rPr>
      </w:pPr>
      <w:r>
        <w:rPr>
          <w:rFonts w:hint="eastAsia" w:ascii="宋体" w:hAnsi="宋体"/>
          <w:b/>
          <w:kern w:val="0"/>
          <w:sz w:val="24"/>
          <w:szCs w:val="24"/>
        </w:rPr>
        <w:t>附件1：</w:t>
      </w:r>
    </w:p>
    <w:p w14:paraId="79AD3BAF">
      <w:pPr>
        <w:pStyle w:val="8"/>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1D080478">
      <w:pPr>
        <w:pStyle w:val="8"/>
        <w:shd w:val="clear" w:color="auto" w:fill="FFFFFF"/>
        <w:spacing w:line="360" w:lineRule="auto"/>
        <w:ind w:firstLine="540" w:firstLineChars="200"/>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本公司(联合体)郑重声明，根据《政府采购促进中小企业发展管理办法》(财库〔2020〕46号)的规定，本公司（联合体）参加</w:t>
      </w:r>
      <w:r>
        <w:rPr>
          <w:rFonts w:hint="eastAsia" w:cs="宋体"/>
          <w:color w:val="333333"/>
          <w:spacing w:val="15"/>
          <w:u w:val="single"/>
          <w:shd w:val="clear" w:color="auto" w:fill="FFFFFF"/>
          <w:lang w:val="en-US" w:eastAsia="zh-CN"/>
        </w:rPr>
        <w:t xml:space="preserve"> </w:t>
      </w:r>
      <w:r>
        <w:rPr>
          <w:rFonts w:hint="eastAsia" w:cs="宋体"/>
          <w:b/>
          <w:bCs/>
          <w:color w:val="333333"/>
          <w:spacing w:val="15"/>
          <w:u w:val="single"/>
          <w:shd w:val="clear" w:color="auto" w:fill="FFFFFF"/>
          <w:lang w:val="en-US" w:eastAsia="zh-CN"/>
        </w:rPr>
        <w:t>西安浐灞国际港世园会展产业园</w:t>
      </w:r>
      <w:r>
        <w:rPr>
          <w:rFonts w:hint="eastAsia" w:cs="宋体"/>
          <w:b/>
          <w:bCs/>
          <w:color w:val="333333"/>
          <w:spacing w:val="15"/>
          <w:u w:val="single"/>
          <w:shd w:val="clear" w:color="auto" w:fill="FFFFFF"/>
          <w:lang w:val="en-US" w:eastAsia="zh-CN"/>
        </w:rPr>
        <w:t xml:space="preserve"> </w:t>
      </w:r>
      <w:r>
        <w:rPr>
          <w:rFonts w:hint="eastAsia" w:cs="宋体"/>
          <w:b/>
          <w:bCs/>
          <w:color w:val="333333"/>
          <w:spacing w:val="15"/>
          <w:shd w:val="clear" w:color="auto" w:fill="FFFFFF"/>
          <w:lang w:val="en-US" w:eastAsia="zh-CN"/>
        </w:rPr>
        <w:t xml:space="preserve"> </w:t>
      </w:r>
      <w:r>
        <w:rPr>
          <w:rFonts w:hint="eastAsia" w:cs="宋体"/>
          <w:color w:val="333333"/>
          <w:spacing w:val="15"/>
          <w:shd w:val="clear" w:color="auto" w:fill="FFFFFF"/>
          <w:lang w:eastAsia="zh-CN"/>
        </w:rPr>
        <w:t>的</w:t>
      </w:r>
      <w:r>
        <w:rPr>
          <w:rFonts w:hint="eastAsia" w:cs="宋体"/>
          <w:color w:val="333333"/>
          <w:spacing w:val="15"/>
          <w:u w:val="single"/>
          <w:shd w:val="clear" w:color="auto" w:fill="FFFFFF"/>
          <w:lang w:val="en-US" w:eastAsia="zh-CN"/>
        </w:rPr>
        <w:t xml:space="preserve"> </w:t>
      </w:r>
      <w:r>
        <w:rPr>
          <w:rFonts w:hint="eastAsia" w:cs="宋体"/>
          <w:b/>
          <w:bCs/>
          <w:color w:val="333333"/>
          <w:spacing w:val="15"/>
          <w:u w:val="single"/>
          <w:shd w:val="clear" w:color="auto" w:fill="FFFFFF"/>
          <w:lang w:val="en-US" w:eastAsia="zh-CN"/>
        </w:rPr>
        <w:t>CB3-11-7号宗地文勘清表、垃圾清运、围墙砌筑项目</w:t>
      </w:r>
      <w:r>
        <w:rPr>
          <w:rFonts w:hint="eastAsia" w:cs="宋体"/>
          <w:color w:val="333333"/>
          <w:spacing w:val="15"/>
          <w:u w:val="single"/>
          <w:shd w:val="clear" w:color="auto" w:fill="FFFFFF"/>
          <w:lang w:val="en-US" w:eastAsia="zh-CN"/>
        </w:rPr>
        <w:t xml:space="preserve"> </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1691B3B3">
      <w:pPr>
        <w:pStyle w:val="8"/>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none"/>
          <w:shd w:val="clear" w:color="auto" w:fill="FFFFFF"/>
        </w:rPr>
        <w:t>.</w:t>
      </w:r>
      <w:r>
        <w:rPr>
          <w:rFonts w:hint="eastAsia"/>
        </w:rPr>
        <w:t xml:space="preserve"> </w:t>
      </w:r>
      <w:r>
        <w:rPr>
          <w:rFonts w:hint="eastAsia" w:cs="宋体"/>
          <w:b/>
          <w:bCs/>
          <w:color w:val="333333"/>
          <w:spacing w:val="15"/>
          <w:u w:val="single"/>
          <w:shd w:val="clear" w:color="auto" w:fill="FFFFFF"/>
          <w:lang w:val="en-US" w:eastAsia="zh-CN"/>
        </w:rPr>
        <w:t xml:space="preserve">CB3-11-7号宗地文勘清表、垃圾清运、围墙砌筑项目 </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b/>
          <w:bCs/>
          <w:color w:val="333333"/>
          <w:spacing w:val="15"/>
          <w:u w:val="single"/>
          <w:shd w:val="clear" w:color="auto" w:fill="FFFFFF"/>
        </w:rPr>
        <w:t>建筑业</w:t>
      </w:r>
      <w:r>
        <w:rPr>
          <w:rFonts w:hint="eastAsia" w:cs="宋体"/>
          <w:color w:val="333333"/>
          <w:spacing w:val="15"/>
          <w:u w:val="none"/>
          <w:shd w:val="clear" w:color="auto" w:fill="FFFFFF"/>
        </w:rPr>
        <w:t xml:space="preserve">;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39302EEA">
      <w:pPr>
        <w:pStyle w:val="8"/>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5CBC1958">
      <w:pPr>
        <w:pStyle w:val="8"/>
        <w:shd w:val="clear" w:color="auto" w:fill="FFFFFF"/>
        <w:spacing w:line="276" w:lineRule="auto"/>
        <w:ind w:firstLine="480" w:firstLineChars="200"/>
        <w:jc w:val="both"/>
      </w:pPr>
      <w:r>
        <w:rPr>
          <w:rFonts w:hint="eastAsia"/>
        </w:rPr>
        <w:t>本企业对上述声明内容的真实性负责。如有虚假，将依法承担相应责任。</w:t>
      </w:r>
    </w:p>
    <w:p w14:paraId="49AE2F7B">
      <w:pPr>
        <w:pStyle w:val="8"/>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73C53819">
      <w:pPr>
        <w:numPr>
          <w:ilvl w:val="0"/>
          <w:numId w:val="2"/>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1BBAC34F">
      <w:pPr>
        <w:numPr>
          <w:ilvl w:val="0"/>
          <w:numId w:val="2"/>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1B7CE2F8">
      <w:pPr>
        <w:numPr>
          <w:ilvl w:val="0"/>
          <w:numId w:val="2"/>
        </w:numPr>
        <w:suppressAutoHyphens/>
        <w:spacing w:line="360" w:lineRule="auto"/>
        <w:jc w:val="right"/>
      </w:pPr>
      <w:r>
        <w:rPr>
          <w:rFonts w:hint="eastAsia" w:ascii="宋体" w:hAnsi="宋体" w:cs="宋体"/>
          <w:spacing w:val="6"/>
          <w:sz w:val="24"/>
          <w:szCs w:val="24"/>
        </w:rPr>
        <w:t>日  期： 年 月 日</w:t>
      </w:r>
    </w:p>
    <w:p w14:paraId="48E71214">
      <w:pPr>
        <w:rPr>
          <w:rFonts w:ascii="宋体" w:hAnsi="宋体" w:cs="宋体"/>
          <w:b/>
          <w:sz w:val="28"/>
          <w:szCs w:val="28"/>
          <w:lang w:val="zh-CN"/>
        </w:rPr>
      </w:pPr>
    </w:p>
    <w:p w14:paraId="35DBE1D0">
      <w:pPr>
        <w:rPr>
          <w:rFonts w:ascii="宋体" w:hAnsi="宋体" w:cs="宋体"/>
          <w:b/>
          <w:sz w:val="28"/>
          <w:szCs w:val="28"/>
          <w:lang w:val="zh-CN"/>
        </w:rPr>
      </w:pPr>
      <w:r>
        <w:rPr>
          <w:rFonts w:hint="eastAsia" w:ascii="宋体" w:hAnsi="宋体" w:cs="宋体"/>
          <w:b/>
          <w:sz w:val="28"/>
          <w:szCs w:val="28"/>
          <w:lang w:val="zh-CN"/>
        </w:rPr>
        <w:br w:type="page"/>
      </w:r>
    </w:p>
    <w:p w14:paraId="34ED59E0">
      <w:pPr>
        <w:numPr>
          <w:ilvl w:val="0"/>
          <w:numId w:val="2"/>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28C50FE7">
      <w:pPr>
        <w:numPr>
          <w:ilvl w:val="0"/>
          <w:numId w:val="2"/>
        </w:numPr>
        <w:suppressAutoHyphens/>
        <w:spacing w:line="360" w:lineRule="auto"/>
        <w:rPr>
          <w:rFonts w:ascii="宋体" w:hAnsi="宋体" w:cs="宋体"/>
          <w:b/>
          <w:spacing w:val="6"/>
          <w:sz w:val="24"/>
          <w:szCs w:val="24"/>
        </w:rPr>
      </w:pPr>
    </w:p>
    <w:p w14:paraId="7CBB2164">
      <w:pPr>
        <w:numPr>
          <w:ilvl w:val="0"/>
          <w:numId w:val="2"/>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6FCF194">
      <w:pPr>
        <w:numPr>
          <w:ilvl w:val="0"/>
          <w:numId w:val="2"/>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14433C47">
      <w:pPr>
        <w:numPr>
          <w:ilvl w:val="0"/>
          <w:numId w:val="2"/>
        </w:numPr>
        <w:suppressAutoHyphens/>
        <w:spacing w:line="360" w:lineRule="auto"/>
        <w:rPr>
          <w:rFonts w:ascii="宋体" w:hAnsi="宋体" w:cs="宋体"/>
          <w:spacing w:val="6"/>
          <w:sz w:val="24"/>
          <w:szCs w:val="24"/>
        </w:rPr>
      </w:pPr>
    </w:p>
    <w:p w14:paraId="6B7C3B2B">
      <w:pPr>
        <w:numPr>
          <w:ilvl w:val="0"/>
          <w:numId w:val="2"/>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D80AA45">
      <w:pPr>
        <w:pStyle w:val="4"/>
        <w:spacing w:line="360" w:lineRule="auto"/>
      </w:pPr>
    </w:p>
    <w:p w14:paraId="5BB0AA1B">
      <w:pPr>
        <w:spacing w:line="360" w:lineRule="auto"/>
      </w:pPr>
    </w:p>
    <w:p w14:paraId="446DEE33">
      <w:pPr>
        <w:numPr>
          <w:ilvl w:val="0"/>
          <w:numId w:val="2"/>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403E26DD">
      <w:pPr>
        <w:numPr>
          <w:ilvl w:val="0"/>
          <w:numId w:val="2"/>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1D1E2551">
      <w:pPr>
        <w:spacing w:line="588" w:lineRule="exact"/>
        <w:ind w:firstLine="643" w:firstLineChars="200"/>
        <w:jc w:val="center"/>
        <w:rPr>
          <w:rFonts w:ascii="宋体" w:hAnsi="宋体" w:cs="宋体"/>
          <w:b/>
          <w:sz w:val="32"/>
          <w:szCs w:val="32"/>
        </w:rPr>
      </w:pPr>
      <w:r>
        <w:rPr>
          <w:rFonts w:ascii="宋体" w:hAnsi="宋体"/>
          <w:b/>
          <w:sz w:val="32"/>
          <w:szCs w:val="32"/>
        </w:rPr>
        <w:br w:type="page"/>
      </w:r>
      <w:r>
        <w:rPr>
          <w:rFonts w:hint="eastAsia" w:ascii="宋体" w:hAnsi="宋体" w:cs="宋体"/>
          <w:b/>
          <w:sz w:val="32"/>
          <w:szCs w:val="32"/>
        </w:rPr>
        <w:t>监狱企业的证明</w:t>
      </w:r>
    </w:p>
    <w:p w14:paraId="462BE1AE">
      <w:pPr>
        <w:suppressAutoHyphens/>
        <w:spacing w:line="360" w:lineRule="auto"/>
        <w:jc w:val="center"/>
        <w:rPr>
          <w:rFonts w:ascii="宋体" w:hAnsi="宋体"/>
          <w:b/>
          <w:sz w:val="24"/>
          <w:szCs w:val="24"/>
        </w:rPr>
      </w:pPr>
    </w:p>
    <w:p w14:paraId="4E29B38B">
      <w:pPr>
        <w:numPr>
          <w:ilvl w:val="0"/>
          <w:numId w:val="2"/>
        </w:numPr>
        <w:suppressAutoHyphens/>
        <w:spacing w:line="360" w:lineRule="auto"/>
        <w:rPr>
          <w:rFonts w:ascii="宋体" w:hAnsi="宋体"/>
          <w:sz w:val="24"/>
          <w:szCs w:val="24"/>
        </w:rPr>
      </w:pPr>
    </w:p>
    <w:p w14:paraId="6D3D328A">
      <w:pPr>
        <w:rPr>
          <w:rFonts w:ascii="宋体" w:hAnsi="宋体" w:cs="宋体"/>
          <w:spacing w:val="6"/>
          <w:sz w:val="24"/>
          <w:szCs w:val="24"/>
        </w:rPr>
      </w:pPr>
      <w:r>
        <w:rPr>
          <w:rFonts w:hint="eastAsia" w:ascii="宋体" w:hAnsi="宋体" w:cs="宋体"/>
          <w:spacing w:val="6"/>
          <w:sz w:val="24"/>
          <w:szCs w:val="24"/>
        </w:rPr>
        <w:t>注：1、根据《司法部关于政府采购支持监狱企业发展有关问题的通知》财库〔2014〕68号，监狱企业参加政府采购活动时，应当提供由省级以上监狱管理局、戒毒管理局（含新疆生产建设兵团）出具的属于监狱企业的证明文件，并加盖单位公章。</w:t>
      </w:r>
    </w:p>
    <w:p w14:paraId="12E86101">
      <w:pPr>
        <w:tabs>
          <w:tab w:val="left" w:pos="312"/>
        </w:tabs>
        <w:rPr>
          <w:rFonts w:ascii="宋体" w:hAnsi="宋体" w:cs="宋体"/>
          <w:spacing w:val="6"/>
          <w:sz w:val="24"/>
          <w:szCs w:val="24"/>
        </w:rPr>
      </w:pPr>
      <w:r>
        <w:rPr>
          <w:rFonts w:hint="eastAsia" w:ascii="宋体" w:hAnsi="宋体" w:cs="宋体"/>
          <w:spacing w:val="6"/>
          <w:sz w:val="24"/>
          <w:szCs w:val="24"/>
        </w:rPr>
        <w:t>2、监狱企业视同小型、微型企业，享受预留份额、评审中价格扣除等政府采购促进中小企业发展的政府采购政策。监狱企业属于小型、微型企业的，不重复享受政策。</w:t>
      </w:r>
    </w:p>
    <w:p w14:paraId="0B895C86">
      <w:pPr>
        <w:numPr>
          <w:ilvl w:val="0"/>
          <w:numId w:val="2"/>
        </w:numPr>
        <w:suppressAutoHyphens/>
        <w:spacing w:line="360" w:lineRule="auto"/>
        <w:rPr>
          <w:rFonts w:ascii="宋体" w:hAnsi="宋体"/>
          <w:b/>
          <w:sz w:val="24"/>
          <w:szCs w:val="24"/>
        </w:rPr>
      </w:pPr>
    </w:p>
    <w:p w14:paraId="64CDED5F">
      <w:pPr>
        <w:spacing w:line="480" w:lineRule="exact"/>
        <w:jc w:val="center"/>
      </w:pPr>
    </w:p>
    <w:p w14:paraId="3A9A13CA">
      <w:pPr>
        <w:rPr>
          <w:lang w:val="zh-CN"/>
        </w:rPr>
      </w:pPr>
    </w:p>
    <w:p w14:paraId="7A08019F">
      <w:pPr>
        <w:pStyle w:val="5"/>
        <w:ind w:left="-395" w:right="-773"/>
      </w:pPr>
    </w:p>
    <w:p w14:paraId="6D53D98E">
      <w:pPr>
        <w:numPr>
          <w:ilvl w:val="0"/>
          <w:numId w:val="2"/>
        </w:numPr>
        <w:suppressAutoHyphens/>
        <w:spacing w:line="360" w:lineRule="auto"/>
        <w:rPr>
          <w:rFonts w:ascii="宋体" w:hAnsi="宋体"/>
          <w:b/>
          <w:kern w:val="0"/>
          <w:sz w:val="24"/>
          <w:szCs w:val="24"/>
        </w:rPr>
      </w:pPr>
    </w:p>
    <w:p w14:paraId="533B54CC">
      <w:pPr>
        <w:numPr>
          <w:ilvl w:val="0"/>
          <w:numId w:val="2"/>
        </w:numPr>
        <w:suppressAutoHyphens/>
        <w:spacing w:line="360" w:lineRule="auto"/>
        <w:rPr>
          <w:rFonts w:ascii="宋体" w:hAnsi="宋体"/>
          <w:b/>
          <w:kern w:val="0"/>
          <w:sz w:val="24"/>
          <w:szCs w:val="24"/>
        </w:rPr>
      </w:pPr>
    </w:p>
    <w:p w14:paraId="16B9EE69">
      <w:pPr>
        <w:numPr>
          <w:ilvl w:val="0"/>
          <w:numId w:val="2"/>
        </w:numPr>
        <w:suppressAutoHyphens/>
        <w:spacing w:line="360" w:lineRule="auto"/>
        <w:rPr>
          <w:rFonts w:ascii="宋体" w:hAnsi="宋体"/>
          <w:b/>
          <w:kern w:val="0"/>
          <w:sz w:val="24"/>
          <w:szCs w:val="24"/>
        </w:rPr>
      </w:pPr>
    </w:p>
    <w:p w14:paraId="6B4F9A59">
      <w:pPr>
        <w:numPr>
          <w:ilvl w:val="0"/>
          <w:numId w:val="2"/>
        </w:numPr>
        <w:suppressAutoHyphens/>
        <w:spacing w:line="360" w:lineRule="auto"/>
        <w:rPr>
          <w:rFonts w:ascii="宋体" w:hAnsi="宋体"/>
          <w:b/>
          <w:kern w:val="0"/>
          <w:sz w:val="24"/>
          <w:szCs w:val="24"/>
        </w:rPr>
      </w:pPr>
    </w:p>
    <w:p w14:paraId="7D741E16">
      <w:pPr>
        <w:numPr>
          <w:ilvl w:val="0"/>
          <w:numId w:val="2"/>
        </w:numPr>
        <w:suppressAutoHyphens/>
        <w:spacing w:line="360" w:lineRule="auto"/>
        <w:rPr>
          <w:rFonts w:ascii="宋体" w:hAnsi="宋体"/>
          <w:b/>
          <w:kern w:val="0"/>
          <w:sz w:val="24"/>
          <w:szCs w:val="24"/>
        </w:rPr>
      </w:pPr>
    </w:p>
    <w:p w14:paraId="0E9FA0E2">
      <w:pPr>
        <w:numPr>
          <w:ilvl w:val="0"/>
          <w:numId w:val="2"/>
        </w:numPr>
        <w:suppressAutoHyphens/>
        <w:spacing w:line="360" w:lineRule="auto"/>
        <w:rPr>
          <w:rFonts w:ascii="宋体" w:hAnsi="宋体"/>
          <w:b/>
          <w:kern w:val="0"/>
          <w:sz w:val="24"/>
          <w:szCs w:val="24"/>
        </w:rPr>
      </w:pPr>
    </w:p>
    <w:p w14:paraId="403DFC44">
      <w:pPr>
        <w:numPr>
          <w:ilvl w:val="0"/>
          <w:numId w:val="2"/>
        </w:numPr>
        <w:suppressAutoHyphens/>
        <w:spacing w:line="360" w:lineRule="auto"/>
        <w:rPr>
          <w:rFonts w:ascii="宋体" w:hAnsi="宋体"/>
          <w:b/>
          <w:kern w:val="0"/>
          <w:sz w:val="24"/>
          <w:szCs w:val="24"/>
        </w:rPr>
      </w:pPr>
    </w:p>
    <w:p w14:paraId="1FE662D9">
      <w:pPr>
        <w:numPr>
          <w:ilvl w:val="0"/>
          <w:numId w:val="2"/>
        </w:numPr>
        <w:suppressAutoHyphens/>
        <w:spacing w:line="360" w:lineRule="auto"/>
        <w:rPr>
          <w:rFonts w:ascii="宋体" w:hAnsi="宋体"/>
          <w:b/>
          <w:kern w:val="0"/>
          <w:sz w:val="24"/>
          <w:szCs w:val="24"/>
        </w:rPr>
      </w:pPr>
    </w:p>
    <w:p w14:paraId="45A2F97D">
      <w:pPr>
        <w:numPr>
          <w:ilvl w:val="0"/>
          <w:numId w:val="2"/>
        </w:numPr>
        <w:suppressAutoHyphens/>
        <w:spacing w:line="360" w:lineRule="auto"/>
        <w:rPr>
          <w:rFonts w:ascii="宋体" w:hAnsi="宋体"/>
          <w:b/>
          <w:kern w:val="0"/>
          <w:sz w:val="24"/>
          <w:szCs w:val="24"/>
        </w:rPr>
      </w:pPr>
    </w:p>
    <w:p w14:paraId="4A793D59">
      <w:pPr>
        <w:numPr>
          <w:ilvl w:val="0"/>
          <w:numId w:val="2"/>
        </w:numPr>
        <w:suppressAutoHyphens/>
        <w:spacing w:line="360" w:lineRule="auto"/>
        <w:rPr>
          <w:rFonts w:ascii="宋体" w:hAnsi="宋体"/>
          <w:b/>
          <w:kern w:val="0"/>
          <w:sz w:val="24"/>
          <w:szCs w:val="24"/>
        </w:rPr>
      </w:pPr>
    </w:p>
    <w:p w14:paraId="18ADD933">
      <w:pPr>
        <w:numPr>
          <w:ilvl w:val="0"/>
          <w:numId w:val="2"/>
        </w:numPr>
        <w:suppressAutoHyphens/>
        <w:spacing w:line="360" w:lineRule="auto"/>
        <w:rPr>
          <w:rFonts w:ascii="宋体" w:hAnsi="宋体"/>
          <w:b/>
          <w:kern w:val="0"/>
          <w:sz w:val="24"/>
          <w:szCs w:val="24"/>
        </w:rPr>
      </w:pPr>
    </w:p>
    <w:p w14:paraId="6724512D">
      <w:pPr>
        <w:numPr>
          <w:ilvl w:val="0"/>
          <w:numId w:val="2"/>
        </w:numPr>
        <w:suppressAutoHyphens/>
        <w:spacing w:line="360" w:lineRule="auto"/>
        <w:rPr>
          <w:rFonts w:ascii="宋体" w:hAnsi="宋体"/>
          <w:b/>
          <w:kern w:val="0"/>
          <w:sz w:val="24"/>
          <w:szCs w:val="24"/>
        </w:rPr>
      </w:pPr>
    </w:p>
    <w:p w14:paraId="79B9A3E1">
      <w:pPr>
        <w:numPr>
          <w:ilvl w:val="0"/>
          <w:numId w:val="2"/>
        </w:numPr>
        <w:suppressAutoHyphens/>
        <w:spacing w:line="360" w:lineRule="auto"/>
        <w:rPr>
          <w:rFonts w:ascii="宋体" w:hAnsi="宋体"/>
          <w:b/>
          <w:kern w:val="0"/>
          <w:sz w:val="24"/>
          <w:szCs w:val="24"/>
        </w:rPr>
      </w:pPr>
    </w:p>
    <w:p w14:paraId="19AA58B0">
      <w:pPr>
        <w:numPr>
          <w:ilvl w:val="0"/>
          <w:numId w:val="2"/>
        </w:numPr>
        <w:suppressAutoHyphens/>
        <w:spacing w:line="360" w:lineRule="auto"/>
        <w:rPr>
          <w:rFonts w:ascii="宋体" w:hAnsi="宋体"/>
          <w:b/>
          <w:kern w:val="0"/>
          <w:sz w:val="24"/>
          <w:szCs w:val="24"/>
        </w:rPr>
      </w:pPr>
    </w:p>
    <w:p w14:paraId="445987C2">
      <w:pPr>
        <w:numPr>
          <w:ilvl w:val="0"/>
          <w:numId w:val="2"/>
        </w:numPr>
        <w:suppressAutoHyphens/>
        <w:spacing w:line="360" w:lineRule="auto"/>
        <w:rPr>
          <w:rFonts w:ascii="宋体" w:hAnsi="宋体"/>
          <w:b/>
          <w:kern w:val="0"/>
          <w:sz w:val="24"/>
          <w:szCs w:val="24"/>
        </w:rPr>
      </w:pPr>
    </w:p>
    <w:p w14:paraId="069D9F03">
      <w:pPr>
        <w:numPr>
          <w:ilvl w:val="0"/>
          <w:numId w:val="2"/>
        </w:numPr>
        <w:suppressAutoHyphens/>
        <w:spacing w:line="360" w:lineRule="auto"/>
        <w:rPr>
          <w:rFonts w:ascii="宋体" w:hAnsi="宋体"/>
          <w:b/>
          <w:kern w:val="0"/>
          <w:sz w:val="24"/>
          <w:szCs w:val="24"/>
        </w:rPr>
      </w:pPr>
    </w:p>
    <w:p w14:paraId="69623B01">
      <w:pPr>
        <w:numPr>
          <w:ilvl w:val="0"/>
          <w:numId w:val="2"/>
        </w:numPr>
        <w:suppressAutoHyphens/>
        <w:spacing w:line="360" w:lineRule="auto"/>
        <w:rPr>
          <w:rFonts w:ascii="宋体" w:hAnsi="宋体"/>
          <w:b/>
          <w:kern w:val="0"/>
          <w:sz w:val="24"/>
          <w:szCs w:val="24"/>
        </w:rPr>
      </w:pPr>
    </w:p>
    <w:p w14:paraId="5BC2AEFF">
      <w:pPr>
        <w:numPr>
          <w:ilvl w:val="0"/>
          <w:numId w:val="2"/>
        </w:numPr>
        <w:suppressAutoHyphens/>
        <w:spacing w:line="360" w:lineRule="auto"/>
        <w:rPr>
          <w:rFonts w:ascii="宋体" w:hAnsi="宋体"/>
          <w:b/>
          <w:kern w:val="0"/>
          <w:sz w:val="24"/>
          <w:szCs w:val="24"/>
        </w:rPr>
      </w:pPr>
    </w:p>
    <w:p w14:paraId="0EE77B58">
      <w:pPr>
        <w:numPr>
          <w:ilvl w:val="0"/>
          <w:numId w:val="2"/>
        </w:numPr>
        <w:suppressAutoHyphens/>
        <w:spacing w:line="360" w:lineRule="auto"/>
        <w:rPr>
          <w:rFonts w:ascii="宋体" w:hAnsi="宋体"/>
          <w:b/>
          <w:kern w:val="0"/>
          <w:sz w:val="24"/>
          <w:szCs w:val="24"/>
        </w:rPr>
      </w:pPr>
      <w:r>
        <w:rPr>
          <w:rFonts w:hint="eastAsia" w:ascii="宋体" w:hAnsi="宋体"/>
          <w:b/>
          <w:kern w:val="0"/>
          <w:sz w:val="24"/>
          <w:szCs w:val="24"/>
        </w:rPr>
        <w:t>附件2：</w:t>
      </w:r>
    </w:p>
    <w:p w14:paraId="5FA7B319">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1960D83B">
      <w:pPr>
        <w:autoSpaceDE w:val="0"/>
        <w:autoSpaceDN w:val="0"/>
        <w:adjustRightInd w:val="0"/>
        <w:spacing w:line="360" w:lineRule="auto"/>
        <w:ind w:firstLine="420" w:firstLineChars="200"/>
        <w:jc w:val="left"/>
        <w:rPr>
          <w:rFonts w:ascii="宋体" w:hAnsi="宋体" w:cs="宋体"/>
          <w:szCs w:val="21"/>
          <w:lang w:val="zh-CN"/>
        </w:rPr>
      </w:pPr>
    </w:p>
    <w:p w14:paraId="18542353">
      <w:pPr>
        <w:spacing w:line="360" w:lineRule="auto"/>
        <w:rPr>
          <w:rFonts w:ascii="宋体" w:hAnsi="宋体" w:cs="宋体"/>
          <w:sz w:val="24"/>
          <w:szCs w:val="24"/>
        </w:rPr>
      </w:pPr>
      <w:r>
        <w:rPr>
          <w:rFonts w:hint="eastAsia" w:ascii="宋体" w:hAnsi="宋体" w:cs="宋体"/>
          <w:sz w:val="24"/>
          <w:szCs w:val="24"/>
        </w:rPr>
        <w:t>龙寰项目管理咨询有限公司：</w:t>
      </w:r>
    </w:p>
    <w:p w14:paraId="10F2CCBC">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3796A820">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73557A9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41CA009C">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1CEF11D3">
      <w:pPr>
        <w:autoSpaceDE w:val="0"/>
        <w:autoSpaceDN w:val="0"/>
        <w:adjustRightInd w:val="0"/>
        <w:spacing w:line="360" w:lineRule="auto"/>
        <w:ind w:firstLine="480" w:firstLineChars="200"/>
        <w:rPr>
          <w:rFonts w:ascii="宋体" w:hAnsi="宋体" w:cs="宋体"/>
          <w:sz w:val="24"/>
          <w:szCs w:val="24"/>
        </w:rPr>
      </w:pPr>
    </w:p>
    <w:p w14:paraId="38EF754A">
      <w:pPr>
        <w:autoSpaceDE w:val="0"/>
        <w:autoSpaceDN w:val="0"/>
        <w:adjustRightInd w:val="0"/>
        <w:spacing w:line="360" w:lineRule="auto"/>
        <w:ind w:firstLine="480" w:firstLineChars="200"/>
        <w:rPr>
          <w:rFonts w:ascii="宋体" w:hAnsi="宋体" w:cs="宋体"/>
          <w:sz w:val="24"/>
          <w:szCs w:val="24"/>
        </w:rPr>
      </w:pPr>
    </w:p>
    <w:p w14:paraId="1BF1E29D">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12397E43">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7DA384A1">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60B0B997">
      <w:pPr>
        <w:numPr>
          <w:ilvl w:val="0"/>
          <w:numId w:val="2"/>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48B3655E">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2F1B827">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790A748A">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14080FEE">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5B80BDD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6F1A45C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633FA7A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5C55F87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0FB98B8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9E399B0">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7B27A3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4D4B78A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337D738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45D56BDB">
      <w:pPr>
        <w:widowControl/>
        <w:jc w:val="left"/>
        <w:rPr>
          <w:rFonts w:ascii="宋体" w:hAnsi="宋体" w:cs="Calibri Light"/>
          <w:b/>
          <w:bCs/>
          <w:kern w:val="0"/>
          <w:sz w:val="28"/>
          <w:szCs w:val="28"/>
        </w:rPr>
      </w:pPr>
    </w:p>
    <w:p w14:paraId="52A00C57">
      <w:pPr>
        <w:autoSpaceDE w:val="0"/>
        <w:autoSpaceDN w:val="0"/>
        <w:adjustRightInd w:val="0"/>
        <w:spacing w:line="360" w:lineRule="auto"/>
        <w:jc w:val="right"/>
        <w:rPr>
          <w:rFonts w:ascii="宋体" w:hAnsi="宋体"/>
          <w:szCs w:val="21"/>
          <w:lang w:val="zh-CN"/>
        </w:rPr>
      </w:pPr>
    </w:p>
    <w:p w14:paraId="01942F60">
      <w:pPr>
        <w:rPr>
          <w:lang w:val="zh-CN"/>
        </w:rPr>
      </w:pPr>
    </w:p>
    <w:p w14:paraId="57795963">
      <w:pPr>
        <w:pStyle w:val="5"/>
        <w:ind w:left="-395" w:right="-773"/>
        <w:rPr>
          <w:lang w:val="zh-CN"/>
        </w:rPr>
      </w:pPr>
    </w:p>
    <w:p w14:paraId="32D6F93B">
      <w:pPr>
        <w:pStyle w:val="5"/>
        <w:ind w:left="-395" w:right="-773"/>
        <w:rPr>
          <w:lang w:val="zh-CN"/>
        </w:rPr>
      </w:pPr>
    </w:p>
    <w:p w14:paraId="238DDDC4">
      <w:pPr>
        <w:pStyle w:val="5"/>
        <w:ind w:left="-395" w:right="-773"/>
        <w:rPr>
          <w:lang w:val="zh-CN"/>
        </w:rPr>
      </w:pPr>
    </w:p>
    <w:p w14:paraId="1A3BE0A2">
      <w:pPr>
        <w:pStyle w:val="5"/>
        <w:ind w:left="-395" w:right="-773"/>
        <w:rPr>
          <w:lang w:val="zh-CN"/>
        </w:rPr>
      </w:pPr>
    </w:p>
    <w:p w14:paraId="58641B92">
      <w:pPr>
        <w:pStyle w:val="5"/>
        <w:ind w:left="-395" w:right="-773"/>
        <w:rPr>
          <w:lang w:val="zh-CN"/>
        </w:rPr>
      </w:pPr>
    </w:p>
    <w:p w14:paraId="2F79A7E9">
      <w:pPr>
        <w:pStyle w:val="5"/>
        <w:ind w:left="-395" w:right="-773"/>
        <w:rPr>
          <w:lang w:val="zh-CN"/>
        </w:rPr>
      </w:pPr>
    </w:p>
    <w:p w14:paraId="4F914951">
      <w:pPr>
        <w:pStyle w:val="5"/>
        <w:ind w:left="-395" w:right="-773" w:firstLine="562"/>
        <w:rPr>
          <w:rFonts w:ascii="宋体" w:hAnsi="宋体" w:cs="宋体"/>
          <w:b/>
          <w:szCs w:val="28"/>
          <w:lang w:val="zh-CN"/>
        </w:rPr>
      </w:pPr>
      <w:r>
        <w:rPr>
          <w:rFonts w:ascii="宋体" w:hAnsi="宋体" w:cs="宋体"/>
          <w:b/>
          <w:szCs w:val="28"/>
          <w:lang w:val="zh-CN"/>
        </w:rPr>
        <w:br w:type="page"/>
      </w:r>
    </w:p>
    <w:p w14:paraId="594B601F">
      <w:pPr>
        <w:pStyle w:val="5"/>
        <w:ind w:left="-395" w:right="-773" w:firstLine="482"/>
        <w:rPr>
          <w:rFonts w:ascii="宋体" w:hAnsi="宋体" w:cs="宋体"/>
          <w:b/>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4A91BBBE">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3AD30B03">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请填写代理机构名称</w:t>
      </w:r>
      <w:r>
        <w:rPr>
          <w:rFonts w:cs="DejaVuSans" w:asciiTheme="minorEastAsia" w:hAnsiTheme="minorEastAsia" w:eastAsiaTheme="minorEastAsia"/>
          <w:kern w:val="0"/>
          <w:szCs w:val="21"/>
          <w:u w:val="single"/>
        </w:rPr>
        <w:t>}</w:t>
      </w:r>
    </w:p>
    <w:p w14:paraId="737F4A8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u w:val="single"/>
        </w:rPr>
        <w:t>）</w:t>
      </w:r>
      <w:r>
        <w:rPr>
          <w:rFonts w:hint="eastAsia" w:cs="宋体" w:asciiTheme="minorEastAsia" w:hAnsiTheme="minorEastAsia" w:eastAsiaTheme="minorEastAsia"/>
          <w:kern w:val="0"/>
          <w:szCs w:val="21"/>
        </w:rPr>
        <w:t>的响应供应商，自愿参与本项目响应，充分理解磋商文件的要求，在此郑重声明及承诺</w:t>
      </w:r>
    </w:p>
    <w:p w14:paraId="6159F9F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68EE9E88">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6558234E">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71A566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7581135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5DD2E70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六、我单位承诺，截至响应文件提交截止日未被列入失信被执行人、重大税收违法案件当事人名单、政府采购严重违法失信行为记录名单等；</w:t>
      </w:r>
    </w:p>
    <w:p w14:paraId="7C535F20">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七、我单位承诺，磋商响应有效期为提交响应文件截止之日起</w:t>
      </w:r>
      <w:r>
        <w:rPr>
          <w:rFonts w:hint="eastAsia" w:cs="DejaVuSans"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lang w:val="en-US" w:eastAsia="zh-CN"/>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天；</w:t>
      </w:r>
    </w:p>
    <w:p w14:paraId="1ACE5D2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10EE20D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6AD31F0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2AD3E392">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238AB8A6">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03CF3F6A">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06CE93F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四、如本项目磋商采购过程中需要提供样品，我单位提供的样品即为成交后将要提供的成交产品，我单位对提供样品的性能和质量负责，因样品存在缺陷或者不符合磋商文件要求导致未能成交的，我单位愿意承担相应不利后果；</w:t>
      </w:r>
    </w:p>
    <w:p w14:paraId="02D82D43">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十五、国家或行业主管部门对工程项目的技术标准、质量标准和资格资质条件等有强制性规定的，我单位承诺符合其要求；</w:t>
      </w:r>
    </w:p>
    <w:p w14:paraId="59134434">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十六、我单位完全接受和理解本项目磋商文件规定的实质性要求；</w:t>
      </w:r>
    </w:p>
    <w:p w14:paraId="471820CF">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七、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6BCA0B8B">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十八、我单位一旦成交，将严格履行合同规定的责任和义务，保证于合同签字生效后按照采购需求完成合同约定的权利和义务。</w:t>
      </w:r>
    </w:p>
    <w:p w14:paraId="28BFAC56">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十九、我单位一旦成交，将严格按照磋商文件规定向贵单位缴纳招标代理服务费。</w:t>
      </w:r>
    </w:p>
    <w:p w14:paraId="31DDF9C9">
      <w:pPr>
        <w:autoSpaceDE w:val="0"/>
        <w:autoSpaceDN w:val="0"/>
        <w:adjustRightInd w:val="0"/>
        <w:snapToGrid w:val="0"/>
        <w:spacing w:line="360" w:lineRule="auto"/>
        <w:ind w:firstLine="42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二十、</w:t>
      </w:r>
      <w:r>
        <w:rPr>
          <w:rFonts w:hint="eastAsia" w:cs="宋体" w:asciiTheme="minorEastAsia" w:hAnsiTheme="minorEastAsia" w:eastAsiaTheme="minorEastAsia"/>
          <w:kern w:val="0"/>
          <w:szCs w:val="21"/>
          <w:lang w:val="en-US" w:eastAsia="zh-CN"/>
        </w:rPr>
        <w:t>我单位承诺不属于联合体投标。</w:t>
      </w:r>
    </w:p>
    <w:p w14:paraId="05E19BED">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二十一、</w:t>
      </w:r>
      <w:bookmarkStart w:id="1" w:name="_GoBack"/>
      <w:bookmarkEnd w:id="1"/>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5E7F827C">
      <w:pPr>
        <w:autoSpaceDE w:val="0"/>
        <w:autoSpaceDN w:val="0"/>
        <w:adjustRightInd w:val="0"/>
        <w:snapToGrid w:val="0"/>
        <w:spacing w:line="360" w:lineRule="auto"/>
        <w:ind w:firstLine="42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22FB542B">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5118E7B8">
      <w:pPr>
        <w:autoSpaceDE w:val="0"/>
        <w:autoSpaceDN w:val="0"/>
        <w:adjustRightInd w:val="0"/>
        <w:snapToGrid w:val="0"/>
        <w:spacing w:line="360" w:lineRule="auto"/>
        <w:ind w:firstLine="4725"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2CC0025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DC4F8A">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3ABEE15">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AF24FC8">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78D55E43">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cs="DejaVuSans" w:asciiTheme="minorEastAsia" w:hAnsiTheme="minorEastAsia" w:eastAsiaTheme="minorEastAsia"/>
          <w:kern w:val="0"/>
          <w:szCs w:val="21"/>
        </w:rPr>
        <w:t>1.</w:t>
      </w: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1D31115"/>
    <w:rsid w:val="12E80B33"/>
    <w:rsid w:val="147625FA"/>
    <w:rsid w:val="162D74F3"/>
    <w:rsid w:val="18155A97"/>
    <w:rsid w:val="1DEA25B4"/>
    <w:rsid w:val="1F7237CF"/>
    <w:rsid w:val="2277734E"/>
    <w:rsid w:val="22C84129"/>
    <w:rsid w:val="22D365AF"/>
    <w:rsid w:val="24CB7360"/>
    <w:rsid w:val="2A10107F"/>
    <w:rsid w:val="2A5A5A35"/>
    <w:rsid w:val="2A84315F"/>
    <w:rsid w:val="36EE3C2B"/>
    <w:rsid w:val="3D1A34DD"/>
    <w:rsid w:val="3F493C6F"/>
    <w:rsid w:val="45E06E35"/>
    <w:rsid w:val="48076BBF"/>
    <w:rsid w:val="4D743FD3"/>
    <w:rsid w:val="50AB01C1"/>
    <w:rsid w:val="51782617"/>
    <w:rsid w:val="57157714"/>
    <w:rsid w:val="5B1A1E2F"/>
    <w:rsid w:val="5DE65E07"/>
    <w:rsid w:val="608E05D9"/>
    <w:rsid w:val="61F02074"/>
    <w:rsid w:val="62D11B87"/>
    <w:rsid w:val="63B55005"/>
    <w:rsid w:val="698536CB"/>
    <w:rsid w:val="6A0960AB"/>
    <w:rsid w:val="6A391DF1"/>
    <w:rsid w:val="6FAF753B"/>
    <w:rsid w:val="789329D6"/>
    <w:rsid w:val="7D1D3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1482</Words>
  <Characters>1496</Characters>
  <Lines>8</Lines>
  <Paragraphs>11</Paragraphs>
  <TotalTime>1</TotalTime>
  <ScaleCrop>false</ScaleCrop>
  <LinksUpToDate>false</LinksUpToDate>
  <CharactersWithSpaces>1522</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大十三哥</cp:lastModifiedBy>
  <dcterms:modified xsi:type="dcterms:W3CDTF">2025-02-10T06:36:35Z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FC7FEE7AC756494DADD94F7A46366486_12</vt:lpwstr>
  </property>
  <property fmtid="{D5CDD505-2E9C-101B-9397-08002B2CF9AE}" pid="4" name="KSOTemplateDocerSaveRecord">
    <vt:lpwstr>eyJoZGlkIjoiZjk2ODgzNWMwYzFhNTg2ZjliNWNlOTYxNTE0MDFmYmUiLCJ1c2VySWQiOiIzMDYwNzg5NjUifQ==</vt:lpwstr>
  </property>
</Properties>
</file>