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0BB2A">
      <w:pPr>
        <w:spacing w:line="360" w:lineRule="auto"/>
        <w:jc w:val="center"/>
        <w:rPr>
          <w:b/>
          <w:sz w:val="30"/>
          <w:szCs w:val="30"/>
          <w:lang w:eastAsia="zh-CN"/>
        </w:rPr>
      </w:pPr>
      <w:r>
        <w:rPr>
          <w:rFonts w:hint="eastAsia"/>
          <w:b/>
          <w:sz w:val="30"/>
          <w:szCs w:val="30"/>
          <w:lang w:eastAsia="zh-CN"/>
        </w:rPr>
        <w:t>资格证明资料</w:t>
      </w:r>
    </w:p>
    <w:p w14:paraId="09B6197E">
      <w:pPr>
        <w:pStyle w:val="7"/>
        <w:spacing w:line="360" w:lineRule="auto"/>
        <w:ind w:left="501"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314FE4DA">
      <w:pPr>
        <w:pStyle w:val="7"/>
        <w:spacing w:line="360" w:lineRule="auto"/>
        <w:rPr>
          <w:rFonts w:hint="eastAsia" w:ascii="宋体" w:hAnsi="宋体"/>
          <w:kern w:val="2"/>
          <w:sz w:val="24"/>
        </w:rPr>
      </w:pPr>
      <w:r>
        <w:rPr>
          <w:rFonts w:hint="eastAsia" w:ascii="宋体" w:hAnsi="宋体"/>
          <w:kern w:val="2"/>
          <w:sz w:val="24"/>
        </w:rPr>
        <w:t>1.财务状况报告：提供具有财务审计资质单位出具的2023年度财务报告</w:t>
      </w:r>
      <w:bookmarkStart w:id="0" w:name="_GoBack"/>
      <w:bookmarkEnd w:id="0"/>
      <w:r>
        <w:rPr>
          <w:rFonts w:hint="eastAsia" w:ascii="宋体" w:hAnsi="宋体"/>
          <w:kern w:val="2"/>
          <w:sz w:val="24"/>
        </w:rPr>
        <w:t>或开标前六个月内其基本账户银行出具的资信证明或政府采购信用担保机构出具的担保函；</w:t>
      </w:r>
    </w:p>
    <w:p w14:paraId="2781675E">
      <w:pPr>
        <w:pStyle w:val="7"/>
        <w:spacing w:line="360" w:lineRule="auto"/>
        <w:rPr>
          <w:rFonts w:hint="eastAsia" w:ascii="宋体" w:hAnsi="宋体" w:eastAsia="宋体"/>
          <w:kern w:val="2"/>
          <w:sz w:val="24"/>
          <w:lang w:eastAsia="zh-CN"/>
        </w:rPr>
      </w:pPr>
      <w:r>
        <w:rPr>
          <w:rFonts w:hint="eastAsia" w:ascii="宋体" w:hAnsi="宋体"/>
          <w:kern w:val="2"/>
          <w:sz w:val="24"/>
        </w:rPr>
        <w:t>2.税收缴纳证明：提供截止至开标时间前六个月内任意一个月的缴纳凭据；（增值税、企业所得税至少提供一种，依法免税的供应商应提供相关文件证明）</w:t>
      </w:r>
      <w:r>
        <w:rPr>
          <w:rFonts w:hint="eastAsia" w:ascii="宋体" w:hAnsi="宋体"/>
          <w:kern w:val="2"/>
          <w:sz w:val="24"/>
          <w:lang w:eastAsia="zh-CN"/>
        </w:rPr>
        <w:t>；</w:t>
      </w:r>
    </w:p>
    <w:p w14:paraId="4C95CCE9">
      <w:pPr>
        <w:pStyle w:val="7"/>
        <w:spacing w:line="360" w:lineRule="auto"/>
        <w:rPr>
          <w:rFonts w:hint="eastAsia" w:ascii="宋体" w:hAnsi="宋体"/>
          <w:kern w:val="2"/>
          <w:sz w:val="24"/>
          <w:lang w:eastAsia="zh-CN"/>
        </w:rPr>
      </w:pPr>
      <w:r>
        <w:rPr>
          <w:rFonts w:hint="eastAsia" w:ascii="宋体" w:hAnsi="宋体"/>
          <w:kern w:val="2"/>
          <w:sz w:val="24"/>
        </w:rPr>
        <w:t xml:space="preserve"> 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kern w:val="2"/>
          <w:sz w:val="24"/>
          <w:lang w:eastAsia="zh-CN"/>
        </w:rPr>
        <w:t>；</w:t>
      </w:r>
    </w:p>
    <w:p w14:paraId="7E89FABA">
      <w:pPr>
        <w:pStyle w:val="7"/>
        <w:spacing w:line="360" w:lineRule="auto"/>
        <w:ind w:left="719" w:leftChars="218" w:hanging="240" w:hangingChars="100"/>
        <w:rPr>
          <w:rFonts w:hint="eastAsia" w:ascii="宋体" w:hAnsi="宋体"/>
          <w:kern w:val="2"/>
          <w:sz w:val="24"/>
          <w:lang w:eastAsia="zh-CN"/>
        </w:rPr>
      </w:pPr>
      <w:r>
        <w:rPr>
          <w:rFonts w:hint="eastAsia" w:ascii="宋体" w:hAnsi="宋体"/>
          <w:kern w:val="2"/>
          <w:sz w:val="24"/>
        </w:rPr>
        <w:t xml:space="preserve"> 4.提供具有履行本合同所必需的设备和专业技术能力的承诺函（加盖供应商公章）</w:t>
      </w:r>
      <w:r>
        <w:rPr>
          <w:rFonts w:hint="eastAsia" w:ascii="宋体" w:hAnsi="宋体"/>
          <w:kern w:val="2"/>
          <w:sz w:val="24"/>
          <w:lang w:eastAsia="zh-CN"/>
        </w:rPr>
        <w:t>；</w:t>
      </w:r>
    </w:p>
    <w:p w14:paraId="000EAE34">
      <w:pPr>
        <w:pStyle w:val="7"/>
        <w:spacing w:line="360" w:lineRule="auto"/>
        <w:ind w:left="0" w:leftChars="0" w:firstLine="720" w:firstLineChars="300"/>
        <w:rPr>
          <w:rFonts w:hint="eastAsia" w:ascii="宋体" w:hAnsi="宋体" w:eastAsia="宋体"/>
          <w:kern w:val="2"/>
          <w:sz w:val="24"/>
        </w:rPr>
      </w:pPr>
      <w:r>
        <w:rPr>
          <w:rFonts w:hint="eastAsia" w:ascii="宋体" w:hAnsi="宋体" w:eastAsia="宋体"/>
          <w:kern w:val="2"/>
          <w:sz w:val="24"/>
        </w:rPr>
        <w:t>5.提供参加政府采购活动前三年内在经营活动中没有重大违法记录的书面声明（加</w:t>
      </w:r>
    </w:p>
    <w:p w14:paraId="5EC675D6">
      <w:pPr>
        <w:pStyle w:val="7"/>
        <w:spacing w:line="360" w:lineRule="auto"/>
        <w:ind w:left="0" w:leftChars="0" w:firstLine="0" w:firstLineChars="0"/>
        <w:rPr>
          <w:rFonts w:hint="eastAsia" w:ascii="宋体" w:hAnsi="宋体" w:eastAsia="宋体"/>
          <w:kern w:val="2"/>
          <w:sz w:val="24"/>
        </w:rPr>
      </w:pPr>
      <w:r>
        <w:rPr>
          <w:rFonts w:hint="eastAsia" w:ascii="宋体" w:hAnsi="宋体" w:eastAsia="宋体"/>
          <w:kern w:val="2"/>
          <w:sz w:val="24"/>
        </w:rPr>
        <w:t>盖供应商公章）。</w:t>
      </w:r>
    </w:p>
    <w:p w14:paraId="1828E8E0">
      <w:pPr>
        <w:pStyle w:val="7"/>
        <w:spacing w:line="360" w:lineRule="auto"/>
        <w:ind w:left="0" w:leftChars="0" w:firstLine="240" w:firstLineChars="100"/>
        <w:rPr>
          <w:rFonts w:hint="eastAsia" w:ascii="宋体" w:hAnsi="宋体" w:eastAsia="宋体"/>
          <w:kern w:val="2"/>
          <w:sz w:val="24"/>
        </w:rPr>
      </w:pPr>
      <w:r>
        <w:rPr>
          <w:rFonts w:hint="eastAsia" w:ascii="宋体" w:hAnsi="宋体" w:eastAsia="宋体"/>
          <w:kern w:val="2"/>
          <w:sz w:val="24"/>
        </w:rPr>
        <w:t>注：供应商需在项目电子化交易系统中按要求上传相应证明文件并进行电子签章。</w:t>
      </w:r>
    </w:p>
    <w:p w14:paraId="27962C4C">
      <w:pPr>
        <w:pStyle w:val="7"/>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408E16B3">
      <w:pPr>
        <w:pStyle w:val="7"/>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7B6941AA">
      <w:pPr>
        <w:widowControl/>
        <w:tabs>
          <w:tab w:val="left" w:pos="1620"/>
        </w:tabs>
        <w:wordWrap w:val="0"/>
        <w:spacing w:line="360" w:lineRule="auto"/>
        <w:ind w:right="-206" w:rightChars="-94" w:firstLine="480" w:firstLineChars="200"/>
        <w:jc w:val="left"/>
        <w:rPr>
          <w:rFonts w:hint="eastAsia" w:ascii="宋体" w:hAnsi="宋体"/>
          <w:sz w:val="24"/>
        </w:rPr>
      </w:pPr>
      <w:r>
        <w:rPr>
          <w:rFonts w:hint="eastAsia" w:ascii="宋体" w:hAnsi="宋体"/>
          <w:kern w:val="2"/>
          <w:sz w:val="24"/>
          <w:lang w:eastAsia="zh-CN"/>
        </w:rPr>
        <w:t>三</w:t>
      </w:r>
      <w:r>
        <w:rPr>
          <w:rFonts w:hint="eastAsia" w:ascii="宋体" w:hAnsi="宋体"/>
          <w:kern w:val="2"/>
          <w:sz w:val="24"/>
        </w:rPr>
        <w:t>、</w:t>
      </w:r>
      <w:r>
        <w:rPr>
          <w:rFonts w:hint="eastAsia" w:ascii="宋体" w:hAnsi="宋体"/>
          <w:sz w:val="24"/>
        </w:rPr>
        <w:t>供应商应是独立承担民事责任能力的法人、其他组织或自然人[法人、其他组织须提供合法有效的营业执照（或事业单位法人证书）等证明资料，自然人须提供身份证明。</w:t>
      </w:r>
    </w:p>
    <w:p w14:paraId="3289AFF6">
      <w:pPr>
        <w:widowControl/>
        <w:numPr>
          <w:ilvl w:val="0"/>
          <w:numId w:val="0"/>
        </w:numPr>
        <w:tabs>
          <w:tab w:val="left" w:pos="1620"/>
        </w:tabs>
        <w:wordWrap w:val="0"/>
        <w:spacing w:line="360" w:lineRule="auto"/>
        <w:ind w:right="-206"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44AA9725">
      <w:pPr>
        <w:numPr>
          <w:ilvl w:val="0"/>
          <w:numId w:val="2"/>
        </w:numPr>
        <w:suppressAutoHyphens/>
        <w:spacing w:line="360" w:lineRule="auto"/>
        <w:rPr>
          <w:rFonts w:ascii="宋体" w:hAnsi="宋体"/>
          <w:b/>
          <w:kern w:val="0"/>
          <w:sz w:val="24"/>
          <w:szCs w:val="24"/>
        </w:rPr>
      </w:pPr>
      <w:r>
        <w:rPr>
          <w:rFonts w:hint="eastAsia"/>
          <w:sz w:val="24"/>
          <w:lang w:val="en-US" w:eastAsia="zh-CN"/>
        </w:rPr>
        <w:t xml:space="preserve">    </w:t>
      </w:r>
      <w:r>
        <w:rPr>
          <w:rFonts w:hint="eastAsia"/>
          <w:sz w:val="24"/>
          <w:lang w:eastAsia="zh-CN"/>
        </w:rPr>
        <w:t>四</w:t>
      </w:r>
      <w:r>
        <w:rPr>
          <w:rFonts w:hint="eastAsia" w:ascii="宋体" w:hAnsi="宋体"/>
          <w:sz w:val="24"/>
          <w:lang w:eastAsia="zh-CN"/>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r>
        <w:rPr>
          <w:rFonts w:hint="eastAsia"/>
        </w:rPr>
        <w:br w:type="page"/>
      </w:r>
      <w:r>
        <w:rPr>
          <w:rFonts w:hint="eastAsia" w:ascii="宋体" w:hAnsi="宋体"/>
          <w:b/>
          <w:kern w:val="0"/>
          <w:sz w:val="24"/>
          <w:szCs w:val="24"/>
        </w:rPr>
        <w:t>附件</w:t>
      </w:r>
      <w:r>
        <w:rPr>
          <w:rFonts w:hint="eastAsia"/>
          <w:b/>
          <w:kern w:val="0"/>
          <w:sz w:val="24"/>
          <w:szCs w:val="24"/>
          <w:lang w:val="en-US" w:eastAsia="zh-CN"/>
        </w:rPr>
        <w:t>1</w:t>
      </w:r>
      <w:r>
        <w:rPr>
          <w:rFonts w:hint="eastAsia" w:ascii="宋体" w:hAnsi="宋体"/>
          <w:b/>
          <w:kern w:val="0"/>
          <w:sz w:val="24"/>
          <w:szCs w:val="24"/>
        </w:rPr>
        <w:t>：</w:t>
      </w:r>
    </w:p>
    <w:p w14:paraId="4B2367ED">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75493392">
      <w:pPr>
        <w:autoSpaceDE w:val="0"/>
        <w:autoSpaceDN w:val="0"/>
        <w:adjustRightInd w:val="0"/>
        <w:spacing w:line="360" w:lineRule="auto"/>
        <w:ind w:firstLine="440" w:firstLineChars="200"/>
        <w:jc w:val="left"/>
        <w:rPr>
          <w:rFonts w:ascii="宋体" w:hAnsi="宋体" w:cs="宋体"/>
          <w:szCs w:val="21"/>
          <w:lang w:val="zh-CN"/>
        </w:rPr>
      </w:pPr>
    </w:p>
    <w:p w14:paraId="1A9B8E74">
      <w:pPr>
        <w:spacing w:line="360" w:lineRule="auto"/>
        <w:rPr>
          <w:rFonts w:ascii="宋体" w:hAnsi="宋体" w:cs="宋体"/>
          <w:sz w:val="24"/>
          <w:szCs w:val="24"/>
        </w:rPr>
      </w:pPr>
      <w:r>
        <w:rPr>
          <w:rFonts w:hint="eastAsia" w:ascii="宋体" w:hAnsi="宋体" w:cs="宋体"/>
          <w:sz w:val="24"/>
          <w:szCs w:val="24"/>
        </w:rPr>
        <w:t>龙寰项目管理咨询有限公司：</w:t>
      </w:r>
    </w:p>
    <w:p w14:paraId="789A41DD">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0CF45448">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1B5EE0B8">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58FBB7A9">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DBBD658">
      <w:pPr>
        <w:autoSpaceDE w:val="0"/>
        <w:autoSpaceDN w:val="0"/>
        <w:adjustRightInd w:val="0"/>
        <w:spacing w:line="360" w:lineRule="auto"/>
        <w:ind w:firstLine="480" w:firstLineChars="200"/>
        <w:rPr>
          <w:rFonts w:ascii="宋体" w:hAnsi="宋体" w:cs="宋体"/>
          <w:sz w:val="24"/>
          <w:szCs w:val="24"/>
        </w:rPr>
      </w:pPr>
    </w:p>
    <w:p w14:paraId="56F9F4B2">
      <w:pPr>
        <w:autoSpaceDE w:val="0"/>
        <w:autoSpaceDN w:val="0"/>
        <w:adjustRightInd w:val="0"/>
        <w:spacing w:line="360" w:lineRule="auto"/>
        <w:ind w:firstLine="480" w:firstLineChars="200"/>
        <w:rPr>
          <w:rFonts w:ascii="宋体" w:hAnsi="宋体" w:cs="宋体"/>
          <w:sz w:val="24"/>
          <w:szCs w:val="24"/>
        </w:rPr>
      </w:pPr>
    </w:p>
    <w:p w14:paraId="699D1A9E">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5C8851DE">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17BE5E2">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0E35DFF7">
      <w:pPr>
        <w:numPr>
          <w:ilvl w:val="0"/>
          <w:numId w:val="2"/>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w:t>
      </w:r>
      <w:r>
        <w:rPr>
          <w:rFonts w:hint="eastAsia"/>
          <w:b/>
          <w:kern w:val="0"/>
          <w:sz w:val="24"/>
          <w:szCs w:val="24"/>
          <w:lang w:val="en-US" w:eastAsia="zh-CN"/>
        </w:rPr>
        <w:t>2</w:t>
      </w:r>
      <w:r>
        <w:rPr>
          <w:rFonts w:hint="eastAsia" w:ascii="宋体" w:hAnsi="宋体"/>
          <w:b/>
          <w:kern w:val="0"/>
          <w:sz w:val="24"/>
          <w:szCs w:val="24"/>
        </w:rPr>
        <w:t>：</w:t>
      </w:r>
    </w:p>
    <w:p w14:paraId="05B71498">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7AE7DC98">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26F68E74">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1A0D43BD">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3769290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3100B3B1">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59ABDB1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5FF7EC70">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3493C25D">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07D1FC30">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7B59AAF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7F28BB94">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098950A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735B41AA">
      <w:pPr>
        <w:widowControl/>
        <w:jc w:val="left"/>
        <w:rPr>
          <w:rFonts w:ascii="宋体" w:hAnsi="宋体" w:cs="Calibri Light"/>
          <w:b/>
          <w:bCs/>
          <w:kern w:val="0"/>
          <w:sz w:val="28"/>
          <w:szCs w:val="28"/>
        </w:rPr>
      </w:pPr>
    </w:p>
    <w:p w14:paraId="7C1AAA65">
      <w:pPr>
        <w:autoSpaceDE w:val="0"/>
        <w:autoSpaceDN w:val="0"/>
        <w:adjustRightInd w:val="0"/>
        <w:spacing w:line="360" w:lineRule="auto"/>
        <w:jc w:val="right"/>
        <w:rPr>
          <w:rFonts w:ascii="宋体" w:hAnsi="宋体"/>
          <w:szCs w:val="21"/>
          <w:lang w:val="zh-CN"/>
        </w:rPr>
      </w:pPr>
    </w:p>
    <w:p w14:paraId="17B2DD6C">
      <w:pPr>
        <w:rPr>
          <w:lang w:val="zh-CN"/>
        </w:rPr>
      </w:pPr>
    </w:p>
    <w:p w14:paraId="626F8789">
      <w:pPr>
        <w:pStyle w:val="2"/>
        <w:ind w:left="-395" w:right="-773"/>
        <w:rPr>
          <w:lang w:val="zh-CN"/>
        </w:rPr>
      </w:pPr>
    </w:p>
    <w:p w14:paraId="282D5AB8">
      <w:pPr>
        <w:pStyle w:val="2"/>
        <w:ind w:left="-395" w:right="-773"/>
        <w:rPr>
          <w:lang w:val="zh-CN"/>
        </w:rPr>
      </w:pPr>
    </w:p>
    <w:p w14:paraId="5FE38BA7">
      <w:pPr>
        <w:pStyle w:val="2"/>
        <w:ind w:left="-395" w:right="-773"/>
        <w:rPr>
          <w:lang w:val="zh-CN"/>
        </w:rPr>
      </w:pPr>
    </w:p>
    <w:p w14:paraId="4BF045EB">
      <w:pPr>
        <w:pStyle w:val="2"/>
        <w:ind w:left="-395" w:right="-773"/>
        <w:rPr>
          <w:lang w:val="zh-CN"/>
        </w:rPr>
      </w:pPr>
    </w:p>
    <w:p w14:paraId="5CB8B764">
      <w:pPr>
        <w:pStyle w:val="2"/>
        <w:ind w:left="-395" w:right="-773"/>
        <w:rPr>
          <w:lang w:val="zh-CN"/>
        </w:rPr>
      </w:pPr>
    </w:p>
    <w:p w14:paraId="5D4B643C">
      <w:pPr>
        <w:pStyle w:val="2"/>
        <w:ind w:left="-395" w:right="-773"/>
        <w:rPr>
          <w:lang w:val="zh-CN"/>
        </w:rPr>
      </w:pPr>
    </w:p>
    <w:p w14:paraId="371A90A8">
      <w:pPr>
        <w:pStyle w:val="2"/>
        <w:ind w:right="-773"/>
        <w:rPr>
          <w:rFonts w:ascii="宋体" w:hAnsi="宋体" w:cs="宋体"/>
          <w:b/>
          <w:szCs w:val="28"/>
          <w:lang w:val="zh-CN"/>
        </w:rPr>
      </w:pPr>
      <w:r>
        <w:rPr>
          <w:rFonts w:ascii="宋体" w:hAnsi="宋体" w:cs="宋体"/>
          <w:b/>
          <w:szCs w:val="28"/>
          <w:lang w:val="zh-CN"/>
        </w:rPr>
        <w:br w:type="page"/>
      </w:r>
      <w:r>
        <w:rPr>
          <w:rFonts w:hint="eastAsia" w:ascii="宋体" w:hAnsi="宋体"/>
          <w:b/>
          <w:kern w:val="0"/>
          <w:sz w:val="24"/>
          <w:szCs w:val="24"/>
        </w:rPr>
        <w:t>附件</w:t>
      </w:r>
      <w:r>
        <w:rPr>
          <w:rFonts w:hint="eastAsia"/>
          <w:b/>
          <w:kern w:val="0"/>
          <w:sz w:val="24"/>
          <w:szCs w:val="24"/>
          <w:lang w:val="en-US" w:eastAsia="zh-CN"/>
        </w:rPr>
        <w:t>3</w:t>
      </w:r>
      <w:r>
        <w:rPr>
          <w:rFonts w:hint="eastAsia" w:ascii="宋体" w:hAnsi="宋体"/>
          <w:b/>
          <w:kern w:val="0"/>
          <w:sz w:val="24"/>
          <w:szCs w:val="24"/>
        </w:rPr>
        <w:t>：</w:t>
      </w:r>
    </w:p>
    <w:p w14:paraId="2343BB7B">
      <w:pPr>
        <w:autoSpaceDE w:val="0"/>
        <w:autoSpaceDN w:val="0"/>
        <w:adjustRightInd w:val="0"/>
        <w:jc w:val="center"/>
        <w:rPr>
          <w:rFonts w:ascii="宋体" w:hAnsi="Calibri" w:cs="宋体"/>
          <w:kern w:val="0"/>
          <w:sz w:val="32"/>
          <w:szCs w:val="32"/>
        </w:rPr>
      </w:pPr>
      <w:r>
        <w:rPr>
          <w:rFonts w:hint="eastAsia" w:ascii="宋体" w:hAnsi="Calibri" w:cs="宋体"/>
          <w:kern w:val="0"/>
          <w:sz w:val="32"/>
          <w:szCs w:val="32"/>
        </w:rPr>
        <w:t>响应函</w:t>
      </w:r>
    </w:p>
    <w:p w14:paraId="1C877EBD">
      <w:pPr>
        <w:autoSpaceDE w:val="0"/>
        <w:autoSpaceDN w:val="0"/>
        <w:adjustRightInd w:val="0"/>
        <w:snapToGrid w:val="0"/>
        <w:spacing w:line="360" w:lineRule="auto"/>
        <w:jc w:val="left"/>
        <w:rPr>
          <w:rFonts w:ascii="宋体" w:hAnsi="宋体" w:eastAsia="宋体" w:cs="DejaVuSans"/>
          <w:kern w:val="0"/>
          <w:szCs w:val="21"/>
        </w:rPr>
      </w:pPr>
      <w:r>
        <w:rPr>
          <w:rFonts w:hint="eastAsia" w:ascii="宋体" w:hAnsi="宋体" w:eastAsia="宋体" w:cs="宋体"/>
          <w:kern w:val="0"/>
          <w:szCs w:val="21"/>
        </w:rPr>
        <w:t>致：</w:t>
      </w:r>
      <w:r>
        <w:rPr>
          <w:rFonts w:ascii="宋体" w:hAnsi="宋体" w:eastAsia="宋体" w:cs="宋体"/>
          <w:kern w:val="0"/>
          <w:szCs w:val="21"/>
        </w:rPr>
        <w:t xml:space="preserve"> </w:t>
      </w:r>
      <w:r>
        <w:rPr>
          <w:rFonts w:ascii="宋体" w:hAnsi="宋体" w:eastAsia="宋体" w:cs="DejaVuSans"/>
          <w:kern w:val="0"/>
          <w:szCs w:val="21"/>
          <w:u w:val="single"/>
        </w:rPr>
        <w:t>{</w:t>
      </w:r>
      <w:r>
        <w:rPr>
          <w:rFonts w:hint="eastAsia" w:ascii="宋体" w:hAnsi="宋体" w:eastAsia="宋体" w:cs="宋体"/>
          <w:kern w:val="0"/>
          <w:szCs w:val="21"/>
          <w:u w:val="single"/>
        </w:rPr>
        <w:t>请填写代理机构名称</w:t>
      </w:r>
      <w:r>
        <w:rPr>
          <w:rFonts w:ascii="宋体" w:hAnsi="宋体" w:eastAsia="宋体" w:cs="DejaVuSans"/>
          <w:kern w:val="0"/>
          <w:szCs w:val="21"/>
          <w:u w:val="single"/>
        </w:rPr>
        <w:t>}</w:t>
      </w:r>
    </w:p>
    <w:p w14:paraId="50BF959D">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我单位作为</w:t>
      </w:r>
      <w:r>
        <w:rPr>
          <w:rFonts w:ascii="宋体" w:hAnsi="宋体" w:eastAsia="宋体" w:cs="宋体"/>
          <w:kern w:val="0"/>
          <w:szCs w:val="21"/>
          <w:u w:val="single"/>
        </w:rPr>
        <w:t xml:space="preserve"> </w:t>
      </w:r>
      <w:r>
        <w:rPr>
          <w:rFonts w:ascii="宋体" w:hAnsi="宋体" w:eastAsia="宋体" w:cs="DejaVuSans"/>
          <w:kern w:val="0"/>
          <w:szCs w:val="21"/>
          <w:u w:val="single"/>
        </w:rPr>
        <w:t>{</w:t>
      </w:r>
      <w:r>
        <w:rPr>
          <w:rFonts w:hint="eastAsia" w:ascii="宋体" w:hAnsi="宋体" w:eastAsia="宋体" w:cs="宋体"/>
          <w:kern w:val="0"/>
          <w:szCs w:val="21"/>
          <w:u w:val="single"/>
        </w:rPr>
        <w:t>请填写采购项目名称</w:t>
      </w:r>
      <w:r>
        <w:rPr>
          <w:rFonts w:ascii="宋体" w:hAnsi="宋体" w:eastAsia="宋体" w:cs="DejaVuSans"/>
          <w:kern w:val="0"/>
          <w:szCs w:val="21"/>
          <w:u w:val="single"/>
        </w:rPr>
        <w:t xml:space="preserve">} </w:t>
      </w:r>
      <w:r>
        <w:rPr>
          <w:rFonts w:hint="eastAsia" w:ascii="宋体" w:hAnsi="宋体" w:eastAsia="宋体" w:cs="宋体"/>
          <w:kern w:val="0"/>
          <w:szCs w:val="21"/>
          <w:u w:val="single"/>
        </w:rPr>
        <w:t>（项目编号：</w:t>
      </w:r>
      <w:r>
        <w:rPr>
          <w:rFonts w:ascii="宋体" w:hAnsi="宋体" w:eastAsia="宋体" w:cs="宋体"/>
          <w:kern w:val="0"/>
          <w:szCs w:val="21"/>
          <w:u w:val="single"/>
        </w:rPr>
        <w:t xml:space="preserve"> </w:t>
      </w:r>
      <w:r>
        <w:rPr>
          <w:rFonts w:ascii="宋体" w:hAnsi="宋体" w:eastAsia="宋体" w:cs="DejaVuSans"/>
          <w:kern w:val="0"/>
          <w:szCs w:val="21"/>
          <w:u w:val="single"/>
        </w:rPr>
        <w:t>{</w:t>
      </w:r>
      <w:r>
        <w:rPr>
          <w:rFonts w:hint="eastAsia" w:ascii="宋体" w:hAnsi="宋体" w:eastAsia="宋体" w:cs="宋体"/>
          <w:kern w:val="0"/>
          <w:szCs w:val="21"/>
          <w:u w:val="single"/>
        </w:rPr>
        <w:t>请填写采购项目编号</w:t>
      </w:r>
      <w:r>
        <w:rPr>
          <w:rFonts w:ascii="宋体" w:hAnsi="宋体" w:eastAsia="宋体" w:cs="DejaVuSans"/>
          <w:kern w:val="0"/>
          <w:szCs w:val="21"/>
          <w:u w:val="single"/>
        </w:rPr>
        <w:t xml:space="preserve">} </w:t>
      </w:r>
      <w:r>
        <w:rPr>
          <w:rFonts w:hint="eastAsia" w:ascii="宋体" w:hAnsi="宋体" w:eastAsia="宋体" w:cs="宋体"/>
          <w:kern w:val="0"/>
          <w:szCs w:val="21"/>
          <w:u w:val="single"/>
        </w:rPr>
        <w:t>）</w:t>
      </w:r>
      <w:r>
        <w:rPr>
          <w:rFonts w:hint="eastAsia" w:ascii="宋体" w:hAnsi="宋体" w:eastAsia="宋体" w:cs="宋体"/>
          <w:kern w:val="0"/>
          <w:szCs w:val="21"/>
        </w:rPr>
        <w:t>的响应供应商，自愿参与本项目响应，充分理解磋商文件的要求，在此郑重声明及承诺</w:t>
      </w:r>
    </w:p>
    <w:p w14:paraId="66746945">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一、我单位具有独立承担民事责任的能力；</w:t>
      </w:r>
    </w:p>
    <w:p w14:paraId="76B5CBC5">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二、我单位具有良好的商业信誉和健全的财务会计制度；</w:t>
      </w:r>
    </w:p>
    <w:p w14:paraId="46E68679">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三、我单位具有履行合同所必需的设备和专业技术能力；</w:t>
      </w:r>
    </w:p>
    <w:p w14:paraId="2CDB7798">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四、我单位具有依法缴纳税收和社会保障资金的良好记录；</w:t>
      </w:r>
    </w:p>
    <w:p w14:paraId="70DEF5AB">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五、我单位参加政府采购活动前三年内，在经营活动中没有重大违法记录；</w:t>
      </w:r>
    </w:p>
    <w:p w14:paraId="0B8C65DA">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六、我单位承诺，截至响应文件提交截止日未被列入失信被执行人、重大税收违法案件当事人名单、政府采购严重违法失信行为记录名单等；</w:t>
      </w:r>
    </w:p>
    <w:p w14:paraId="0EFD7DA1">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七、我单位承诺，磋商响应有效期为提交响应文件截止之日起</w:t>
      </w:r>
      <w:r>
        <w:rPr>
          <w:rFonts w:hint="eastAsia" w:ascii="宋体" w:hAnsi="宋体" w:eastAsia="宋体" w:cs="DejaVuSans"/>
          <w:kern w:val="0"/>
          <w:szCs w:val="21"/>
          <w:u w:val="single"/>
        </w:rPr>
        <w:t xml:space="preserve"> </w:t>
      </w:r>
      <w:r>
        <w:rPr>
          <w:rFonts w:hint="eastAsia" w:ascii="宋体" w:hAnsi="宋体" w:eastAsia="宋体" w:cs="DejaVuSans"/>
          <w:kern w:val="0"/>
          <w:szCs w:val="21"/>
          <w:u w:val="single"/>
          <w:lang w:val="en-US" w:eastAsia="zh-CN"/>
        </w:rPr>
        <w:t xml:space="preserve">  </w:t>
      </w:r>
      <w:r>
        <w:rPr>
          <w:rFonts w:hint="eastAsia" w:ascii="宋体" w:hAnsi="宋体" w:eastAsia="宋体" w:cs="DejaVuSans"/>
          <w:kern w:val="0"/>
          <w:szCs w:val="21"/>
          <w:u w:val="single"/>
        </w:rPr>
        <w:t xml:space="preserve"> </w:t>
      </w:r>
      <w:r>
        <w:rPr>
          <w:rFonts w:hint="eastAsia" w:ascii="宋体" w:hAnsi="宋体" w:eastAsia="宋体" w:cs="宋体"/>
          <w:kern w:val="0"/>
          <w:szCs w:val="21"/>
        </w:rPr>
        <w:t>天；</w:t>
      </w:r>
    </w:p>
    <w:p w14:paraId="295DF0F9">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八、我单位不存在与单位负责人为同一人或者存在直接控股、管理关系的其他供应商参与同一合同项下的政府采购活动的行为；</w:t>
      </w:r>
    </w:p>
    <w:p w14:paraId="27CAFEC9">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九、我单位不属于为本采购项目提供整体设计、规范编制或者项目管理、监理、检测等服务的供应商；</w:t>
      </w:r>
    </w:p>
    <w:p w14:paraId="1590B601">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十、我单位在同一合同项下的采购项目中，不存在与其他供应商委托同一个自然人、同一单位的人员编制响应文件；</w:t>
      </w:r>
    </w:p>
    <w:p w14:paraId="7B768066">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十一、我单位在同一合同项下的采购项目中，不存在与其他供应商委托同一个自然人、同一单位的人员办理响应相关事宜；</w:t>
      </w:r>
    </w:p>
    <w:p w14:paraId="6F92017A">
      <w:pPr>
        <w:autoSpaceDE w:val="0"/>
        <w:autoSpaceDN w:val="0"/>
        <w:adjustRightInd w:val="0"/>
        <w:snapToGrid w:val="0"/>
        <w:spacing w:line="360" w:lineRule="auto"/>
        <w:ind w:firstLine="440" w:firstLineChars="200"/>
        <w:jc w:val="left"/>
        <w:rPr>
          <w:rFonts w:hint="default" w:ascii="宋体" w:hAnsi="宋体" w:eastAsia="宋体" w:cs="宋体"/>
          <w:kern w:val="0"/>
          <w:szCs w:val="21"/>
          <w:lang w:val="en-US" w:eastAsia="zh-CN"/>
        </w:rPr>
      </w:pPr>
      <w:r>
        <w:rPr>
          <w:rFonts w:hint="eastAsia" w:ascii="宋体" w:hAnsi="宋体" w:eastAsia="宋体" w:cs="宋体"/>
          <w:kern w:val="0"/>
          <w:szCs w:val="21"/>
        </w:rPr>
        <w:t>十二、我单位与代理机构不属于同一单位，也不是代理机构的分支机构；</w:t>
      </w:r>
    </w:p>
    <w:p w14:paraId="42FBE5DE">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十三、我单位在响应文件中提供的任何资料和技术、服务、商务等响应承诺情况都是真实的、有效的、合法的；</w:t>
      </w:r>
    </w:p>
    <w:p w14:paraId="6B2C9B20">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6AE944B5">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十五、国家或行业主管部门对工程项目的技术标准、质量标准和资格资质条件等有强制性规定的，我单位承诺符合其要求；</w:t>
      </w:r>
    </w:p>
    <w:p w14:paraId="43997623">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十六、我单位完全接受和理解本项目磋商文件规定的实质性要求；</w:t>
      </w:r>
    </w:p>
    <w:p w14:paraId="7C6F547D">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1BF83195">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十八、我单位一旦成交，将严格履行合同规定的责任和义务，保证于合同签字生效后按照采购需求完成合同约定的权利和义务。</w:t>
      </w:r>
    </w:p>
    <w:p w14:paraId="4739CDA4">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十九、我单位一旦成交，将严格按照磋商文件规定向贵单位缴纳招标代理服务费。</w:t>
      </w:r>
    </w:p>
    <w:p w14:paraId="35FF16BD">
      <w:pPr>
        <w:autoSpaceDE w:val="0"/>
        <w:autoSpaceDN w:val="0"/>
        <w:adjustRightInd w:val="0"/>
        <w:snapToGrid w:val="0"/>
        <w:spacing w:line="360" w:lineRule="auto"/>
        <w:ind w:firstLine="440" w:firstLineChars="200"/>
        <w:jc w:val="left"/>
        <w:rPr>
          <w:rFonts w:hint="default" w:ascii="宋体" w:hAnsi="宋体" w:eastAsia="宋体" w:cs="宋体"/>
          <w:kern w:val="0"/>
          <w:szCs w:val="21"/>
          <w:lang w:val="en-US" w:eastAsia="zh-CN"/>
        </w:rPr>
      </w:pPr>
      <w:r>
        <w:rPr>
          <w:rFonts w:hint="eastAsia" w:ascii="宋体" w:hAnsi="宋体" w:eastAsia="宋体" w:cs="宋体"/>
          <w:kern w:val="0"/>
          <w:szCs w:val="21"/>
        </w:rPr>
        <w:t>二十、</w:t>
      </w:r>
      <w:r>
        <w:rPr>
          <w:rFonts w:hint="eastAsia" w:ascii="宋体" w:hAnsi="宋体" w:eastAsia="宋体" w:cs="宋体"/>
          <w:kern w:val="0"/>
          <w:szCs w:val="21"/>
          <w:lang w:val="en-US" w:eastAsia="zh-CN"/>
        </w:rPr>
        <w:t>我单位承诺不属于联合体投标。</w:t>
      </w:r>
    </w:p>
    <w:p w14:paraId="5F78DBEA">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lang w:val="en-US" w:eastAsia="zh-CN"/>
        </w:rPr>
        <w:t>二十一、</w:t>
      </w:r>
      <w:r>
        <w:rPr>
          <w:rFonts w:hint="eastAsia" w:ascii="宋体" w:hAnsi="宋体" w:eastAsia="宋体" w:cs="宋体"/>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45B85D18">
      <w:pPr>
        <w:autoSpaceDE w:val="0"/>
        <w:autoSpaceDN w:val="0"/>
        <w:adjustRightInd w:val="0"/>
        <w:snapToGrid w:val="0"/>
        <w:spacing w:line="360" w:lineRule="auto"/>
        <w:ind w:firstLine="440" w:firstLineChars="200"/>
        <w:jc w:val="left"/>
        <w:rPr>
          <w:rFonts w:ascii="宋体" w:hAnsi="宋体" w:eastAsia="宋体" w:cs="宋体"/>
          <w:kern w:val="0"/>
          <w:szCs w:val="21"/>
        </w:rPr>
      </w:pPr>
      <w:r>
        <w:rPr>
          <w:rFonts w:hint="eastAsia" w:ascii="宋体" w:hAnsi="宋体" w:eastAsia="宋体" w:cs="宋体"/>
          <w:kern w:val="0"/>
          <w:szCs w:val="21"/>
        </w:rPr>
        <w:t>特此声明。</w:t>
      </w:r>
    </w:p>
    <w:p w14:paraId="6251C68D">
      <w:pPr>
        <w:autoSpaceDE w:val="0"/>
        <w:autoSpaceDN w:val="0"/>
        <w:adjustRightInd w:val="0"/>
        <w:snapToGrid w:val="0"/>
        <w:spacing w:line="360" w:lineRule="auto"/>
        <w:ind w:firstLine="4950" w:firstLineChars="2250"/>
        <w:jc w:val="left"/>
        <w:rPr>
          <w:rFonts w:ascii="宋体" w:hAnsi="宋体" w:eastAsia="宋体" w:cs="宋体"/>
          <w:kern w:val="0"/>
          <w:szCs w:val="21"/>
        </w:rPr>
      </w:pPr>
      <w:r>
        <w:rPr>
          <w:rFonts w:hint="eastAsia" w:ascii="宋体" w:hAnsi="宋体" w:eastAsia="宋体" w:cs="宋体"/>
          <w:kern w:val="0"/>
          <w:szCs w:val="21"/>
        </w:rPr>
        <w:t>供应商名称：</w:t>
      </w:r>
      <w:r>
        <w:rPr>
          <w:rFonts w:hint="eastAsia" w:ascii="宋体" w:hAnsi="宋体" w:eastAsia="宋体" w:cs="DejaVuSans"/>
          <w:kern w:val="0"/>
          <w:szCs w:val="21"/>
          <w:u w:val="single"/>
        </w:rPr>
        <w:t xml:space="preserve">      </w:t>
      </w:r>
      <w:r>
        <w:rPr>
          <w:rFonts w:hint="eastAsia" w:ascii="宋体" w:hAnsi="宋体" w:eastAsia="宋体" w:cs="宋体"/>
          <w:kern w:val="0"/>
          <w:szCs w:val="21"/>
        </w:rPr>
        <w:t>（签章）</w:t>
      </w:r>
    </w:p>
    <w:p w14:paraId="61B0BAE4">
      <w:pPr>
        <w:autoSpaceDE w:val="0"/>
        <w:autoSpaceDN w:val="0"/>
        <w:adjustRightInd w:val="0"/>
        <w:snapToGrid w:val="0"/>
        <w:spacing w:line="360" w:lineRule="auto"/>
        <w:ind w:firstLine="4950" w:firstLineChars="2250"/>
        <w:jc w:val="left"/>
        <w:rPr>
          <w:rFonts w:ascii="宋体" w:hAnsi="宋体" w:eastAsia="宋体" w:cs="宋体"/>
          <w:kern w:val="0"/>
          <w:szCs w:val="21"/>
        </w:rPr>
      </w:pPr>
      <w:r>
        <w:rPr>
          <w:rFonts w:hint="eastAsia" w:ascii="宋体" w:hAnsi="宋体" w:eastAsia="宋体" w:cs="宋体"/>
          <w:kern w:val="0"/>
          <w:szCs w:val="21"/>
        </w:rPr>
        <w:t>日期：</w:t>
      </w:r>
      <w:r>
        <w:rPr>
          <w:rFonts w:ascii="宋体" w:hAnsi="宋体" w:eastAsia="宋体" w:cs="宋体"/>
          <w:kern w:val="0"/>
          <w:szCs w:val="21"/>
          <w:u w:val="single"/>
        </w:rPr>
        <w:t xml:space="preserve"> </w:t>
      </w:r>
      <w:r>
        <w:rPr>
          <w:rFonts w:hint="eastAsia" w:ascii="宋体" w:hAnsi="宋体" w:eastAsia="宋体" w:cs="DejaVuSans"/>
          <w:kern w:val="0"/>
          <w:szCs w:val="21"/>
          <w:u w:val="single"/>
        </w:rPr>
        <w:t xml:space="preserve">     </w:t>
      </w:r>
      <w:r>
        <w:rPr>
          <w:rFonts w:hint="eastAsia" w:ascii="宋体" w:hAnsi="宋体" w:eastAsia="宋体" w:cs="宋体"/>
          <w:kern w:val="0"/>
          <w:szCs w:val="21"/>
        </w:rPr>
        <w:t>年</w:t>
      </w:r>
      <w:r>
        <w:rPr>
          <w:rFonts w:hint="eastAsia" w:ascii="宋体" w:hAnsi="宋体" w:eastAsia="宋体" w:cs="DejaVuSans"/>
          <w:kern w:val="0"/>
          <w:szCs w:val="21"/>
          <w:u w:val="single"/>
        </w:rPr>
        <w:t xml:space="preserve">    </w:t>
      </w:r>
      <w:r>
        <w:rPr>
          <w:rFonts w:hint="eastAsia" w:ascii="宋体" w:hAnsi="宋体" w:eastAsia="宋体" w:cs="宋体"/>
          <w:kern w:val="0"/>
          <w:szCs w:val="21"/>
        </w:rPr>
        <w:t>月</w:t>
      </w:r>
      <w:r>
        <w:rPr>
          <w:rFonts w:hint="eastAsia" w:ascii="宋体" w:hAnsi="宋体" w:eastAsia="宋体" w:cs="DejaVuSans"/>
          <w:kern w:val="0"/>
          <w:szCs w:val="21"/>
          <w:u w:val="single"/>
        </w:rPr>
        <w:t xml:space="preserve">    </w:t>
      </w:r>
      <w:r>
        <w:rPr>
          <w:rFonts w:hint="eastAsia" w:ascii="宋体" w:hAnsi="宋体" w:eastAsia="宋体" w:cs="宋体"/>
          <w:kern w:val="0"/>
          <w:szCs w:val="21"/>
        </w:rPr>
        <w:t>日</w:t>
      </w:r>
    </w:p>
    <w:p w14:paraId="53AF7714">
      <w:pPr>
        <w:autoSpaceDE w:val="0"/>
        <w:autoSpaceDN w:val="0"/>
        <w:adjustRightInd w:val="0"/>
        <w:snapToGrid w:val="0"/>
        <w:spacing w:line="360" w:lineRule="auto"/>
        <w:jc w:val="left"/>
        <w:rPr>
          <w:rFonts w:ascii="宋体" w:hAnsi="宋体" w:eastAsia="宋体" w:cs="宋体"/>
          <w:kern w:val="0"/>
          <w:szCs w:val="21"/>
        </w:rPr>
      </w:pPr>
    </w:p>
    <w:p w14:paraId="7F82CE71">
      <w:pPr>
        <w:autoSpaceDE w:val="0"/>
        <w:autoSpaceDN w:val="0"/>
        <w:adjustRightInd w:val="0"/>
        <w:snapToGrid w:val="0"/>
        <w:spacing w:line="360" w:lineRule="auto"/>
        <w:jc w:val="left"/>
        <w:rPr>
          <w:rFonts w:ascii="宋体" w:hAnsi="宋体" w:eastAsia="宋体" w:cs="宋体"/>
          <w:kern w:val="0"/>
          <w:szCs w:val="21"/>
        </w:rPr>
      </w:pPr>
    </w:p>
    <w:p w14:paraId="3EF1172D">
      <w:pPr>
        <w:autoSpaceDE w:val="0"/>
        <w:autoSpaceDN w:val="0"/>
        <w:adjustRightInd w:val="0"/>
        <w:snapToGrid w:val="0"/>
        <w:spacing w:line="360" w:lineRule="auto"/>
        <w:jc w:val="left"/>
        <w:rPr>
          <w:rFonts w:ascii="宋体" w:hAnsi="宋体" w:eastAsia="宋体" w:cs="宋体"/>
          <w:kern w:val="0"/>
          <w:szCs w:val="21"/>
        </w:rPr>
      </w:pPr>
    </w:p>
    <w:p w14:paraId="79ABD977">
      <w:pPr>
        <w:autoSpaceDE w:val="0"/>
        <w:autoSpaceDN w:val="0"/>
        <w:adjustRightInd w:val="0"/>
        <w:snapToGrid w:val="0"/>
        <w:spacing w:line="360" w:lineRule="auto"/>
        <w:jc w:val="left"/>
        <w:rPr>
          <w:rFonts w:ascii="宋体" w:hAnsi="宋体" w:eastAsia="宋体" w:cs="宋体"/>
          <w:kern w:val="0"/>
          <w:szCs w:val="21"/>
        </w:rPr>
      </w:pPr>
      <w:r>
        <w:rPr>
          <w:rFonts w:hint="eastAsia" w:ascii="宋体" w:hAnsi="宋体" w:eastAsia="宋体" w:cs="宋体"/>
          <w:kern w:val="0"/>
          <w:szCs w:val="21"/>
        </w:rPr>
        <w:t>说明：</w:t>
      </w:r>
    </w:p>
    <w:p w14:paraId="36994D2B">
      <w:pPr>
        <w:autoSpaceDE w:val="0"/>
        <w:autoSpaceDN w:val="0"/>
        <w:adjustRightInd w:val="0"/>
        <w:snapToGrid w:val="0"/>
        <w:spacing w:line="360" w:lineRule="auto"/>
        <w:jc w:val="left"/>
        <w:rPr>
          <w:rFonts w:ascii="宋体" w:hAnsi="宋体" w:eastAsia="宋体" w:cs="宋体"/>
          <w:kern w:val="0"/>
          <w:szCs w:val="21"/>
        </w:rPr>
      </w:pPr>
      <w:r>
        <w:rPr>
          <w:rFonts w:ascii="宋体" w:hAnsi="宋体" w:eastAsia="宋体" w:cs="DejaVuSans"/>
          <w:kern w:val="0"/>
          <w:szCs w:val="21"/>
        </w:rPr>
        <w:t>1.</w:t>
      </w:r>
      <w:r>
        <w:rPr>
          <w:rFonts w:hint="eastAsia" w:ascii="宋体" w:hAnsi="宋体" w:eastAsia="宋体" w:cs="宋体"/>
          <w:kern w:val="0"/>
          <w:szCs w:val="21"/>
        </w:rPr>
        <w:t>重大违法记录，是指供应商因违法经营受到刑事处罚或者责令停产停业、吊销许可证或者执照、较大数额罚款等行政处罚。</w:t>
      </w:r>
      <w:r>
        <w:rPr>
          <w:rFonts w:ascii="宋体" w:hAnsi="宋体" w:eastAsia="宋体" w:cs="宋体"/>
          <w:kern w:val="0"/>
          <w:szCs w:val="21"/>
        </w:rPr>
        <w:t xml:space="preserve"> </w:t>
      </w:r>
      <w:r>
        <w:rPr>
          <w:rFonts w:hint="eastAsia" w:ascii="宋体" w:hAnsi="宋体" w:eastAsia="宋体" w:cs="宋体"/>
          <w:kern w:val="0"/>
          <w:szCs w:val="21"/>
        </w:rPr>
        <w:t>根据《财政部关于</w:t>
      </w:r>
      <w:r>
        <w:rPr>
          <w:rFonts w:ascii="宋体" w:hAnsi="宋体" w:eastAsia="宋体" w:cs="DejaVuSans"/>
          <w:kern w:val="0"/>
          <w:szCs w:val="21"/>
        </w:rPr>
        <w:t>&lt;</w:t>
      </w:r>
      <w:r>
        <w:rPr>
          <w:rFonts w:hint="eastAsia" w:ascii="宋体" w:hAnsi="宋体" w:eastAsia="宋体" w:cs="宋体"/>
          <w:kern w:val="0"/>
          <w:szCs w:val="21"/>
        </w:rPr>
        <w:t>中华人民共和国政府采购法实施条例</w:t>
      </w:r>
      <w:r>
        <w:rPr>
          <w:rFonts w:ascii="宋体" w:hAnsi="宋体" w:eastAsia="宋体" w:cs="DejaVuSans"/>
          <w:kern w:val="0"/>
          <w:szCs w:val="21"/>
        </w:rPr>
        <w:t>&gt;</w:t>
      </w:r>
      <w:r>
        <w:rPr>
          <w:rFonts w:hint="eastAsia" w:ascii="宋体" w:hAnsi="宋体" w:eastAsia="宋体" w:cs="宋体"/>
          <w:kern w:val="0"/>
          <w:szCs w:val="21"/>
        </w:rPr>
        <w:t>第十九条第一款</w:t>
      </w:r>
      <w:r>
        <w:rPr>
          <w:rFonts w:ascii="宋体" w:hAnsi="宋体" w:eastAsia="宋体" w:cs="宋体"/>
          <w:kern w:val="0"/>
          <w:szCs w:val="21"/>
        </w:rPr>
        <w:t xml:space="preserve"> </w:t>
      </w:r>
      <w:r>
        <w:rPr>
          <w:rFonts w:hint="eastAsia" w:ascii="宋体" w:hAnsi="宋体" w:eastAsia="宋体" w:cs="DejaVuSans"/>
          <w:kern w:val="0"/>
          <w:szCs w:val="21"/>
        </w:rPr>
        <w:t>“</w:t>
      </w:r>
      <w:r>
        <w:rPr>
          <w:rFonts w:hint="eastAsia" w:ascii="宋体" w:hAnsi="宋体" w:eastAsia="宋体" w:cs="宋体"/>
          <w:kern w:val="0"/>
          <w:szCs w:val="21"/>
        </w:rPr>
        <w:t>较大数额罚款</w:t>
      </w:r>
      <w:r>
        <w:rPr>
          <w:rFonts w:hint="eastAsia" w:ascii="宋体" w:hAnsi="宋体" w:eastAsia="宋体" w:cs="DejaVuSans"/>
          <w:kern w:val="0"/>
          <w:szCs w:val="21"/>
        </w:rPr>
        <w:t>”</w:t>
      </w:r>
      <w:r>
        <w:rPr>
          <w:rFonts w:hint="eastAsia" w:ascii="宋体" w:hAnsi="宋体" w:eastAsia="宋体" w:cs="宋体"/>
          <w:kern w:val="0"/>
          <w:szCs w:val="21"/>
        </w:rPr>
        <w:t>具体适用问题的意见》（财库〔</w:t>
      </w:r>
      <w:r>
        <w:rPr>
          <w:rFonts w:ascii="宋体" w:hAnsi="宋体" w:eastAsia="宋体" w:cs="DejaVuSans"/>
          <w:kern w:val="0"/>
          <w:szCs w:val="21"/>
        </w:rPr>
        <w:t>2022</w:t>
      </w:r>
      <w:r>
        <w:rPr>
          <w:rFonts w:hint="eastAsia" w:ascii="宋体" w:hAnsi="宋体" w:eastAsia="宋体" w:cs="宋体"/>
          <w:kern w:val="0"/>
          <w:szCs w:val="21"/>
        </w:rPr>
        <w:t>〕</w:t>
      </w:r>
      <w:r>
        <w:rPr>
          <w:rFonts w:ascii="宋体" w:hAnsi="宋体" w:eastAsia="宋体" w:cs="DejaVuSans"/>
          <w:kern w:val="0"/>
          <w:szCs w:val="21"/>
        </w:rPr>
        <w:t xml:space="preserve">3 </w:t>
      </w:r>
      <w:r>
        <w:rPr>
          <w:rFonts w:hint="eastAsia" w:ascii="宋体" w:hAnsi="宋体" w:eastAsia="宋体" w:cs="宋体"/>
          <w:kern w:val="0"/>
          <w:szCs w:val="21"/>
        </w:rPr>
        <w:t>号）中相关规定：</w:t>
      </w:r>
      <w:r>
        <w:rPr>
          <w:rFonts w:ascii="宋体" w:hAnsi="宋体" w:eastAsia="宋体" w:cs="宋体"/>
          <w:kern w:val="0"/>
          <w:szCs w:val="21"/>
        </w:rPr>
        <w:t xml:space="preserve"> </w:t>
      </w:r>
      <w:r>
        <w:rPr>
          <w:rFonts w:hint="eastAsia" w:ascii="宋体" w:hAnsi="宋体" w:eastAsia="宋体" w:cs="DejaVuSans"/>
          <w:kern w:val="0"/>
          <w:szCs w:val="21"/>
        </w:rPr>
        <w:t>“</w:t>
      </w:r>
      <w:r>
        <w:rPr>
          <w:rFonts w:hint="eastAsia" w:ascii="宋体" w:hAnsi="宋体" w:eastAsia="宋体" w:cs="宋体"/>
          <w:kern w:val="0"/>
          <w:szCs w:val="21"/>
        </w:rPr>
        <w:t>较大数额罚款</w:t>
      </w:r>
      <w:r>
        <w:rPr>
          <w:rFonts w:hint="eastAsia" w:ascii="宋体" w:hAnsi="宋体" w:eastAsia="宋体" w:cs="DejaVuSans"/>
          <w:kern w:val="0"/>
          <w:szCs w:val="21"/>
        </w:rPr>
        <w:t>”</w:t>
      </w:r>
      <w:r>
        <w:rPr>
          <w:rFonts w:hint="eastAsia" w:ascii="宋体" w:hAnsi="宋体" w:eastAsia="宋体" w:cs="宋体"/>
          <w:kern w:val="0"/>
          <w:szCs w:val="21"/>
        </w:rPr>
        <w:t>认定为</w:t>
      </w:r>
      <w:r>
        <w:rPr>
          <w:rFonts w:ascii="宋体" w:hAnsi="宋体" w:eastAsia="宋体" w:cs="DejaVuSans"/>
          <w:kern w:val="0"/>
          <w:szCs w:val="21"/>
        </w:rPr>
        <w:t>200</w:t>
      </w:r>
      <w:r>
        <w:rPr>
          <w:rFonts w:hint="eastAsia" w:ascii="宋体" w:hAnsi="宋体" w:eastAsia="宋体" w:cs="宋体"/>
          <w:kern w:val="0"/>
          <w:szCs w:val="21"/>
        </w:rPr>
        <w:t>万元以上的罚款，法律、行政法规以及国务院有关部门明确规定相关领域</w:t>
      </w:r>
      <w:r>
        <w:rPr>
          <w:rFonts w:hint="eastAsia" w:ascii="宋体" w:hAnsi="宋体" w:eastAsia="宋体" w:cs="DejaVuSans"/>
          <w:kern w:val="0"/>
          <w:szCs w:val="21"/>
        </w:rPr>
        <w:t>“</w:t>
      </w:r>
      <w:r>
        <w:rPr>
          <w:rFonts w:hint="eastAsia" w:ascii="宋体" w:hAnsi="宋体" w:eastAsia="宋体" w:cs="宋体"/>
          <w:kern w:val="0"/>
          <w:szCs w:val="21"/>
        </w:rPr>
        <w:t>较大数额罚款</w:t>
      </w:r>
      <w:r>
        <w:rPr>
          <w:rFonts w:hint="eastAsia" w:ascii="宋体" w:hAnsi="宋体" w:eastAsia="宋体" w:cs="DejaVuSans"/>
          <w:kern w:val="0"/>
          <w:szCs w:val="21"/>
        </w:rPr>
        <w:t>”</w:t>
      </w:r>
      <w:r>
        <w:rPr>
          <w:rFonts w:hint="eastAsia" w:ascii="宋体" w:hAnsi="宋体" w:eastAsia="宋体" w:cs="宋体"/>
          <w:kern w:val="0"/>
          <w:szCs w:val="21"/>
        </w:rPr>
        <w:t>标准高于</w:t>
      </w:r>
      <w:r>
        <w:rPr>
          <w:rFonts w:ascii="宋体" w:hAnsi="宋体" w:eastAsia="宋体" w:cs="DejaVuSans"/>
          <w:kern w:val="0"/>
          <w:szCs w:val="21"/>
        </w:rPr>
        <w:t>200</w:t>
      </w:r>
      <w:r>
        <w:rPr>
          <w:rFonts w:hint="eastAsia" w:ascii="宋体" w:hAnsi="宋体" w:eastAsia="宋体" w:cs="宋体"/>
          <w:kern w:val="0"/>
          <w:szCs w:val="21"/>
        </w:rPr>
        <w:t>万元的，从其规定。</w:t>
      </w:r>
    </w:p>
    <w:p w14:paraId="036B51C5">
      <w:pPr>
        <w:spacing w:line="360" w:lineRule="auto"/>
        <w:ind w:firstLine="480" w:firstLineChars="200"/>
        <w:rPr>
          <w:rFonts w:hint="eastAsia" w:ascii="宋体" w:hAnsi="宋体"/>
          <w:sz w:val="24"/>
          <w:lang w:eastAsia="zh-CN"/>
        </w:rPr>
      </w:pPr>
    </w:p>
    <w:p w14:paraId="08F3C447">
      <w:pPr>
        <w:rPr>
          <w:lang w:eastAsia="zh-CN"/>
        </w:rPr>
      </w:pPr>
    </w:p>
    <w:sectPr>
      <w:pgSz w:w="11906" w:h="16838"/>
      <w:pgMar w:top="1134" w:right="1247" w:bottom="1134" w:left="1247" w:header="851" w:footer="992" w:gutter="0"/>
      <w:cols w:space="72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6F5C1D"/>
    <w:multiLevelType w:val="singleLevel"/>
    <w:tmpl w:val="D86F5C1D"/>
    <w:lvl w:ilvl="0" w:tentative="0">
      <w:start w:val="2"/>
      <w:numFmt w:val="chineseCounting"/>
      <w:suff w:val="nothing"/>
      <w:lvlText w:val="%1、"/>
      <w:lvlJc w:val="left"/>
      <w:rPr>
        <w:rFonts w:hint="eastAsia"/>
      </w:r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2ODgzNWMwYzFhNTg2ZjliNWNlOTYxNTE0MDFmYmUifQ=="/>
  </w:docVars>
  <w:rsids>
    <w:rsidRoot w:val="00000000"/>
    <w:rsid w:val="18811E7C"/>
    <w:rsid w:val="31166AF7"/>
    <w:rsid w:val="31E35202"/>
    <w:rsid w:val="433B31A3"/>
    <w:rsid w:val="4DE57FC6"/>
    <w:rsid w:val="51A6173A"/>
    <w:rsid w:val="590478B5"/>
    <w:rsid w:val="5A9C76BE"/>
    <w:rsid w:val="60DC23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3">
    <w:name w:val="footer"/>
    <w:basedOn w:val="1"/>
    <w:unhideWhenUsed/>
    <w:qFormat/>
    <w:uiPriority w:val="99"/>
    <w:pPr>
      <w:tabs>
        <w:tab w:val="center" w:pos="4153"/>
        <w:tab w:val="right" w:pos="8306"/>
      </w:tabs>
      <w:snapToGrid w:val="0"/>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paragraph" w:customStyle="1" w:styleId="7">
    <w:name w:val="List Paragraph1"/>
    <w:qFormat/>
    <w:uiPriority w:val="0"/>
    <w:pPr>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2963</Words>
  <Characters>2991</Characters>
  <Lines>0</Lines>
  <Paragraphs>0</Paragraphs>
  <TotalTime>0</TotalTime>
  <ScaleCrop>false</ScaleCrop>
  <LinksUpToDate>false</LinksUpToDate>
  <CharactersWithSpaces>3112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大十三哥</cp:lastModifiedBy>
  <dcterms:modified xsi:type="dcterms:W3CDTF">2025-03-13T09:22:06Z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5FC29D9B5E68486ABBEE50DA147A1CAF_13</vt:lpwstr>
  </property>
  <property fmtid="{D5CDD505-2E9C-101B-9397-08002B2CF9AE}" pid="4" name="KSOTemplateDocerSaveRecord">
    <vt:lpwstr>eyJoZGlkIjoiZjk2ODgzNWMwYzFhNTg2ZjliNWNlOTYxNTE0MDFmYmUiLCJ1c2VySWQiOiIzMDYwNzg5NjUifQ==</vt:lpwstr>
  </property>
</Properties>
</file>