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CCFEF1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三、 分项报价表</w:t>
      </w:r>
    </w:p>
    <w:p w14:paraId="6B14FF5B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0283D9D6">
      <w:pPr>
        <w:spacing w:line="400" w:lineRule="exac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磋商供应商名称：                                                              </w:t>
      </w:r>
    </w:p>
    <w:p w14:paraId="7A154008">
      <w:pPr>
        <w:spacing w:line="400" w:lineRule="exac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采购项目编号：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CGZC-2025-035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                                          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3140"/>
        <w:gridCol w:w="1296"/>
        <w:gridCol w:w="1407"/>
        <w:gridCol w:w="1551"/>
      </w:tblGrid>
      <w:tr w14:paraId="41C9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3" w:hRule="exact"/>
        </w:trPr>
        <w:tc>
          <w:tcPr>
            <w:tcW w:w="1230" w:type="dxa"/>
            <w:noWrap w:val="0"/>
            <w:vAlign w:val="center"/>
          </w:tcPr>
          <w:p w14:paraId="036A5488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3422" w:type="dxa"/>
            <w:noWrap w:val="0"/>
            <w:vAlign w:val="center"/>
          </w:tcPr>
          <w:p w14:paraId="360DAB30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内容</w:t>
            </w:r>
          </w:p>
        </w:tc>
        <w:tc>
          <w:tcPr>
            <w:tcW w:w="1413" w:type="dxa"/>
            <w:noWrap w:val="0"/>
            <w:vAlign w:val="center"/>
          </w:tcPr>
          <w:p w14:paraId="367E74CD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数量</w:t>
            </w:r>
          </w:p>
        </w:tc>
        <w:tc>
          <w:tcPr>
            <w:tcW w:w="1533" w:type="dxa"/>
            <w:noWrap w:val="0"/>
            <w:vAlign w:val="center"/>
          </w:tcPr>
          <w:p w14:paraId="14243150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单价（元）</w:t>
            </w:r>
          </w:p>
        </w:tc>
        <w:tc>
          <w:tcPr>
            <w:tcW w:w="1690" w:type="dxa"/>
            <w:noWrap w:val="0"/>
            <w:vAlign w:val="center"/>
          </w:tcPr>
          <w:p w14:paraId="65E6E39F">
            <w:pPr>
              <w:snapToGrid w:val="0"/>
              <w:spacing w:line="276" w:lineRule="auto"/>
              <w:jc w:val="center"/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18"/>
                <w:szCs w:val="18"/>
                <w:highlight w:val="none"/>
              </w:rPr>
              <w:t>总价（元）</w:t>
            </w:r>
          </w:p>
        </w:tc>
      </w:tr>
      <w:tr w14:paraId="40BA1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8D0587E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3422" w:type="dxa"/>
            <w:noWrap w:val="0"/>
            <w:vAlign w:val="center"/>
          </w:tcPr>
          <w:p w14:paraId="78DA322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D7F920C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236F1E9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069CAF6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35C9F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</w:trPr>
        <w:tc>
          <w:tcPr>
            <w:tcW w:w="1230" w:type="dxa"/>
            <w:noWrap w:val="0"/>
            <w:vAlign w:val="center"/>
          </w:tcPr>
          <w:p w14:paraId="6502F25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3422" w:type="dxa"/>
            <w:noWrap w:val="0"/>
            <w:vAlign w:val="center"/>
          </w:tcPr>
          <w:p w14:paraId="47E6F16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679A6C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254B28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4CB8FF38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69A2F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2B567714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3</w:t>
            </w:r>
          </w:p>
        </w:tc>
        <w:tc>
          <w:tcPr>
            <w:tcW w:w="3422" w:type="dxa"/>
            <w:noWrap w:val="0"/>
            <w:vAlign w:val="center"/>
          </w:tcPr>
          <w:p w14:paraId="00D3E64B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978909D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3A6DB3E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317F513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492D5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04769CB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4</w:t>
            </w:r>
          </w:p>
        </w:tc>
        <w:tc>
          <w:tcPr>
            <w:tcW w:w="3422" w:type="dxa"/>
            <w:noWrap w:val="0"/>
            <w:vAlign w:val="center"/>
          </w:tcPr>
          <w:p w14:paraId="2E905C3F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9CB47D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42D85E7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2DC84905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03E8C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1230" w:type="dxa"/>
            <w:noWrap w:val="0"/>
            <w:vAlign w:val="center"/>
          </w:tcPr>
          <w:p w14:paraId="68BB35D9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  <w:t>5</w:t>
            </w:r>
          </w:p>
        </w:tc>
        <w:tc>
          <w:tcPr>
            <w:tcW w:w="3422" w:type="dxa"/>
            <w:noWrap w:val="0"/>
            <w:vAlign w:val="center"/>
          </w:tcPr>
          <w:p w14:paraId="20E3F8A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35BA49D3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533" w:type="dxa"/>
            <w:noWrap w:val="0"/>
            <w:vAlign w:val="center"/>
          </w:tcPr>
          <w:p w14:paraId="55D63717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690" w:type="dxa"/>
            <w:noWrap w:val="0"/>
            <w:vAlign w:val="center"/>
          </w:tcPr>
          <w:p w14:paraId="6CF54340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  <w:tr w14:paraId="24EAB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598" w:type="dxa"/>
            <w:gridSpan w:val="4"/>
            <w:noWrap w:val="0"/>
            <w:vAlign w:val="center"/>
          </w:tcPr>
          <w:p w14:paraId="62D2C596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</w:rPr>
              <w:t>合计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color w:val="auto"/>
                <w:sz w:val="18"/>
                <w:szCs w:val="18"/>
                <w:highlight w:val="none"/>
                <w:lang w:eastAsia="zh-CN"/>
              </w:rPr>
              <w:t>）</w:t>
            </w:r>
          </w:p>
        </w:tc>
        <w:tc>
          <w:tcPr>
            <w:tcW w:w="1690" w:type="dxa"/>
            <w:noWrap w:val="0"/>
            <w:vAlign w:val="center"/>
          </w:tcPr>
          <w:p w14:paraId="10957891">
            <w:pPr>
              <w:snapToGrid w:val="0"/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20DD94F1">
      <w:pPr>
        <w:spacing w:before="240" w:line="480" w:lineRule="exact"/>
        <w:ind w:firstLine="90" w:firstLineChars="50"/>
        <w:jc w:val="left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磋商供应商必须按“第三章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”的详细报出磋商价的各个组成部分的报价，格式自拟，可自行调整表格；</w:t>
      </w:r>
    </w:p>
    <w:p w14:paraId="3F47A858">
      <w:pPr>
        <w:spacing w:line="480" w:lineRule="exact"/>
        <w:ind w:firstLine="450" w:firstLineChars="250"/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2、“分项报价表”各分项报价合计应当与“第一次磋商报价表”总报价相等</w:t>
      </w:r>
      <w:r>
        <w:rPr>
          <w:rFonts w:hint="eastAsia" w:ascii="宋体" w:hAnsi="宋体" w:cs="宋体"/>
          <w:b/>
          <w:bCs/>
          <w:color w:val="auto"/>
          <w:sz w:val="18"/>
          <w:szCs w:val="18"/>
          <w:highlight w:val="none"/>
        </w:rPr>
        <w:t>；</w:t>
      </w:r>
    </w:p>
    <w:p w14:paraId="35D7F870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3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、“分项报价表”报价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最多保留小数点后两位；</w:t>
      </w:r>
    </w:p>
    <w:p w14:paraId="2D65AE54">
      <w:pPr>
        <w:spacing w:line="480" w:lineRule="exact"/>
        <w:ind w:firstLine="450" w:firstLineChars="25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、如果按单价计算的结果与金额不一致时，以单价为准修正金额与合计金额；</w:t>
      </w:r>
    </w:p>
    <w:p w14:paraId="1F3CAD12">
      <w:pPr>
        <w:spacing w:line="480" w:lineRule="exact"/>
        <w:ind w:firstLine="450" w:firstLineChars="250"/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5、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>此表可自行扩展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eastAsia="zh-CN"/>
        </w:rPr>
        <w:t>。</w:t>
      </w:r>
    </w:p>
    <w:p w14:paraId="357D20FC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51AC8201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p w14:paraId="1C71E7EC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7B44EEDB">
      <w:pPr>
        <w:adjustRightInd w:val="0"/>
        <w:spacing w:line="400" w:lineRule="exact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3A8C558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7B16AD73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CCB36DC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1285C"/>
    <w:rsid w:val="52E1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2025-04-28T11:45:00Z</dcterms:created>
  <dc:creator>宋璟雯</dc:creator>
  <cp:lastModifiedBy>宋璟雯</cp:lastModifiedBy>
  <dcterms:modified xsi:type="dcterms:W3CDTF">2025-04-28T11:45:13Z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1116B1D36A2D4CC6A18FC1E10DE7BBAA_11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