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2853F">
      <w:pPr>
        <w:keepNext w:val="0"/>
        <w:keepLines w:val="0"/>
        <w:pageBreakBefore w:val="0"/>
        <w:tabs>
          <w:tab w:val="left" w:pos="735"/>
        </w:tabs>
        <w:kinsoku/>
        <w:wordWrap/>
        <w:overflowPunct/>
        <w:topLinePunct w:val="0"/>
        <w:autoSpaceDE w:val="0"/>
        <w:autoSpaceDN w:val="0"/>
        <w:bidi w:val="0"/>
        <w:adjustRightInd w:val="0"/>
        <w:snapToGrid w:val="0"/>
        <w:spacing w:line="360" w:lineRule="auto"/>
        <w:ind w:firstLine="629"/>
        <w:rPr>
          <w:rFonts w:hint="eastAsia" w:ascii="仿宋" w:hAnsi="仿宋" w:eastAsia="仿宋" w:cs="仿宋"/>
          <w:b/>
          <w:bCs/>
          <w:sz w:val="24"/>
          <w:szCs w:val="24"/>
          <w:lang w:val="zh-CN"/>
        </w:rPr>
      </w:pPr>
      <w:r>
        <w:rPr>
          <w:rFonts w:hint="eastAsia" w:ascii="仿宋" w:hAnsi="仿宋" w:eastAsia="仿宋" w:cs="仿宋"/>
          <w:b/>
          <w:bCs/>
          <w:sz w:val="24"/>
          <w:szCs w:val="24"/>
          <w:lang w:val="zh-CN"/>
        </w:rPr>
        <w:t>甲方：（前款所称采购人）</w:t>
      </w:r>
      <w:r>
        <w:rPr>
          <w:rFonts w:hint="eastAsia" w:ascii="仿宋" w:hAnsi="仿宋" w:eastAsia="仿宋" w:cs="仿宋"/>
          <w:bCs/>
          <w:sz w:val="24"/>
          <w:szCs w:val="24"/>
          <w:lang w:val="en-US" w:eastAsia="zh-CN"/>
        </w:rPr>
        <w:t xml:space="preserve">  </w:t>
      </w:r>
    </w:p>
    <w:p w14:paraId="5C00F8B0">
      <w:pPr>
        <w:keepNext w:val="0"/>
        <w:keepLines w:val="0"/>
        <w:pageBreakBefore w:val="0"/>
        <w:tabs>
          <w:tab w:val="left" w:pos="735"/>
        </w:tabs>
        <w:kinsoku/>
        <w:wordWrap/>
        <w:overflowPunct/>
        <w:topLinePunct w:val="0"/>
        <w:autoSpaceDE w:val="0"/>
        <w:autoSpaceDN w:val="0"/>
        <w:bidi w:val="0"/>
        <w:adjustRightInd w:val="0"/>
        <w:snapToGrid w:val="0"/>
        <w:spacing w:line="360" w:lineRule="auto"/>
        <w:ind w:firstLine="631"/>
        <w:rPr>
          <w:rFonts w:hint="eastAsia" w:ascii="仿宋" w:hAnsi="仿宋" w:eastAsia="仿宋" w:cs="仿宋"/>
          <w:bCs/>
          <w:sz w:val="24"/>
          <w:szCs w:val="24"/>
          <w:lang w:val="zh-CN"/>
        </w:rPr>
      </w:pPr>
      <w:r>
        <w:rPr>
          <w:rFonts w:hint="eastAsia" w:ascii="仿宋" w:hAnsi="仿宋" w:eastAsia="仿宋" w:cs="仿宋"/>
          <w:b/>
          <w:bCs/>
          <w:sz w:val="24"/>
          <w:szCs w:val="24"/>
          <w:lang w:val="zh-CN"/>
        </w:rPr>
        <w:t>乙方：（前款所称中标人）</w:t>
      </w:r>
    </w:p>
    <w:p w14:paraId="441981C1">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2" w:firstLineChars="200"/>
        <w:textAlignment w:val="bottom"/>
        <w:rPr>
          <w:rFonts w:hint="eastAsia" w:ascii="仿宋" w:hAnsi="仿宋" w:eastAsia="仿宋" w:cs="仿宋"/>
          <w:b/>
          <w:sz w:val="24"/>
          <w:szCs w:val="24"/>
          <w:lang w:val="zh-CN"/>
        </w:rPr>
      </w:pPr>
      <w:bookmarkStart w:id="0" w:name="_Toc7886"/>
      <w:bookmarkStart w:id="1" w:name="_Toc11313452"/>
      <w:bookmarkStart w:id="2" w:name="_Toc4749"/>
      <w:r>
        <w:rPr>
          <w:rFonts w:hint="eastAsia" w:ascii="仿宋" w:hAnsi="仿宋" w:eastAsia="仿宋" w:cs="仿宋"/>
          <w:b/>
          <w:sz w:val="24"/>
          <w:szCs w:val="24"/>
          <w:lang w:val="zh-CN"/>
        </w:rPr>
        <w:t>一、</w:t>
      </w:r>
      <w:r>
        <w:rPr>
          <w:rFonts w:hint="eastAsia" w:ascii="仿宋" w:hAnsi="仿宋" w:eastAsia="仿宋" w:cs="仿宋"/>
          <w:b/>
          <w:sz w:val="24"/>
          <w:szCs w:val="24"/>
          <w:lang w:val="en"/>
        </w:rPr>
        <w:t>合同</w:t>
      </w:r>
      <w:r>
        <w:rPr>
          <w:rFonts w:hint="eastAsia" w:ascii="仿宋" w:hAnsi="仿宋" w:eastAsia="仿宋" w:cs="仿宋"/>
          <w:b/>
          <w:sz w:val="24"/>
          <w:szCs w:val="24"/>
          <w:lang w:val="zh-CN"/>
        </w:rPr>
        <w:t>内容</w:t>
      </w:r>
      <w:bookmarkEnd w:id="0"/>
      <w:bookmarkEnd w:id="1"/>
      <w:bookmarkEnd w:id="2"/>
    </w:p>
    <w:p w14:paraId="66AD3088">
      <w:pPr>
        <w:pStyle w:val="3"/>
        <w:keepNext w:val="0"/>
        <w:keepLines w:val="0"/>
        <w:pageBreakBefore w:val="0"/>
        <w:kinsoku/>
        <w:wordWrap/>
        <w:overflowPunct/>
        <w:topLinePunct w:val="0"/>
        <w:bidi w:val="0"/>
        <w:adjustRightInd w:val="0"/>
        <w:snapToGrid w:val="0"/>
        <w:spacing w:line="360" w:lineRule="auto"/>
        <w:ind w:right="0" w:firstLine="480" w:firstLineChars="200"/>
        <w:rPr>
          <w:rFonts w:hint="eastAsia" w:ascii="仿宋" w:hAnsi="仿宋" w:eastAsia="仿宋" w:cs="仿宋"/>
          <w:sz w:val="24"/>
          <w:szCs w:val="24"/>
          <w:u w:val="none"/>
          <w:lang w:val="en" w:eastAsia="zh-CN"/>
        </w:rPr>
      </w:pPr>
      <w:r>
        <w:rPr>
          <w:rFonts w:hint="eastAsia" w:ascii="仿宋" w:hAnsi="仿宋" w:eastAsia="仿宋" w:cs="仿宋"/>
          <w:sz w:val="24"/>
          <w:szCs w:val="24"/>
          <w:lang w:val="en" w:eastAsia="zh-CN"/>
        </w:rPr>
        <w:t>1、服务内容：在</w:t>
      </w:r>
      <w:r>
        <w:rPr>
          <w:rFonts w:hint="eastAsia" w:ascii="仿宋" w:hAnsi="仿宋" w:eastAsia="仿宋" w:cs="仿宋"/>
          <w:sz w:val="24"/>
          <w:szCs w:val="24"/>
          <w:lang w:eastAsia="zh-CN"/>
        </w:rPr>
        <w:t>浐灞国际港政务服务中心（南厅）</w:t>
      </w:r>
      <w:r>
        <w:rPr>
          <w:rFonts w:hint="eastAsia" w:ascii="仿宋" w:hAnsi="仿宋" w:eastAsia="仿宋" w:cs="仿宋"/>
          <w:sz w:val="24"/>
          <w:szCs w:val="24"/>
          <w:lang w:val="en" w:eastAsia="zh-CN"/>
        </w:rPr>
        <w:t>新注册的</w:t>
      </w:r>
      <w:r>
        <w:rPr>
          <w:rFonts w:hint="eastAsia" w:ascii="仿宋" w:hAnsi="仿宋" w:eastAsia="仿宋" w:cs="仿宋"/>
          <w:sz w:val="24"/>
          <w:szCs w:val="24"/>
          <w:lang w:eastAsia="zh-CN"/>
        </w:rPr>
        <w:t>企业</w:t>
      </w:r>
      <w:r>
        <w:rPr>
          <w:rFonts w:hint="eastAsia" w:ascii="仿宋" w:hAnsi="仿宋" w:eastAsia="仿宋" w:cs="仿宋"/>
          <w:sz w:val="24"/>
          <w:szCs w:val="24"/>
          <w:lang w:val="en" w:eastAsia="zh-CN"/>
        </w:rPr>
        <w:t>公司提供</w:t>
      </w:r>
      <w:r>
        <w:rPr>
          <w:rFonts w:hint="eastAsia" w:ascii="仿宋" w:hAnsi="仿宋" w:eastAsia="仿宋" w:cs="仿宋"/>
          <w:sz w:val="24"/>
          <w:szCs w:val="24"/>
          <w:u w:val="none"/>
          <w:lang w:val="en" w:eastAsia="zh-CN"/>
        </w:rPr>
        <w:t>一套5枚印章（公章、财务专用章、法人章、发票专用章、合同专用章各一枚）免费刻制服务。</w:t>
      </w:r>
    </w:p>
    <w:p w14:paraId="400A90FB">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 w:eastAsia="zh-CN"/>
        </w:rPr>
        <w:t>2</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lang w:val="en" w:eastAsia="zh-CN"/>
        </w:rPr>
        <w:t>服务时间</w:t>
      </w:r>
      <w:r>
        <w:rPr>
          <w:rFonts w:hint="eastAsia" w:ascii="仿宋" w:hAnsi="仿宋" w:eastAsia="仿宋" w:cs="仿宋"/>
          <w:kern w:val="0"/>
          <w:sz w:val="24"/>
          <w:szCs w:val="24"/>
          <w:lang w:val="en-US" w:eastAsia="zh-CN"/>
        </w:rPr>
        <w:t>：自合同签订之日起2年。</w:t>
      </w:r>
    </w:p>
    <w:p w14:paraId="13321F1D">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 w:eastAsia="zh-CN"/>
        </w:rPr>
        <w:t>3</w:t>
      </w:r>
      <w:r>
        <w:rPr>
          <w:rFonts w:hint="eastAsia" w:ascii="仿宋" w:hAnsi="仿宋" w:eastAsia="仿宋" w:cs="仿宋"/>
          <w:kern w:val="0"/>
          <w:sz w:val="24"/>
          <w:szCs w:val="24"/>
          <w:lang w:val="en-US" w:eastAsia="zh-CN"/>
        </w:rPr>
        <w:t>、服务地点：</w:t>
      </w:r>
      <w:r>
        <w:rPr>
          <w:rFonts w:hint="eastAsia" w:ascii="仿宋" w:hAnsi="仿宋" w:eastAsia="仿宋" w:cs="仿宋"/>
          <w:kern w:val="0"/>
          <w:sz w:val="24"/>
          <w:szCs w:val="24"/>
          <w:lang w:val="en" w:eastAsia="zh-CN"/>
        </w:rPr>
        <w:t>乙方拟派工作人员在</w:t>
      </w:r>
      <w:r>
        <w:rPr>
          <w:rFonts w:hint="eastAsia" w:ascii="仿宋" w:hAnsi="仿宋" w:eastAsia="仿宋" w:cs="仿宋"/>
          <w:kern w:val="0"/>
          <w:sz w:val="24"/>
          <w:szCs w:val="24"/>
          <w:lang w:val="en-US" w:eastAsia="zh-CN"/>
        </w:rPr>
        <w:t>浐灞国际港政务服务中心（南厅）驻场进行服务</w:t>
      </w:r>
      <w:r>
        <w:rPr>
          <w:rFonts w:hint="eastAsia" w:ascii="仿宋" w:hAnsi="仿宋" w:eastAsia="仿宋" w:cs="仿宋"/>
          <w:kern w:val="0"/>
          <w:sz w:val="24"/>
          <w:szCs w:val="24"/>
          <w:lang w:val="en" w:eastAsia="zh-CN"/>
        </w:rPr>
        <w:t>，入场</w:t>
      </w:r>
      <w:r>
        <w:rPr>
          <w:rFonts w:hint="eastAsia" w:ascii="仿宋" w:hAnsi="仿宋" w:eastAsia="仿宋" w:cs="仿宋"/>
          <w:kern w:val="0"/>
          <w:sz w:val="24"/>
          <w:szCs w:val="24"/>
          <w:lang w:val="en-US" w:eastAsia="zh-CN"/>
        </w:rPr>
        <w:t>人员服从浐灞国际港政务服务中</w:t>
      </w:r>
      <w:bookmarkStart w:id="16" w:name="_GoBack"/>
      <w:bookmarkEnd w:id="16"/>
      <w:r>
        <w:rPr>
          <w:rFonts w:hint="eastAsia" w:ascii="仿宋" w:hAnsi="仿宋" w:eastAsia="仿宋" w:cs="仿宋"/>
          <w:kern w:val="0"/>
          <w:sz w:val="24"/>
          <w:szCs w:val="24"/>
          <w:lang w:val="en-US" w:eastAsia="zh-CN"/>
        </w:rPr>
        <w:t>心管理。</w:t>
      </w:r>
    </w:p>
    <w:p w14:paraId="5A0EDAA0">
      <w:pPr>
        <w:keepNext w:val="0"/>
        <w:keepLines w:val="0"/>
        <w:pageBreakBefore w:val="0"/>
        <w:widowControl/>
        <w:tabs>
          <w:tab w:val="left" w:pos="8391"/>
        </w:tabs>
        <w:kinsoku/>
        <w:wordWrap/>
        <w:overflowPunct/>
        <w:topLinePunct w:val="0"/>
        <w:autoSpaceDE w:val="0"/>
        <w:autoSpaceDN w:val="0"/>
        <w:bidi w:val="0"/>
        <w:adjustRightInd/>
        <w:snapToGrid w:val="0"/>
        <w:spacing w:line="360" w:lineRule="auto"/>
        <w:ind w:right="0" w:firstLine="480" w:firstLineChars="200"/>
        <w:textAlignment w:val="bottom"/>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
        </w:rPr>
        <w:t>4</w:t>
      </w:r>
      <w:r>
        <w:rPr>
          <w:rFonts w:hint="eastAsia" w:ascii="仿宋" w:hAnsi="仿宋" w:eastAsia="仿宋" w:cs="仿宋"/>
          <w:kern w:val="0"/>
          <w:sz w:val="24"/>
          <w:szCs w:val="24"/>
        </w:rPr>
        <w:t>、</w:t>
      </w:r>
      <w:r>
        <w:rPr>
          <w:rFonts w:hint="eastAsia" w:ascii="仿宋" w:hAnsi="仿宋" w:eastAsia="仿宋" w:cs="仿宋"/>
          <w:kern w:val="0"/>
          <w:sz w:val="24"/>
          <w:szCs w:val="24"/>
          <w:lang w:eastAsia="zh-CN"/>
        </w:rPr>
        <w:t>服务响应时间：自接到市场监管部门提供的新开办企业制章内容后</w:t>
      </w: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lang w:eastAsia="zh-CN"/>
        </w:rPr>
        <w:t>个小时内出章。若印章刻制出现问题，应立即响应，</w:t>
      </w:r>
      <w:r>
        <w:rPr>
          <w:rFonts w:hint="eastAsia" w:ascii="仿宋" w:hAnsi="仿宋" w:eastAsia="仿宋" w:cs="仿宋"/>
          <w:kern w:val="0"/>
          <w:sz w:val="24"/>
          <w:szCs w:val="24"/>
          <w:lang w:val="en-US" w:eastAsia="zh-CN"/>
        </w:rPr>
        <w:t>1小时内解决问题。</w:t>
      </w:r>
    </w:p>
    <w:p w14:paraId="40971778">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 w:eastAsia="zh-CN"/>
        </w:rPr>
        <w:t>5</w:t>
      </w:r>
      <w:r>
        <w:rPr>
          <w:rFonts w:hint="eastAsia" w:ascii="仿宋" w:hAnsi="仿宋" w:eastAsia="仿宋" w:cs="仿宋"/>
          <w:kern w:val="0"/>
          <w:sz w:val="24"/>
          <w:szCs w:val="24"/>
          <w:lang w:eastAsia="zh-CN"/>
        </w:rPr>
        <w:t>、</w:t>
      </w:r>
      <w:bookmarkStart w:id="3" w:name="_Toc14774"/>
      <w:r>
        <w:rPr>
          <w:rFonts w:hint="eastAsia" w:ascii="仿宋" w:hAnsi="仿宋" w:eastAsia="仿宋" w:cs="仿宋"/>
          <w:kern w:val="0"/>
          <w:sz w:val="24"/>
          <w:szCs w:val="24"/>
          <w:lang w:val="en" w:eastAsia="zh-CN"/>
        </w:rPr>
        <w:t>质量要求：</w:t>
      </w:r>
      <w:r>
        <w:rPr>
          <w:rFonts w:hint="eastAsia" w:ascii="仿宋" w:hAnsi="仿宋" w:eastAsia="仿宋" w:cs="仿宋"/>
          <w:kern w:val="0"/>
          <w:sz w:val="24"/>
          <w:szCs w:val="24"/>
          <w:lang w:val="en-US" w:eastAsia="en-US"/>
        </w:rPr>
        <w:t>印章刻制标准须符合《中华人民共和国公共安全行业标准》GA241.9-2000</w:t>
      </w:r>
      <w:r>
        <w:rPr>
          <w:rFonts w:hint="eastAsia" w:ascii="仿宋" w:hAnsi="仿宋" w:eastAsia="仿宋" w:cs="仿宋"/>
          <w:kern w:val="0"/>
          <w:sz w:val="24"/>
          <w:szCs w:val="24"/>
          <w:lang w:val="en-US" w:eastAsia="zh-CN"/>
        </w:rPr>
        <w:t>国家标准及</w:t>
      </w:r>
      <w:r>
        <w:rPr>
          <w:rFonts w:hint="eastAsia" w:ascii="仿宋" w:hAnsi="仿宋" w:eastAsia="仿宋" w:cs="仿宋"/>
          <w:kern w:val="0"/>
          <w:sz w:val="24"/>
          <w:szCs w:val="24"/>
          <w:lang w:val="en-US" w:eastAsia="en-US"/>
        </w:rPr>
        <w:t>《中国印章行业团体标准》T/CYZIA005-2017</w:t>
      </w:r>
      <w:r>
        <w:rPr>
          <w:rFonts w:hint="eastAsia" w:ascii="仿宋" w:hAnsi="仿宋" w:eastAsia="仿宋" w:cs="仿宋"/>
          <w:kern w:val="0"/>
          <w:sz w:val="24"/>
          <w:szCs w:val="24"/>
          <w:lang w:val="en-US" w:eastAsia="zh-CN"/>
        </w:rPr>
        <w:t>行业标准。印章规格、参数必须符合</w:t>
      </w:r>
      <w:r>
        <w:rPr>
          <w:rFonts w:hint="eastAsia" w:ascii="仿宋" w:hAnsi="仿宋" w:eastAsia="仿宋" w:cs="仿宋"/>
          <w:kern w:val="0"/>
          <w:sz w:val="24"/>
          <w:szCs w:val="24"/>
          <w:lang w:val="en" w:eastAsia="zh-CN"/>
        </w:rPr>
        <w:t>西安市公安局关于印章管理方面的相关规定</w:t>
      </w:r>
      <w:r>
        <w:rPr>
          <w:rFonts w:hint="eastAsia" w:ascii="仿宋" w:hAnsi="仿宋" w:eastAsia="仿宋" w:cs="仿宋"/>
          <w:kern w:val="0"/>
          <w:sz w:val="24"/>
          <w:szCs w:val="24"/>
          <w:lang w:val="en-US" w:eastAsia="zh-CN"/>
        </w:rPr>
        <w:t>。</w:t>
      </w:r>
    </w:p>
    <w:bookmarkEnd w:id="3"/>
    <w:p w14:paraId="17FD9F0A">
      <w:pPr>
        <w:keepNext w:val="0"/>
        <w:keepLines w:val="0"/>
        <w:pageBreakBefore w:val="0"/>
        <w:widowControl/>
        <w:tabs>
          <w:tab w:val="left" w:pos="8391"/>
        </w:tabs>
        <w:kinsoku/>
        <w:wordWrap/>
        <w:overflowPunct/>
        <w:topLinePunct w:val="0"/>
        <w:autoSpaceDE w:val="0"/>
        <w:autoSpaceDN w:val="0"/>
        <w:bidi w:val="0"/>
        <w:adjustRightInd/>
        <w:snapToGrid w:val="0"/>
        <w:spacing w:line="360" w:lineRule="auto"/>
        <w:ind w:right="0" w:firstLine="480" w:firstLineChars="200"/>
        <w:textAlignment w:val="bottom"/>
        <w:rPr>
          <w:rFonts w:hint="eastAsia" w:ascii="仿宋" w:hAnsi="仿宋" w:eastAsia="仿宋" w:cs="仿宋"/>
          <w:kern w:val="0"/>
          <w:sz w:val="24"/>
          <w:szCs w:val="24"/>
          <w:lang w:eastAsia="zh-CN"/>
        </w:rPr>
      </w:pPr>
      <w:r>
        <w:rPr>
          <w:rFonts w:hint="eastAsia" w:ascii="仿宋" w:hAnsi="仿宋" w:eastAsia="仿宋" w:cs="仿宋"/>
          <w:kern w:val="0"/>
          <w:sz w:val="24"/>
          <w:szCs w:val="24"/>
          <w:lang w:val="en" w:eastAsia="zh-CN"/>
        </w:rPr>
        <w:t>6、质保期：</w:t>
      </w:r>
      <w:r>
        <w:rPr>
          <w:rFonts w:hint="eastAsia" w:ascii="仿宋" w:hAnsi="仿宋" w:eastAsia="仿宋" w:cs="仿宋"/>
          <w:kern w:val="0"/>
          <w:sz w:val="24"/>
          <w:szCs w:val="24"/>
          <w:lang w:val="en"/>
        </w:rPr>
        <w:t>申请企业验收无误签字领取印章后</w:t>
      </w:r>
      <w:r>
        <w:rPr>
          <w:rFonts w:hint="eastAsia" w:ascii="仿宋" w:hAnsi="仿宋" w:eastAsia="仿宋" w:cs="仿宋"/>
          <w:kern w:val="0"/>
          <w:sz w:val="24"/>
          <w:szCs w:val="24"/>
        </w:rPr>
        <w:t>质保期</w:t>
      </w:r>
      <w:r>
        <w:rPr>
          <w:rFonts w:hint="eastAsia" w:ascii="仿宋" w:hAnsi="仿宋" w:eastAsia="仿宋" w:cs="仿宋"/>
          <w:kern w:val="0"/>
          <w:sz w:val="24"/>
          <w:szCs w:val="24"/>
          <w:lang w:val="en"/>
        </w:rPr>
        <w:t>1年，质保期</w:t>
      </w:r>
      <w:r>
        <w:rPr>
          <w:rFonts w:hint="eastAsia" w:ascii="仿宋" w:hAnsi="仿宋" w:eastAsia="仿宋" w:cs="仿宋"/>
          <w:kern w:val="0"/>
          <w:sz w:val="24"/>
          <w:szCs w:val="24"/>
        </w:rPr>
        <w:t>内</w:t>
      </w:r>
      <w:r>
        <w:rPr>
          <w:rFonts w:hint="eastAsia" w:ascii="仿宋" w:hAnsi="仿宋" w:eastAsia="仿宋" w:cs="仿宋"/>
          <w:kern w:val="0"/>
          <w:sz w:val="24"/>
          <w:szCs w:val="24"/>
          <w:lang w:eastAsia="zh-CN"/>
        </w:rPr>
        <w:t>如有名称字迹刻错及不清晰，</w:t>
      </w:r>
      <w:r>
        <w:rPr>
          <w:rFonts w:hint="eastAsia" w:ascii="仿宋" w:hAnsi="仿宋" w:eastAsia="仿宋" w:cs="仿宋"/>
          <w:kern w:val="0"/>
          <w:sz w:val="24"/>
          <w:szCs w:val="24"/>
          <w:lang w:val="en" w:eastAsia="zh-CN"/>
        </w:rPr>
        <w:t>提供</w:t>
      </w:r>
      <w:r>
        <w:rPr>
          <w:rFonts w:hint="eastAsia" w:ascii="仿宋" w:hAnsi="仿宋" w:eastAsia="仿宋" w:cs="仿宋"/>
          <w:kern w:val="0"/>
          <w:sz w:val="24"/>
          <w:szCs w:val="24"/>
          <w:lang w:eastAsia="zh-CN"/>
        </w:rPr>
        <w:t>免费更</w:t>
      </w:r>
      <w:r>
        <w:rPr>
          <w:rFonts w:hint="eastAsia" w:ascii="仿宋" w:hAnsi="仿宋" w:eastAsia="仿宋" w:cs="仿宋"/>
          <w:kern w:val="0"/>
          <w:sz w:val="24"/>
          <w:szCs w:val="24"/>
          <w:lang w:val="en" w:eastAsia="zh-CN"/>
        </w:rPr>
        <w:t>换服务</w:t>
      </w:r>
      <w:r>
        <w:rPr>
          <w:rFonts w:hint="eastAsia" w:ascii="仿宋" w:hAnsi="仿宋" w:eastAsia="仿宋" w:cs="仿宋"/>
          <w:kern w:val="0"/>
          <w:sz w:val="24"/>
          <w:szCs w:val="24"/>
          <w:lang w:eastAsia="zh-CN"/>
        </w:rPr>
        <w:t>。</w:t>
      </w:r>
    </w:p>
    <w:p w14:paraId="1060A52F">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2" w:firstLineChars="200"/>
        <w:textAlignment w:val="bottom"/>
        <w:rPr>
          <w:rFonts w:hint="eastAsia" w:ascii="仿宋" w:hAnsi="仿宋" w:eastAsia="仿宋" w:cs="仿宋"/>
          <w:b/>
          <w:sz w:val="24"/>
          <w:szCs w:val="24"/>
          <w:lang w:val="zh-CN"/>
        </w:rPr>
      </w:pPr>
      <w:bookmarkStart w:id="4" w:name="_Toc17694"/>
      <w:bookmarkStart w:id="5" w:name="_Toc11313453"/>
      <w:bookmarkStart w:id="6" w:name="_Toc19460"/>
      <w:r>
        <w:rPr>
          <w:rFonts w:hint="eastAsia" w:ascii="仿宋" w:hAnsi="仿宋" w:eastAsia="仿宋" w:cs="仿宋"/>
          <w:b/>
          <w:sz w:val="24"/>
          <w:szCs w:val="24"/>
          <w:lang w:val="zh-CN"/>
        </w:rPr>
        <w:t>二、合同价款</w:t>
      </w:r>
      <w:bookmarkEnd w:id="4"/>
      <w:bookmarkEnd w:id="5"/>
      <w:bookmarkEnd w:id="6"/>
    </w:p>
    <w:p w14:paraId="5912CBF5">
      <w:pPr>
        <w:pStyle w:val="3"/>
        <w:keepNext w:val="0"/>
        <w:keepLines w:val="0"/>
        <w:pageBreakBefore w:val="0"/>
        <w:kinsoku/>
        <w:wordWrap/>
        <w:overflowPunct/>
        <w:topLinePunct w:val="0"/>
        <w:bidi w:val="0"/>
        <w:adjustRightInd w:val="0"/>
        <w:snapToGrid w:val="0"/>
        <w:spacing w:line="360" w:lineRule="auto"/>
        <w:ind w:right="0" w:firstLine="480" w:firstLineChars="200"/>
        <w:rPr>
          <w:rFonts w:hint="eastAsia" w:ascii="仿宋" w:hAnsi="仿宋" w:eastAsia="仿宋" w:cs="仿宋"/>
          <w:kern w:val="0"/>
          <w:sz w:val="24"/>
          <w:szCs w:val="24"/>
          <w:lang w:val="en"/>
        </w:rPr>
      </w:pPr>
      <w:bookmarkStart w:id="7" w:name="_Toc27802"/>
      <w:bookmarkStart w:id="8" w:name="_Toc11313454"/>
      <w:r>
        <w:rPr>
          <w:rFonts w:hint="eastAsia" w:ascii="仿宋" w:hAnsi="仿宋" w:eastAsia="仿宋" w:cs="仿宋"/>
          <w:sz w:val="24"/>
          <w:szCs w:val="24"/>
          <w:lang w:val="en"/>
        </w:rPr>
        <w:t>合同单价（含税）：</w:t>
      </w:r>
      <w:r>
        <w:rPr>
          <w:rFonts w:hint="eastAsia" w:ascii="仿宋" w:hAnsi="仿宋" w:eastAsia="仿宋" w:cs="仿宋"/>
          <w:kern w:val="0"/>
          <w:sz w:val="24"/>
          <w:szCs w:val="24"/>
        </w:rPr>
        <w:t>人民币</w:t>
      </w:r>
      <w:r>
        <w:rPr>
          <w:rFonts w:hint="eastAsia" w:ascii="仿宋" w:hAnsi="仿宋" w:eastAsia="仿宋" w:cs="仿宋"/>
          <w:sz w:val="24"/>
          <w:szCs w:val="24"/>
          <w:u w:val="single"/>
        </w:rPr>
        <w:t xml:space="preserve">    </w:t>
      </w:r>
      <w:r>
        <w:rPr>
          <w:rFonts w:hint="eastAsia" w:ascii="仿宋" w:hAnsi="仿宋" w:eastAsia="仿宋" w:cs="仿宋"/>
          <w:kern w:val="0"/>
          <w:sz w:val="24"/>
          <w:szCs w:val="24"/>
        </w:rPr>
        <w:t>（元</w:t>
      </w:r>
      <w:r>
        <w:rPr>
          <w:rFonts w:hint="eastAsia" w:ascii="仿宋" w:hAnsi="仿宋" w:eastAsia="仿宋" w:cs="仿宋"/>
          <w:sz w:val="24"/>
          <w:szCs w:val="24"/>
          <w:lang w:val="en-US" w:eastAsia="zh-CN"/>
        </w:rPr>
        <w:t>/套</w:t>
      </w:r>
      <w:r>
        <w:rPr>
          <w:rFonts w:hint="eastAsia" w:ascii="仿宋" w:hAnsi="仿宋" w:eastAsia="仿宋" w:cs="仿宋"/>
          <w:kern w:val="0"/>
          <w:sz w:val="24"/>
          <w:szCs w:val="24"/>
        </w:rPr>
        <w:t>)</w:t>
      </w:r>
      <w:r>
        <w:rPr>
          <w:rFonts w:hint="eastAsia" w:ascii="仿宋" w:hAnsi="仿宋" w:eastAsia="仿宋" w:cs="仿宋"/>
          <w:kern w:val="0"/>
          <w:sz w:val="24"/>
          <w:szCs w:val="24"/>
          <w:lang w:val="en"/>
        </w:rPr>
        <w:t>，包括</w:t>
      </w:r>
      <w:r>
        <w:rPr>
          <w:rFonts w:hint="eastAsia" w:ascii="仿宋" w:hAnsi="仿宋" w:eastAsia="仿宋" w:cs="仿宋"/>
          <w:sz w:val="24"/>
          <w:szCs w:val="24"/>
        </w:rPr>
        <w:t>企业公章人民币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r>
        <w:rPr>
          <w:rFonts w:hint="eastAsia" w:ascii="仿宋" w:hAnsi="仿宋" w:eastAsia="仿宋" w:cs="仿宋"/>
          <w:sz w:val="24"/>
          <w:szCs w:val="24"/>
          <w:lang w:val="en-US" w:eastAsia="zh-CN"/>
        </w:rPr>
        <w:t>/枚</w:t>
      </w:r>
      <w:r>
        <w:rPr>
          <w:rFonts w:hint="eastAsia" w:ascii="仿宋" w:hAnsi="仿宋" w:eastAsia="仿宋" w:cs="仿宋"/>
          <w:sz w:val="24"/>
          <w:szCs w:val="24"/>
        </w:rPr>
        <w:t>)</w:t>
      </w:r>
      <w:r>
        <w:rPr>
          <w:rFonts w:hint="eastAsia" w:ascii="仿宋" w:hAnsi="仿宋" w:eastAsia="仿宋" w:cs="仿宋"/>
          <w:sz w:val="24"/>
          <w:szCs w:val="24"/>
          <w:lang w:val="en"/>
        </w:rPr>
        <w:t>、</w:t>
      </w:r>
      <w:r>
        <w:rPr>
          <w:rFonts w:hint="eastAsia" w:ascii="仿宋" w:hAnsi="仿宋" w:eastAsia="仿宋" w:cs="仿宋"/>
          <w:sz w:val="24"/>
          <w:szCs w:val="24"/>
        </w:rPr>
        <w:t>法人章人民币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r>
        <w:rPr>
          <w:rFonts w:hint="eastAsia" w:ascii="仿宋" w:hAnsi="仿宋" w:eastAsia="仿宋" w:cs="仿宋"/>
          <w:sz w:val="24"/>
          <w:szCs w:val="24"/>
          <w:lang w:val="en-US" w:eastAsia="zh-CN"/>
        </w:rPr>
        <w:t>/枚</w:t>
      </w:r>
      <w:r>
        <w:rPr>
          <w:rFonts w:hint="eastAsia" w:ascii="仿宋" w:hAnsi="仿宋" w:eastAsia="仿宋" w:cs="仿宋"/>
          <w:sz w:val="24"/>
          <w:szCs w:val="24"/>
        </w:rPr>
        <w:t>)</w:t>
      </w:r>
      <w:r>
        <w:rPr>
          <w:rFonts w:hint="eastAsia" w:ascii="仿宋" w:hAnsi="仿宋" w:eastAsia="仿宋" w:cs="仿宋"/>
          <w:sz w:val="24"/>
          <w:szCs w:val="24"/>
          <w:lang w:val="en"/>
        </w:rPr>
        <w:t>、</w:t>
      </w:r>
      <w:r>
        <w:rPr>
          <w:rFonts w:hint="eastAsia" w:ascii="仿宋" w:hAnsi="仿宋" w:eastAsia="仿宋" w:cs="仿宋"/>
          <w:sz w:val="24"/>
          <w:szCs w:val="24"/>
        </w:rPr>
        <w:t>财务章人民币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r>
        <w:rPr>
          <w:rFonts w:hint="eastAsia" w:ascii="仿宋" w:hAnsi="仿宋" w:eastAsia="仿宋" w:cs="仿宋"/>
          <w:sz w:val="24"/>
          <w:szCs w:val="24"/>
          <w:lang w:val="en-US" w:eastAsia="zh-CN"/>
        </w:rPr>
        <w:t>/枚</w:t>
      </w:r>
      <w:r>
        <w:rPr>
          <w:rFonts w:hint="eastAsia" w:ascii="仿宋" w:hAnsi="仿宋" w:eastAsia="仿宋" w:cs="仿宋"/>
          <w:sz w:val="24"/>
          <w:szCs w:val="24"/>
        </w:rPr>
        <w:t>)</w:t>
      </w:r>
      <w:r>
        <w:rPr>
          <w:rFonts w:hint="eastAsia" w:ascii="仿宋" w:hAnsi="仿宋" w:eastAsia="仿宋" w:cs="仿宋"/>
          <w:sz w:val="24"/>
          <w:szCs w:val="24"/>
          <w:lang w:val="en"/>
        </w:rPr>
        <w:t>、</w:t>
      </w:r>
      <w:r>
        <w:rPr>
          <w:rFonts w:hint="eastAsia" w:ascii="仿宋" w:hAnsi="仿宋" w:eastAsia="仿宋" w:cs="仿宋"/>
          <w:sz w:val="24"/>
          <w:szCs w:val="24"/>
        </w:rPr>
        <w:t>合同章人民币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r>
        <w:rPr>
          <w:rFonts w:hint="eastAsia" w:ascii="仿宋" w:hAnsi="仿宋" w:eastAsia="仿宋" w:cs="仿宋"/>
          <w:sz w:val="24"/>
          <w:szCs w:val="24"/>
          <w:lang w:val="en-US" w:eastAsia="zh-CN"/>
        </w:rPr>
        <w:t>/枚</w:t>
      </w:r>
      <w:r>
        <w:rPr>
          <w:rFonts w:hint="eastAsia" w:ascii="仿宋" w:hAnsi="仿宋" w:eastAsia="仿宋" w:cs="仿宋"/>
          <w:sz w:val="24"/>
          <w:szCs w:val="24"/>
        </w:rPr>
        <w:t>)</w:t>
      </w:r>
      <w:r>
        <w:rPr>
          <w:rFonts w:hint="eastAsia" w:ascii="仿宋" w:hAnsi="仿宋" w:eastAsia="仿宋" w:cs="仿宋"/>
          <w:sz w:val="24"/>
          <w:szCs w:val="24"/>
          <w:lang w:val="en"/>
        </w:rPr>
        <w:t>、</w:t>
      </w:r>
      <w:r>
        <w:rPr>
          <w:rFonts w:hint="eastAsia" w:ascii="仿宋" w:hAnsi="仿宋" w:eastAsia="仿宋" w:cs="仿宋"/>
          <w:kern w:val="0"/>
          <w:sz w:val="24"/>
          <w:szCs w:val="24"/>
        </w:rPr>
        <w:t>发票章人民币</w:t>
      </w:r>
      <w:r>
        <w:rPr>
          <w:rFonts w:hint="eastAsia" w:ascii="仿宋" w:hAnsi="仿宋" w:eastAsia="仿宋" w:cs="仿宋"/>
          <w:sz w:val="24"/>
          <w:szCs w:val="24"/>
          <w:u w:val="single"/>
        </w:rPr>
        <w:t xml:space="preserve">    </w:t>
      </w:r>
      <w:r>
        <w:rPr>
          <w:rFonts w:hint="eastAsia" w:ascii="仿宋" w:hAnsi="仿宋" w:eastAsia="仿宋" w:cs="仿宋"/>
          <w:kern w:val="0"/>
          <w:sz w:val="24"/>
          <w:szCs w:val="24"/>
        </w:rPr>
        <w:t>（元</w:t>
      </w:r>
      <w:r>
        <w:rPr>
          <w:rFonts w:hint="eastAsia" w:ascii="仿宋" w:hAnsi="仿宋" w:eastAsia="仿宋" w:cs="仿宋"/>
          <w:sz w:val="24"/>
          <w:szCs w:val="24"/>
          <w:lang w:val="en-US" w:eastAsia="zh-CN"/>
        </w:rPr>
        <w:t>/枚</w:t>
      </w:r>
      <w:r>
        <w:rPr>
          <w:rFonts w:hint="eastAsia" w:ascii="仿宋" w:hAnsi="仿宋" w:eastAsia="仿宋" w:cs="仿宋"/>
          <w:kern w:val="0"/>
          <w:sz w:val="24"/>
          <w:szCs w:val="24"/>
        </w:rPr>
        <w:t>)</w:t>
      </w:r>
      <w:r>
        <w:rPr>
          <w:rFonts w:hint="eastAsia" w:ascii="仿宋" w:hAnsi="仿宋" w:eastAsia="仿宋" w:cs="仿宋"/>
          <w:kern w:val="0"/>
          <w:sz w:val="24"/>
          <w:szCs w:val="24"/>
          <w:lang w:val="en"/>
        </w:rPr>
        <w:t>。</w:t>
      </w:r>
    </w:p>
    <w:p w14:paraId="0EC26ADC">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highlight w:val="none"/>
        </w:rPr>
      </w:pPr>
      <w:r>
        <w:rPr>
          <w:rFonts w:hint="eastAsia" w:ascii="仿宋" w:hAnsi="仿宋" w:eastAsia="仿宋" w:cs="仿宋"/>
          <w:kern w:val="0"/>
          <w:sz w:val="24"/>
          <w:szCs w:val="24"/>
        </w:rPr>
        <w:t>本合同采用固定单价承包方式，</w:t>
      </w:r>
      <w:r>
        <w:rPr>
          <w:rFonts w:hint="eastAsia" w:ascii="仿宋" w:hAnsi="仿宋" w:eastAsia="仿宋" w:cs="仿宋"/>
          <w:kern w:val="0"/>
          <w:sz w:val="24"/>
          <w:szCs w:val="24"/>
          <w:lang w:val="en"/>
        </w:rPr>
        <w:t>合同单价包含完成本项目服务费、设计费、材料费（包含五枚印章等）、</w:t>
      </w:r>
      <w:r>
        <w:rPr>
          <w:rFonts w:hint="eastAsia" w:ascii="仿宋" w:hAnsi="仿宋" w:eastAsia="仿宋" w:cs="仿宋"/>
          <w:kern w:val="0"/>
          <w:sz w:val="24"/>
          <w:szCs w:val="24"/>
        </w:rPr>
        <w:t>制作费、</w:t>
      </w:r>
      <w:r>
        <w:rPr>
          <w:rFonts w:hint="eastAsia" w:ascii="仿宋" w:hAnsi="仿宋" w:eastAsia="仿宋" w:cs="仿宋"/>
          <w:kern w:val="0"/>
          <w:sz w:val="24"/>
          <w:szCs w:val="24"/>
          <w:lang w:val="en"/>
        </w:rPr>
        <w:t>人工费、驻场服务费、管理费、</w:t>
      </w:r>
      <w:r>
        <w:rPr>
          <w:rFonts w:hint="eastAsia" w:ascii="仿宋" w:hAnsi="仿宋" w:eastAsia="仿宋" w:cs="仿宋"/>
          <w:kern w:val="0"/>
          <w:sz w:val="24"/>
          <w:szCs w:val="24"/>
        </w:rPr>
        <w:t>利润、税金、风险等</w:t>
      </w:r>
      <w:r>
        <w:rPr>
          <w:rFonts w:hint="eastAsia" w:ascii="仿宋" w:hAnsi="仿宋" w:eastAsia="仿宋" w:cs="仿宋"/>
          <w:kern w:val="0"/>
          <w:sz w:val="24"/>
          <w:szCs w:val="24"/>
          <w:lang w:val="en"/>
        </w:rPr>
        <w:t>完成本项目所需的全部费用</w:t>
      </w:r>
      <w:r>
        <w:rPr>
          <w:rFonts w:hint="eastAsia" w:ascii="仿宋" w:hAnsi="仿宋" w:eastAsia="仿宋" w:cs="仿宋"/>
          <w:kern w:val="0"/>
          <w:sz w:val="24"/>
          <w:szCs w:val="24"/>
        </w:rPr>
        <w:t>）</w:t>
      </w: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lang w:val="en"/>
        </w:rPr>
        <w:t>合同单价不受市场价变化的影响。</w:t>
      </w:r>
      <w:r>
        <w:rPr>
          <w:rFonts w:hint="eastAsia" w:ascii="仿宋" w:hAnsi="仿宋" w:eastAsia="仿宋" w:cs="仿宋"/>
          <w:kern w:val="0"/>
          <w:sz w:val="24"/>
          <w:szCs w:val="24"/>
          <w:highlight w:val="none"/>
        </w:rPr>
        <w:t>甲方不再另付任何费用。</w:t>
      </w:r>
    </w:p>
    <w:bookmarkEnd w:id="7"/>
    <w:bookmarkEnd w:id="8"/>
    <w:p w14:paraId="55A11054">
      <w:pPr>
        <w:keepNext w:val="0"/>
        <w:keepLines w:val="0"/>
        <w:pageBreakBefore w:val="0"/>
        <w:widowControl/>
        <w:numPr>
          <w:ilvl w:val="0"/>
          <w:numId w:val="0"/>
        </w:numPr>
        <w:tabs>
          <w:tab w:val="left" w:pos="8391"/>
        </w:tabs>
        <w:kinsoku/>
        <w:wordWrap/>
        <w:overflowPunct/>
        <w:topLinePunct w:val="0"/>
        <w:autoSpaceDE w:val="0"/>
        <w:autoSpaceDN w:val="0"/>
        <w:bidi w:val="0"/>
        <w:snapToGrid w:val="0"/>
        <w:spacing w:line="360" w:lineRule="auto"/>
        <w:ind w:right="0" w:rightChars="0"/>
        <w:textAlignment w:val="bottom"/>
        <w:rPr>
          <w:rFonts w:hint="eastAsia" w:ascii="仿宋" w:hAnsi="仿宋" w:eastAsia="仿宋" w:cs="仿宋"/>
          <w:b/>
          <w:sz w:val="24"/>
          <w:szCs w:val="24"/>
          <w:highlight w:val="none"/>
          <w:lang w:val="zh-CN"/>
        </w:rPr>
      </w:pPr>
      <w:r>
        <w:rPr>
          <w:rFonts w:hint="eastAsia" w:ascii="仿宋" w:hAnsi="仿宋" w:eastAsia="仿宋" w:cs="仿宋"/>
          <w:b/>
          <w:sz w:val="24"/>
          <w:szCs w:val="24"/>
          <w:highlight w:val="none"/>
          <w:lang w:val="en"/>
        </w:rPr>
        <w:t xml:space="preserve">    三、</w:t>
      </w:r>
      <w:r>
        <w:rPr>
          <w:rFonts w:hint="eastAsia" w:ascii="仿宋" w:hAnsi="仿宋" w:eastAsia="仿宋" w:cs="仿宋"/>
          <w:b/>
          <w:sz w:val="24"/>
          <w:szCs w:val="24"/>
          <w:highlight w:val="none"/>
          <w:lang w:val="zh-CN"/>
        </w:rPr>
        <w:t>结算依据及方式</w:t>
      </w:r>
    </w:p>
    <w:p w14:paraId="3EFC61A4">
      <w:pPr>
        <w:pStyle w:val="2"/>
        <w:keepNext w:val="0"/>
        <w:keepLines w:val="0"/>
        <w:pageBreakBefore w:val="0"/>
        <w:numPr>
          <w:ilvl w:val="0"/>
          <w:numId w:val="0"/>
        </w:numPr>
        <w:kinsoku/>
        <w:wordWrap/>
        <w:overflowPunct/>
        <w:topLinePunct w:val="0"/>
        <w:bidi w:val="0"/>
        <w:adjustRightInd/>
        <w:spacing w:before="0" w:after="0" w:line="360" w:lineRule="auto"/>
        <w:ind w:right="0"/>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 w:eastAsia="zh-CN" w:bidi="ar-SA"/>
        </w:rPr>
        <w:t xml:space="preserve">    </w:t>
      </w:r>
      <w:r>
        <w:rPr>
          <w:rFonts w:hint="eastAsia" w:ascii="仿宋" w:hAnsi="仿宋" w:eastAsia="仿宋" w:cs="仿宋"/>
          <w:kern w:val="0"/>
          <w:sz w:val="24"/>
          <w:szCs w:val="24"/>
          <w:lang w:val="en-US" w:eastAsia="zh-CN" w:bidi="ar-SA"/>
        </w:rPr>
        <w:t>1、付款依据：合同文件、乙方提供的等额发票、</w:t>
      </w:r>
      <w:r>
        <w:rPr>
          <w:rFonts w:hint="eastAsia" w:ascii="仿宋" w:hAnsi="仿宋" w:eastAsia="仿宋" w:cs="仿宋"/>
          <w:kern w:val="0"/>
          <w:sz w:val="24"/>
          <w:szCs w:val="24"/>
          <w:lang w:val="en" w:eastAsia="zh-CN" w:bidi="ar-SA"/>
        </w:rPr>
        <w:t>印章数量明细台账及</w:t>
      </w:r>
      <w:r>
        <w:rPr>
          <w:rFonts w:hint="eastAsia" w:ascii="仿宋" w:hAnsi="仿宋" w:eastAsia="仿宋" w:cs="仿宋"/>
          <w:kern w:val="0"/>
          <w:sz w:val="24"/>
          <w:szCs w:val="24"/>
          <w:lang w:val="en"/>
        </w:rPr>
        <w:t>经</w:t>
      </w:r>
      <w:r>
        <w:rPr>
          <w:rFonts w:hint="eastAsia" w:ascii="仿宋" w:hAnsi="仿宋" w:eastAsia="仿宋" w:cs="仿宋"/>
          <w:kern w:val="0"/>
          <w:sz w:val="24"/>
          <w:szCs w:val="24"/>
          <w:lang w:val="en" w:eastAsia="zh-CN"/>
        </w:rPr>
        <w:t>甲方相关部门</w:t>
      </w:r>
      <w:r>
        <w:rPr>
          <w:rFonts w:hint="eastAsia" w:ascii="仿宋" w:hAnsi="仿宋" w:eastAsia="仿宋" w:cs="仿宋"/>
          <w:kern w:val="0"/>
          <w:sz w:val="24"/>
          <w:szCs w:val="24"/>
          <w:lang w:val="en"/>
        </w:rPr>
        <w:t>确认后</w:t>
      </w:r>
      <w:r>
        <w:rPr>
          <w:rFonts w:hint="eastAsia" w:ascii="仿宋" w:hAnsi="仿宋" w:eastAsia="仿宋" w:cs="仿宋"/>
          <w:kern w:val="0"/>
          <w:sz w:val="24"/>
          <w:szCs w:val="24"/>
          <w:lang w:val="en" w:eastAsia="zh-CN"/>
        </w:rPr>
        <w:t>的</w:t>
      </w:r>
      <w:r>
        <w:rPr>
          <w:rFonts w:hint="eastAsia" w:ascii="仿宋" w:hAnsi="仿宋" w:eastAsia="仿宋" w:cs="仿宋"/>
          <w:kern w:val="0"/>
          <w:sz w:val="24"/>
          <w:szCs w:val="24"/>
          <w:lang w:val="en"/>
        </w:rPr>
        <w:t>相关资料</w:t>
      </w:r>
      <w:r>
        <w:rPr>
          <w:rFonts w:hint="eastAsia" w:ascii="仿宋" w:hAnsi="仿宋" w:eastAsia="仿宋" w:cs="仿宋"/>
          <w:kern w:val="0"/>
          <w:sz w:val="24"/>
          <w:szCs w:val="24"/>
          <w:lang w:val="en-US" w:eastAsia="zh-CN" w:bidi="ar-SA"/>
        </w:rPr>
        <w:t>。如因乙方缘故（如开具发票延误等）导致甲方无法按时付款，甲方不承担违约责任。</w:t>
      </w:r>
    </w:p>
    <w:p w14:paraId="10C93F3D">
      <w:pPr>
        <w:keepNext w:val="0"/>
        <w:keepLines w:val="0"/>
        <w:pageBreakBefore w:val="0"/>
        <w:widowControl/>
        <w:tabs>
          <w:tab w:val="left" w:pos="8391"/>
        </w:tabs>
        <w:kinsoku/>
        <w:wordWrap/>
        <w:overflowPunct/>
        <w:topLinePunct w:val="0"/>
        <w:autoSpaceDE w:val="0"/>
        <w:autoSpaceDN w:val="0"/>
        <w:bidi w:val="0"/>
        <w:adjustRightInd/>
        <w:snapToGrid w:val="0"/>
        <w:spacing w:line="360" w:lineRule="auto"/>
        <w:ind w:right="0" w:firstLine="480" w:firstLineChars="200"/>
        <w:textAlignment w:val="bottom"/>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bidi="ar-SA"/>
        </w:rPr>
        <w:t>2、付款方式：乙方每季度上报印章刻制相关资料至甲方审核，根据审核确认的数量及合同单价据实结算，结算前供应方向采购方出具等额发票，达到付款条件起30日内，支付合同总金额的100.00%。支付合同总金额的100.00%指每季度据实结算后100%的款项。</w:t>
      </w:r>
    </w:p>
    <w:p w14:paraId="71030605">
      <w:pPr>
        <w:keepNext w:val="0"/>
        <w:keepLines w:val="0"/>
        <w:pageBreakBefore w:val="0"/>
        <w:widowControl/>
        <w:numPr>
          <w:ilvl w:val="0"/>
          <w:numId w:val="0"/>
        </w:numPr>
        <w:tabs>
          <w:tab w:val="left" w:pos="8391"/>
        </w:tabs>
        <w:kinsoku/>
        <w:wordWrap/>
        <w:overflowPunct/>
        <w:topLinePunct w:val="0"/>
        <w:autoSpaceDE w:val="0"/>
        <w:autoSpaceDN w:val="0"/>
        <w:bidi w:val="0"/>
        <w:snapToGrid w:val="0"/>
        <w:spacing w:line="360" w:lineRule="auto"/>
        <w:ind w:right="0" w:rightChars="0"/>
        <w:textAlignment w:val="bottom"/>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    3、结算方式：银行资金转账支付方式付款。</w:t>
      </w:r>
    </w:p>
    <w:p w14:paraId="0F5AE14F">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2" w:firstLineChars="200"/>
        <w:textAlignment w:val="bottom"/>
        <w:rPr>
          <w:rFonts w:hint="eastAsia" w:ascii="仿宋" w:hAnsi="仿宋" w:eastAsia="仿宋" w:cs="仿宋"/>
          <w:b/>
          <w:sz w:val="24"/>
          <w:szCs w:val="24"/>
          <w:lang w:val="zh-CN"/>
        </w:rPr>
      </w:pPr>
      <w:bookmarkStart w:id="9" w:name="_Toc18625"/>
      <w:r>
        <w:rPr>
          <w:rFonts w:hint="eastAsia" w:ascii="仿宋" w:hAnsi="仿宋" w:eastAsia="仿宋" w:cs="仿宋"/>
          <w:b/>
          <w:bCs/>
          <w:kern w:val="0"/>
          <w:sz w:val="24"/>
          <w:szCs w:val="24"/>
          <w:lang w:val="zh-CN" w:eastAsia="zh-CN"/>
        </w:rPr>
        <w:t>四、</w:t>
      </w:r>
      <w:r>
        <w:rPr>
          <w:rFonts w:hint="eastAsia" w:ascii="仿宋" w:hAnsi="仿宋" w:eastAsia="仿宋" w:cs="仿宋"/>
          <w:b/>
          <w:sz w:val="24"/>
          <w:szCs w:val="24"/>
          <w:lang w:val="zh-CN"/>
        </w:rPr>
        <w:t>甲方的权利和义务</w:t>
      </w:r>
    </w:p>
    <w:p w14:paraId="2AA84496">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lang w:eastAsia="zh-CN"/>
        </w:rPr>
        <w:t>（一）</w:t>
      </w:r>
      <w:r>
        <w:rPr>
          <w:rFonts w:hint="eastAsia" w:ascii="仿宋" w:hAnsi="仿宋" w:eastAsia="仿宋" w:cs="仿宋"/>
          <w:kern w:val="0"/>
          <w:sz w:val="24"/>
          <w:szCs w:val="24"/>
        </w:rPr>
        <w:t>甲方的权利</w:t>
      </w:r>
    </w:p>
    <w:p w14:paraId="36202BEF">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1、甲方有权随时向乙方了解</w:t>
      </w:r>
      <w:r>
        <w:rPr>
          <w:rFonts w:hint="eastAsia" w:ascii="仿宋" w:hAnsi="仿宋" w:eastAsia="仿宋" w:cs="仿宋"/>
          <w:kern w:val="0"/>
          <w:sz w:val="24"/>
          <w:szCs w:val="24"/>
          <w:lang w:eastAsia="zh-CN"/>
        </w:rPr>
        <w:t>服务质量及内容</w:t>
      </w:r>
      <w:r>
        <w:rPr>
          <w:rFonts w:hint="eastAsia" w:ascii="仿宋" w:hAnsi="仿宋" w:eastAsia="仿宋" w:cs="仿宋"/>
          <w:kern w:val="0"/>
          <w:sz w:val="24"/>
          <w:szCs w:val="24"/>
        </w:rPr>
        <w:t>，并要求乙方提供项目相关资料。</w:t>
      </w:r>
    </w:p>
    <w:p w14:paraId="5AE005C3">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2、甲方有权按照本合同约定或有关法律法规、政府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678BD176">
      <w:pPr>
        <w:keepNext w:val="0"/>
        <w:keepLines w:val="0"/>
        <w:pageBreakBefore w:val="0"/>
        <w:widowControl/>
        <w:tabs>
          <w:tab w:val="left" w:pos="8391"/>
        </w:tabs>
        <w:kinsoku/>
        <w:wordWrap/>
        <w:overflowPunct/>
        <w:topLinePunct w:val="0"/>
        <w:autoSpaceDE w:val="0"/>
        <w:autoSpaceDN w:val="0"/>
        <w:bidi w:val="0"/>
        <w:adjustRightInd/>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rPr>
        <w:t>甲方有权在乙方履行合同过程中出现损害或可能损害公共利益、公共安全情形时终止本合同。</w:t>
      </w:r>
    </w:p>
    <w:p w14:paraId="1FCDCF5B">
      <w:pPr>
        <w:keepNext w:val="0"/>
        <w:keepLines w:val="0"/>
        <w:pageBreakBefore w:val="0"/>
        <w:widowControl/>
        <w:tabs>
          <w:tab w:val="left" w:pos="8391"/>
        </w:tabs>
        <w:kinsoku/>
        <w:wordWrap/>
        <w:overflowPunct/>
        <w:topLinePunct w:val="0"/>
        <w:autoSpaceDE w:val="0"/>
        <w:autoSpaceDN w:val="0"/>
        <w:bidi w:val="0"/>
        <w:adjustRightInd/>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w:t>
      </w:r>
      <w:r>
        <w:rPr>
          <w:rFonts w:hint="eastAsia" w:ascii="仿宋" w:hAnsi="仿宋" w:eastAsia="仿宋" w:cs="仿宋"/>
          <w:kern w:val="0"/>
          <w:sz w:val="24"/>
          <w:szCs w:val="24"/>
        </w:rPr>
        <w:t>甲方有权根据国家政策或法律法规的变动对服务项目的需求标准和质量要求作出相应变动或者取消项目</w:t>
      </w:r>
      <w:r>
        <w:rPr>
          <w:rFonts w:hint="eastAsia" w:ascii="仿宋" w:hAnsi="仿宋" w:eastAsia="仿宋" w:cs="仿宋"/>
          <w:kern w:val="0"/>
          <w:sz w:val="24"/>
          <w:szCs w:val="24"/>
          <w:lang w:eastAsia="zh-CN"/>
        </w:rPr>
        <w:t>，但不应超出服务内容</w:t>
      </w:r>
      <w:r>
        <w:rPr>
          <w:rFonts w:hint="eastAsia" w:ascii="仿宋" w:hAnsi="仿宋" w:eastAsia="仿宋" w:cs="仿宋"/>
          <w:kern w:val="0"/>
          <w:sz w:val="24"/>
          <w:szCs w:val="24"/>
        </w:rPr>
        <w:t>。</w:t>
      </w:r>
    </w:p>
    <w:p w14:paraId="4B6AD550">
      <w:pPr>
        <w:pStyle w:val="2"/>
        <w:keepNext w:val="0"/>
        <w:keepLines w:val="0"/>
        <w:pageBreakBefore w:val="0"/>
        <w:kinsoku/>
        <w:wordWrap/>
        <w:overflowPunct/>
        <w:topLinePunct w:val="0"/>
        <w:bidi w:val="0"/>
        <w:spacing w:before="0" w:after="0" w:line="360" w:lineRule="auto"/>
        <w:ind w:right="0" w:firstLine="56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w:t>
      </w:r>
      <w:r>
        <w:rPr>
          <w:rFonts w:hint="eastAsia" w:ascii="仿宋" w:hAnsi="仿宋" w:eastAsia="仿宋" w:cs="仿宋"/>
          <w:kern w:val="0"/>
          <w:sz w:val="24"/>
          <w:szCs w:val="24"/>
        </w:rPr>
        <w:t>甲方有权将乙方履行合同情况及不符合政府购买服务管理规定情况，向相关部门报告并纳入不良信用记录、年检（报）、评估、执法等监管体系中。</w:t>
      </w:r>
    </w:p>
    <w:p w14:paraId="14FA78BA">
      <w:pPr>
        <w:pStyle w:val="2"/>
        <w:keepNext w:val="0"/>
        <w:keepLines w:val="0"/>
        <w:pageBreakBefore w:val="0"/>
        <w:kinsoku/>
        <w:wordWrap/>
        <w:overflowPunct/>
        <w:topLinePunct w:val="0"/>
        <w:bidi w:val="0"/>
        <w:spacing w:before="0" w:after="0" w:line="360" w:lineRule="auto"/>
        <w:ind w:right="0" w:firstLine="56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6、在推行电子印章且无需刻制实体印章时，甲方有权终止本合同。</w:t>
      </w:r>
    </w:p>
    <w:p w14:paraId="5EAB8B06">
      <w:pPr>
        <w:pStyle w:val="2"/>
        <w:keepNext w:val="0"/>
        <w:keepLines w:val="0"/>
        <w:pageBreakBefore w:val="0"/>
        <w:kinsoku/>
        <w:wordWrap/>
        <w:overflowPunct/>
        <w:topLinePunct w:val="0"/>
        <w:bidi w:val="0"/>
        <w:spacing w:before="0" w:after="0" w:line="360" w:lineRule="auto"/>
        <w:ind w:right="0" w:firstLine="56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7、服务过程中，如因服务态度、服务质量等受到企业和群众产生重大舆情的，甲方有权终止执行、解除合同。（同行恶意竞争经甲方核实的情况除外）。因此给甲方造成损失的，乙方应予以赔偿。</w:t>
      </w:r>
    </w:p>
    <w:p w14:paraId="64F5A4E5">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lang w:eastAsia="zh-CN"/>
        </w:rPr>
        <w:t>（二）</w:t>
      </w:r>
      <w:r>
        <w:rPr>
          <w:rFonts w:hint="eastAsia" w:ascii="仿宋" w:hAnsi="仿宋" w:eastAsia="仿宋" w:cs="仿宋"/>
          <w:kern w:val="0"/>
          <w:sz w:val="24"/>
          <w:szCs w:val="24"/>
        </w:rPr>
        <w:t>甲方的义务</w:t>
      </w:r>
    </w:p>
    <w:p w14:paraId="4A91C320">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1、甲方应为乙方履行本合同过程中与相关政府部门及其他第三方的沟通、协调提供必要的协助。</w:t>
      </w:r>
    </w:p>
    <w:p w14:paraId="397B5BEF">
      <w:pPr>
        <w:pStyle w:val="2"/>
        <w:keepNext w:val="0"/>
        <w:keepLines w:val="0"/>
        <w:pageBreakBefore w:val="0"/>
        <w:kinsoku/>
        <w:wordWrap/>
        <w:overflowPunct/>
        <w:topLinePunct w:val="0"/>
        <w:bidi w:val="0"/>
        <w:spacing w:before="0" w:after="0" w:line="360" w:lineRule="auto"/>
        <w:ind w:right="0" w:firstLine="56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甲方应按照合同约定支付服务费用。甲方仅承担其委托范围内的印章刻制费用，凡未经甲方委托，乙方发生的相关费用，甲方一律不予认可。</w:t>
      </w:r>
    </w:p>
    <w:p w14:paraId="05FA3492">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2" w:firstLineChars="200"/>
        <w:textAlignment w:val="bottom"/>
        <w:rPr>
          <w:rFonts w:hint="eastAsia" w:ascii="仿宋" w:hAnsi="仿宋" w:eastAsia="仿宋" w:cs="仿宋"/>
          <w:b/>
          <w:bCs/>
          <w:kern w:val="0"/>
          <w:sz w:val="24"/>
          <w:szCs w:val="24"/>
        </w:rPr>
      </w:pPr>
      <w:r>
        <w:rPr>
          <w:rFonts w:hint="eastAsia" w:ascii="仿宋" w:hAnsi="仿宋" w:eastAsia="仿宋" w:cs="仿宋"/>
          <w:b/>
          <w:bCs/>
          <w:kern w:val="0"/>
          <w:sz w:val="24"/>
          <w:szCs w:val="24"/>
          <w:lang w:eastAsia="zh-CN"/>
        </w:rPr>
        <w:t>五、</w:t>
      </w:r>
      <w:r>
        <w:rPr>
          <w:rFonts w:hint="eastAsia" w:ascii="仿宋" w:hAnsi="仿宋" w:eastAsia="仿宋" w:cs="仿宋"/>
          <w:b/>
          <w:bCs/>
          <w:kern w:val="0"/>
          <w:sz w:val="24"/>
          <w:szCs w:val="24"/>
        </w:rPr>
        <w:t>乙方的权利和义务</w:t>
      </w:r>
    </w:p>
    <w:p w14:paraId="39F62046">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(一）乙方的权利</w:t>
      </w:r>
    </w:p>
    <w:p w14:paraId="38B0D7FA">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1、乙方有权按照本合同约定向甲方收取服务费用。</w:t>
      </w:r>
    </w:p>
    <w:p w14:paraId="765B0E3D">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2、乙方有权自甲方处获得与提供本合同项下服务相关的所有必须的文件、资料。</w:t>
      </w:r>
    </w:p>
    <w:p w14:paraId="65CBAEC9">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(二）乙方的义务</w:t>
      </w:r>
    </w:p>
    <w:p w14:paraId="082B2E49">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1、乙方应配备具有相应资质、特定经验的工作人员负责项目实施，按照本合同约定的标准、要求和时间完成项目。</w:t>
      </w:r>
    </w:p>
    <w:p w14:paraId="2A60D61A">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2、乙方不得以任何理由将本合同项下的服务项目转包给第三方承担。</w:t>
      </w:r>
    </w:p>
    <w:p w14:paraId="2223F6E3">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3、乙方应接受并配合甲方或甲方组织的对本合同履行情况的监督与检查，对于甲方指出的问题，应及时合理解释或予以纠正。</w:t>
      </w:r>
    </w:p>
    <w:p w14:paraId="0F7AC5CB">
      <w:pPr>
        <w:pStyle w:val="2"/>
        <w:keepNext w:val="0"/>
        <w:keepLines w:val="0"/>
        <w:pageBreakBefore w:val="0"/>
        <w:kinsoku/>
        <w:wordWrap/>
        <w:overflowPunct/>
        <w:topLinePunct w:val="0"/>
        <w:bidi w:val="0"/>
        <w:spacing w:before="0" w:after="0" w:line="360" w:lineRule="auto"/>
        <w:ind w:right="0"/>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 xml:space="preserve">    4</w:t>
      </w:r>
      <w:r>
        <w:rPr>
          <w:rFonts w:hint="eastAsia" w:ascii="仿宋" w:hAnsi="仿宋" w:eastAsia="仿宋" w:cs="仿宋"/>
          <w:kern w:val="0"/>
          <w:sz w:val="24"/>
          <w:szCs w:val="24"/>
        </w:rPr>
        <w:t>、</w:t>
      </w:r>
      <w:r>
        <w:rPr>
          <w:rFonts w:hint="eastAsia" w:ascii="仿宋" w:hAnsi="仿宋" w:eastAsia="仿宋" w:cs="仿宋"/>
          <w:kern w:val="0"/>
          <w:sz w:val="24"/>
          <w:szCs w:val="24"/>
          <w:lang w:eastAsia="zh-CN"/>
        </w:rPr>
        <w:t>乙方应在浐灞国际港政务服务中心（南厅）配备充足人员以确保工作日的工作时间内为区内新开办企业提供不间断的免费刻章服务。</w:t>
      </w:r>
    </w:p>
    <w:p w14:paraId="686F5AB7">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w:t>
      </w:r>
      <w:r>
        <w:rPr>
          <w:rFonts w:hint="eastAsia" w:ascii="仿宋" w:hAnsi="仿宋" w:eastAsia="仿宋" w:cs="仿宋"/>
          <w:kern w:val="0"/>
          <w:sz w:val="24"/>
          <w:szCs w:val="24"/>
          <w:lang w:eastAsia="zh-CN"/>
        </w:rPr>
        <w:t>如因甲方或客户重大过失原因导致乙方不能按期交付印章的，乙方不应向甲方承担违约责任</w:t>
      </w:r>
      <w:r>
        <w:rPr>
          <w:rFonts w:hint="eastAsia" w:ascii="仿宋" w:hAnsi="仿宋" w:eastAsia="仿宋" w:cs="仿宋"/>
          <w:kern w:val="0"/>
          <w:sz w:val="24"/>
          <w:szCs w:val="24"/>
        </w:rPr>
        <w:t>。</w:t>
      </w:r>
    </w:p>
    <w:p w14:paraId="3AC228AB">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6、乙方应全面履行本项目实施过程中的相关安全管理职责，因乙方未尽管理职责发生安全事故的，由乙方承担相应的法律责任。</w:t>
      </w:r>
    </w:p>
    <w:p w14:paraId="39FE5B3C">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7、</w:t>
      </w:r>
      <w:r>
        <w:rPr>
          <w:rFonts w:hint="eastAsia" w:ascii="仿宋" w:hAnsi="仿宋" w:eastAsia="仿宋" w:cs="仿宋"/>
          <w:kern w:val="0"/>
          <w:sz w:val="24"/>
          <w:szCs w:val="24"/>
        </w:rPr>
        <w:t>项目</w:t>
      </w:r>
      <w:r>
        <w:rPr>
          <w:rFonts w:hint="eastAsia" w:ascii="仿宋" w:hAnsi="仿宋" w:eastAsia="仿宋" w:cs="仿宋"/>
          <w:kern w:val="0"/>
          <w:sz w:val="24"/>
          <w:szCs w:val="24"/>
          <w:lang w:eastAsia="zh-CN"/>
        </w:rPr>
        <w:t>服务过程中</w:t>
      </w:r>
      <w:r>
        <w:rPr>
          <w:rFonts w:hint="eastAsia" w:ascii="仿宋" w:hAnsi="仿宋" w:eastAsia="仿宋" w:cs="仿宋"/>
          <w:kern w:val="0"/>
          <w:sz w:val="24"/>
          <w:szCs w:val="24"/>
        </w:rPr>
        <w:t>，乙方应管理好与本合同相关的记录和资料，建立完整的档案，并予以妥善保存。</w:t>
      </w:r>
    </w:p>
    <w:p w14:paraId="6D256492">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8、合同到期后，乙方应无条件返还甲方向其提供的文件、资料、物品并向甲方移交项目资料。</w:t>
      </w:r>
    </w:p>
    <w:p w14:paraId="5E9500F4">
      <w:pPr>
        <w:keepNext w:val="0"/>
        <w:keepLines w:val="0"/>
        <w:pageBreakBefore w:val="0"/>
        <w:widowControl/>
        <w:tabs>
          <w:tab w:val="left" w:pos="8391"/>
        </w:tabs>
        <w:kinsoku/>
        <w:wordWrap/>
        <w:overflowPunct/>
        <w:topLinePunct w:val="0"/>
        <w:autoSpaceDE w:val="0"/>
        <w:autoSpaceDN w:val="0"/>
        <w:bidi w:val="0"/>
        <w:adjustRightInd/>
        <w:snapToGrid w:val="0"/>
        <w:spacing w:line="360" w:lineRule="auto"/>
        <w:ind w:right="0" w:firstLine="482" w:firstLineChars="200"/>
        <w:textAlignment w:val="bottom"/>
        <w:rPr>
          <w:rFonts w:hint="eastAsia" w:ascii="仿宋" w:hAnsi="仿宋" w:eastAsia="仿宋" w:cs="仿宋"/>
          <w:b/>
          <w:bCs/>
          <w:kern w:val="0"/>
          <w:sz w:val="24"/>
          <w:szCs w:val="24"/>
          <w:lang w:val="zh-CN" w:eastAsia="zh-CN"/>
        </w:rPr>
      </w:pPr>
      <w:r>
        <w:rPr>
          <w:rFonts w:hint="eastAsia" w:ascii="仿宋" w:hAnsi="仿宋" w:eastAsia="仿宋" w:cs="仿宋"/>
          <w:b/>
          <w:bCs/>
          <w:kern w:val="0"/>
          <w:sz w:val="24"/>
          <w:szCs w:val="24"/>
          <w:lang w:val="zh-CN" w:eastAsia="zh-CN"/>
        </w:rPr>
        <w:t>六、验收</w:t>
      </w:r>
      <w:bookmarkEnd w:id="9"/>
    </w:p>
    <w:p w14:paraId="55486933">
      <w:pPr>
        <w:pStyle w:val="2"/>
        <w:keepNext w:val="0"/>
        <w:keepLines w:val="0"/>
        <w:pageBreakBefore w:val="0"/>
        <w:kinsoku/>
        <w:wordWrap/>
        <w:overflowPunct/>
        <w:topLinePunct w:val="0"/>
        <w:bidi w:val="0"/>
        <w:spacing w:before="0" w:after="0" w:line="360" w:lineRule="auto"/>
        <w:ind w:right="0"/>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 xml:space="preserve">    1、验收</w:t>
      </w:r>
      <w:r>
        <w:rPr>
          <w:rFonts w:hint="eastAsia" w:ascii="仿宋" w:hAnsi="仿宋" w:eastAsia="仿宋" w:cs="仿宋"/>
          <w:kern w:val="0"/>
          <w:sz w:val="24"/>
          <w:szCs w:val="24"/>
          <w:lang w:eastAsia="zh-CN"/>
        </w:rPr>
        <w:t>时间：乙方完成服务内容后，向甲方提出验收申请，甲方接到乙方验收申请后，联合相关部门验收，验收合格后，出具验收证明（验收单）。</w:t>
      </w:r>
    </w:p>
    <w:p w14:paraId="5D55F5C7">
      <w:pPr>
        <w:keepNext w:val="0"/>
        <w:keepLines w:val="0"/>
        <w:pageBreakBefore w:val="0"/>
        <w:widowControl/>
        <w:tabs>
          <w:tab w:val="left" w:pos="8391"/>
        </w:tabs>
        <w:kinsoku/>
        <w:wordWrap/>
        <w:overflowPunct/>
        <w:topLinePunct w:val="0"/>
        <w:autoSpaceDE w:val="0"/>
        <w:autoSpaceDN w:val="0"/>
        <w:bidi w:val="0"/>
        <w:adjustRightInd/>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2、验收</w:t>
      </w:r>
      <w:r>
        <w:rPr>
          <w:rFonts w:hint="eastAsia" w:ascii="仿宋" w:hAnsi="仿宋" w:eastAsia="仿宋" w:cs="仿宋"/>
          <w:kern w:val="0"/>
          <w:sz w:val="24"/>
          <w:szCs w:val="24"/>
          <w:lang w:eastAsia="zh-CN"/>
        </w:rPr>
        <w:t>标准</w:t>
      </w:r>
      <w:r>
        <w:rPr>
          <w:rFonts w:hint="eastAsia" w:ascii="仿宋" w:hAnsi="仿宋" w:eastAsia="仿宋" w:cs="仿宋"/>
          <w:kern w:val="0"/>
          <w:sz w:val="24"/>
          <w:szCs w:val="24"/>
        </w:rPr>
        <w:t>：</w:t>
      </w:r>
    </w:p>
    <w:p w14:paraId="38DC124D">
      <w:pPr>
        <w:keepNext w:val="0"/>
        <w:keepLines w:val="0"/>
        <w:pageBreakBefore w:val="0"/>
        <w:widowControl/>
        <w:tabs>
          <w:tab w:val="left" w:pos="8391"/>
        </w:tabs>
        <w:kinsoku/>
        <w:wordWrap/>
        <w:overflowPunct/>
        <w:topLinePunct w:val="0"/>
        <w:autoSpaceDE w:val="0"/>
        <w:autoSpaceDN w:val="0"/>
        <w:bidi w:val="0"/>
        <w:adjustRightInd/>
        <w:snapToGrid w:val="0"/>
        <w:spacing w:line="360" w:lineRule="auto"/>
        <w:ind w:right="0" w:firstLine="480" w:firstLineChars="200"/>
        <w:textAlignment w:val="bottom"/>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（1）印章数量应与市场监管平台区域新注册企业数一致且企业名称一一对应，印章信息应完整上传至西安市印章治安管理信息系统平台；</w:t>
      </w:r>
    </w:p>
    <w:p w14:paraId="1A189A2D">
      <w:pPr>
        <w:keepNext w:val="0"/>
        <w:keepLines w:val="0"/>
        <w:pageBreakBefore w:val="0"/>
        <w:widowControl/>
        <w:tabs>
          <w:tab w:val="left" w:pos="8391"/>
        </w:tabs>
        <w:kinsoku/>
        <w:wordWrap/>
        <w:overflowPunct/>
        <w:topLinePunct w:val="0"/>
        <w:autoSpaceDE w:val="0"/>
        <w:autoSpaceDN w:val="0"/>
        <w:bidi w:val="0"/>
        <w:adjustRightInd/>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lang w:eastAsia="zh-CN"/>
        </w:rPr>
        <w:t>印章应有产品合格证、产品说明书、保修证明、专用工具清单、易损件备件和其他应具有的单证</w:t>
      </w:r>
      <w:r>
        <w:rPr>
          <w:rFonts w:hint="eastAsia" w:ascii="仿宋" w:hAnsi="仿宋" w:eastAsia="仿宋" w:cs="仿宋"/>
          <w:kern w:val="0"/>
          <w:sz w:val="24"/>
          <w:szCs w:val="24"/>
        </w:rPr>
        <w:t>；</w:t>
      </w:r>
    </w:p>
    <w:p w14:paraId="4D224A57">
      <w:pPr>
        <w:keepNext w:val="0"/>
        <w:keepLines w:val="0"/>
        <w:pageBreakBefore w:val="0"/>
        <w:widowControl/>
        <w:tabs>
          <w:tab w:val="left" w:pos="8391"/>
        </w:tabs>
        <w:kinsoku/>
        <w:wordWrap/>
        <w:overflowPunct/>
        <w:topLinePunct w:val="0"/>
        <w:autoSpaceDE w:val="0"/>
        <w:autoSpaceDN w:val="0"/>
        <w:bidi w:val="0"/>
        <w:adjustRightInd/>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lang w:eastAsia="zh-CN"/>
        </w:rPr>
        <w:t>）质量符合国家法律法规规定的合格标准、招标文件的要求</w:t>
      </w:r>
      <w:r>
        <w:rPr>
          <w:rFonts w:hint="eastAsia" w:ascii="仿宋" w:hAnsi="仿宋" w:eastAsia="仿宋" w:cs="仿宋"/>
          <w:kern w:val="0"/>
          <w:sz w:val="24"/>
          <w:szCs w:val="24"/>
        </w:rPr>
        <w:t>。</w:t>
      </w:r>
    </w:p>
    <w:p w14:paraId="435B6FCA">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2" w:firstLineChars="200"/>
        <w:textAlignment w:val="bottom"/>
        <w:rPr>
          <w:rFonts w:hint="eastAsia" w:ascii="仿宋" w:hAnsi="仿宋" w:eastAsia="仿宋" w:cs="仿宋"/>
          <w:b/>
          <w:sz w:val="24"/>
          <w:szCs w:val="24"/>
          <w:lang w:val="zh-CN"/>
        </w:rPr>
      </w:pPr>
      <w:bookmarkStart w:id="10" w:name="_Toc11313460"/>
      <w:bookmarkStart w:id="11" w:name="_Toc18882"/>
      <w:bookmarkStart w:id="12" w:name="_Toc26765"/>
      <w:r>
        <w:rPr>
          <w:rFonts w:hint="eastAsia" w:ascii="仿宋" w:hAnsi="仿宋" w:eastAsia="仿宋" w:cs="仿宋"/>
          <w:b/>
          <w:sz w:val="24"/>
          <w:szCs w:val="24"/>
          <w:lang w:val="zh-CN"/>
        </w:rPr>
        <w:t>七、违约责任</w:t>
      </w:r>
      <w:bookmarkEnd w:id="10"/>
      <w:bookmarkEnd w:id="11"/>
      <w:bookmarkEnd w:id="12"/>
    </w:p>
    <w:p w14:paraId="0242C831">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1、按《中华人民共和国民法典》中的相关条款执行。</w:t>
      </w:r>
    </w:p>
    <w:p w14:paraId="68151036">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2、</w:t>
      </w:r>
      <w:r>
        <w:rPr>
          <w:rFonts w:hint="eastAsia" w:ascii="仿宋" w:hAnsi="仿宋" w:eastAsia="仿宋" w:cs="仿宋"/>
          <w:kern w:val="0"/>
          <w:sz w:val="24"/>
          <w:szCs w:val="24"/>
          <w:lang w:eastAsia="zh-CN"/>
        </w:rPr>
        <w:t>按照服务响应时间的约定，</w:t>
      </w:r>
      <w:r>
        <w:rPr>
          <w:rFonts w:hint="eastAsia" w:ascii="仿宋" w:hAnsi="仿宋" w:eastAsia="仿宋" w:cs="仿宋"/>
          <w:kern w:val="0"/>
          <w:sz w:val="24"/>
          <w:szCs w:val="24"/>
        </w:rPr>
        <w:t>乙方</w:t>
      </w:r>
      <w:r>
        <w:rPr>
          <w:rFonts w:hint="eastAsia" w:ascii="仿宋" w:hAnsi="仿宋" w:eastAsia="仿宋" w:cs="仿宋"/>
          <w:kern w:val="0"/>
          <w:sz w:val="24"/>
          <w:szCs w:val="24"/>
          <w:lang w:eastAsia="zh-CN"/>
        </w:rPr>
        <w:t>迟到</w:t>
      </w:r>
      <w:r>
        <w:rPr>
          <w:rFonts w:hint="eastAsia" w:ascii="仿宋" w:hAnsi="仿宋" w:eastAsia="仿宋" w:cs="仿宋"/>
          <w:kern w:val="0"/>
          <w:sz w:val="24"/>
          <w:szCs w:val="24"/>
          <w:lang w:val="en-US" w:eastAsia="zh-CN"/>
        </w:rPr>
        <w:t>1次扣除合同总金额的10%，迟到2次扣除合同总金额的20%，迟到3次甲方有权解除合同。</w:t>
      </w:r>
    </w:p>
    <w:p w14:paraId="1CDD36BF">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rPr>
        <w:t>乙方所交</w:t>
      </w:r>
      <w:r>
        <w:rPr>
          <w:rFonts w:hint="eastAsia" w:ascii="仿宋" w:hAnsi="仿宋" w:eastAsia="仿宋" w:cs="仿宋"/>
          <w:kern w:val="0"/>
          <w:sz w:val="24"/>
          <w:szCs w:val="24"/>
          <w:lang w:eastAsia="zh-CN"/>
        </w:rPr>
        <w:t>印章</w:t>
      </w:r>
      <w:r>
        <w:rPr>
          <w:rFonts w:hint="eastAsia" w:ascii="仿宋" w:hAnsi="仿宋" w:eastAsia="仿宋" w:cs="仿宋"/>
          <w:kern w:val="0"/>
          <w:sz w:val="24"/>
          <w:szCs w:val="24"/>
        </w:rPr>
        <w:t>不符合国家法律法规和合同规定的，甲方有权拒收，并由乙方承担一切费用。</w:t>
      </w:r>
    </w:p>
    <w:p w14:paraId="1C8E76FB">
      <w:pPr>
        <w:pStyle w:val="2"/>
        <w:keepNext w:val="0"/>
        <w:keepLines w:val="0"/>
        <w:pageBreakBefore w:val="0"/>
        <w:kinsoku/>
        <w:wordWrap/>
        <w:overflowPunct/>
        <w:topLinePunct w:val="0"/>
        <w:bidi w:val="0"/>
        <w:spacing w:before="0" w:after="0" w:line="360" w:lineRule="auto"/>
        <w:ind w:right="0" w:firstLine="560"/>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4、乙方若出现下列情况之一，视为违约：</w:t>
      </w:r>
    </w:p>
    <w:p w14:paraId="19322A5E">
      <w:pPr>
        <w:keepNext w:val="0"/>
        <w:keepLines w:val="0"/>
        <w:pageBreakBefore w:val="0"/>
        <w:kinsoku/>
        <w:wordWrap/>
        <w:overflowPunct/>
        <w:topLinePunct w:val="0"/>
        <w:bidi w:val="0"/>
        <w:spacing w:line="360" w:lineRule="auto"/>
        <w:ind w:right="0" w:firstLine="560"/>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（1）刻制的印章缺少芯片、防伪、编码等情形的；</w:t>
      </w:r>
    </w:p>
    <w:p w14:paraId="5C2FA9EC">
      <w:pPr>
        <w:pStyle w:val="2"/>
        <w:keepNext w:val="0"/>
        <w:keepLines w:val="0"/>
        <w:pageBreakBefore w:val="0"/>
        <w:kinsoku/>
        <w:wordWrap/>
        <w:overflowPunct/>
        <w:topLinePunct w:val="0"/>
        <w:bidi w:val="0"/>
        <w:spacing w:before="0" w:after="0" w:line="360" w:lineRule="auto"/>
        <w:ind w:right="0" w:firstLine="560"/>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（2）私自向申请刻制印章的企业收取其他费用的；</w:t>
      </w:r>
    </w:p>
    <w:p w14:paraId="56433818">
      <w:pPr>
        <w:keepNext w:val="0"/>
        <w:keepLines w:val="0"/>
        <w:pageBreakBefore w:val="0"/>
        <w:kinsoku/>
        <w:wordWrap/>
        <w:overflowPunct/>
        <w:topLinePunct w:val="0"/>
        <w:bidi w:val="0"/>
        <w:spacing w:line="360" w:lineRule="auto"/>
        <w:ind w:right="0" w:firstLine="560"/>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（3）提交虚假凭证骗取印章刻制费用的；</w:t>
      </w:r>
    </w:p>
    <w:p w14:paraId="3BCCEDA3">
      <w:pPr>
        <w:keepNext w:val="0"/>
        <w:keepLines w:val="0"/>
        <w:pageBreakBefore w:val="0"/>
        <w:kinsoku/>
        <w:wordWrap/>
        <w:overflowPunct/>
        <w:topLinePunct w:val="0"/>
        <w:bidi w:val="0"/>
        <w:spacing w:line="360" w:lineRule="auto"/>
        <w:ind w:right="0" w:firstLine="560"/>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（4）泄露申请企业的信息或企业商业秘密的；</w:t>
      </w:r>
    </w:p>
    <w:p w14:paraId="4D4782A0">
      <w:pPr>
        <w:keepNext w:val="0"/>
        <w:keepLines w:val="0"/>
        <w:pageBreakBefore w:val="0"/>
        <w:kinsoku/>
        <w:wordWrap/>
        <w:overflowPunct/>
        <w:topLinePunct w:val="0"/>
        <w:bidi w:val="0"/>
        <w:spacing w:line="360" w:lineRule="auto"/>
        <w:ind w:right="0" w:firstLine="560"/>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（5）在政务防伪中心内从事与印章刻制服务项目无关的其他经营活动，或向其他人推荐、提供与本服务项目无关的其他服务的；</w:t>
      </w:r>
    </w:p>
    <w:p w14:paraId="359F3F04">
      <w:pPr>
        <w:keepNext w:val="0"/>
        <w:keepLines w:val="0"/>
        <w:pageBreakBefore w:val="0"/>
        <w:kinsoku/>
        <w:wordWrap/>
        <w:overflowPunct/>
        <w:topLinePunct w:val="0"/>
        <w:bidi w:val="0"/>
        <w:spacing w:line="360" w:lineRule="auto"/>
        <w:ind w:right="0" w:firstLine="560"/>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（6）发生重大安全责任事故，造成较大社会影响的。</w:t>
      </w:r>
    </w:p>
    <w:p w14:paraId="58199A53">
      <w:pPr>
        <w:pStyle w:val="2"/>
        <w:keepNext w:val="0"/>
        <w:keepLines w:val="0"/>
        <w:pageBreakBefore w:val="0"/>
        <w:kinsoku/>
        <w:wordWrap/>
        <w:overflowPunct/>
        <w:topLinePunct w:val="0"/>
        <w:bidi w:val="0"/>
        <w:spacing w:before="0" w:after="0" w:line="360" w:lineRule="auto"/>
        <w:ind w:right="0"/>
        <w:rPr>
          <w:rFonts w:hint="eastAsia" w:ascii="仿宋" w:hAnsi="仿宋" w:eastAsia="仿宋" w:cs="仿宋"/>
          <w:sz w:val="24"/>
          <w:szCs w:val="24"/>
          <w:lang w:val="en-US" w:eastAsia="zh-CN"/>
        </w:rPr>
      </w:pPr>
      <w:r>
        <w:rPr>
          <w:rFonts w:hint="eastAsia" w:ascii="仿宋" w:hAnsi="仿宋" w:eastAsia="仿宋" w:cs="仿宋"/>
          <w:kern w:val="0"/>
          <w:sz w:val="24"/>
          <w:szCs w:val="24"/>
          <w:lang w:val="en-US" w:eastAsia="zh-CN" w:bidi="ar-SA"/>
        </w:rPr>
        <w:t xml:space="preserve">    5、由于乙方原因主动放弃与甲方合作，乙方除赔偿甲方全部经济损失外，还应向甲方支付违约金，违约金金额为合同总额的5%。</w:t>
      </w:r>
    </w:p>
    <w:p w14:paraId="345589BC">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2" w:firstLineChars="200"/>
        <w:textAlignment w:val="bottom"/>
        <w:rPr>
          <w:rFonts w:hint="eastAsia" w:ascii="仿宋" w:hAnsi="仿宋" w:eastAsia="仿宋" w:cs="仿宋"/>
          <w:b/>
          <w:sz w:val="24"/>
          <w:szCs w:val="24"/>
          <w:lang w:val="zh-CN"/>
        </w:rPr>
      </w:pPr>
      <w:bookmarkStart w:id="13" w:name="_Toc27284"/>
      <w:r>
        <w:rPr>
          <w:rFonts w:hint="eastAsia" w:ascii="仿宋" w:hAnsi="仿宋" w:eastAsia="仿宋" w:cs="仿宋"/>
          <w:b/>
          <w:sz w:val="24"/>
          <w:szCs w:val="24"/>
          <w:lang w:val="en-US" w:eastAsia="zh-CN"/>
        </w:rPr>
        <w:t>八</w:t>
      </w:r>
      <w:r>
        <w:rPr>
          <w:rFonts w:hint="eastAsia" w:ascii="仿宋" w:hAnsi="仿宋" w:eastAsia="仿宋" w:cs="仿宋"/>
          <w:b/>
          <w:sz w:val="24"/>
          <w:szCs w:val="24"/>
          <w:lang w:val="zh-CN"/>
        </w:rPr>
        <w:t>、</w:t>
      </w:r>
      <w:bookmarkEnd w:id="13"/>
      <w:bookmarkStart w:id="14" w:name="_Toc13132"/>
      <w:r>
        <w:rPr>
          <w:rFonts w:hint="eastAsia" w:ascii="仿宋" w:hAnsi="仿宋" w:eastAsia="仿宋" w:cs="仿宋"/>
          <w:b/>
          <w:sz w:val="24"/>
          <w:szCs w:val="24"/>
          <w:lang w:val="zh-CN"/>
        </w:rPr>
        <w:t>解决争议的方法</w:t>
      </w:r>
      <w:bookmarkEnd w:id="14"/>
    </w:p>
    <w:p w14:paraId="3C82222C">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rPr>
        <w:t>凡因本合同引起的或与本合同有关的争议，双方应友好协商解决。协商不成时，双方均同意向（甲方所在地人民法院）提起诉讼。</w:t>
      </w:r>
    </w:p>
    <w:p w14:paraId="10D5DEE5">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2" w:firstLineChars="200"/>
        <w:textAlignment w:val="bottom"/>
        <w:rPr>
          <w:rFonts w:hint="eastAsia" w:ascii="仿宋" w:hAnsi="仿宋" w:eastAsia="仿宋" w:cs="仿宋"/>
          <w:b/>
          <w:sz w:val="24"/>
          <w:szCs w:val="24"/>
          <w:lang w:val="zh-CN"/>
        </w:rPr>
      </w:pPr>
      <w:bookmarkStart w:id="15" w:name="_Toc21386"/>
      <w:r>
        <w:rPr>
          <w:rFonts w:hint="eastAsia" w:ascii="仿宋" w:hAnsi="仿宋" w:eastAsia="仿宋" w:cs="仿宋"/>
          <w:b/>
          <w:sz w:val="24"/>
          <w:szCs w:val="24"/>
          <w:lang w:val="zh-CN"/>
        </w:rPr>
        <w:t>九、合同生效</w:t>
      </w:r>
      <w:bookmarkEnd w:id="15"/>
      <w:r>
        <w:rPr>
          <w:rFonts w:hint="eastAsia" w:ascii="仿宋" w:hAnsi="仿宋" w:eastAsia="仿宋" w:cs="仿宋"/>
          <w:b/>
          <w:sz w:val="24"/>
          <w:szCs w:val="24"/>
          <w:lang w:val="zh-CN"/>
        </w:rPr>
        <w:t>、变更及终止</w:t>
      </w:r>
    </w:p>
    <w:p w14:paraId="7EB4E6FF">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eastAsia="zh-CN"/>
        </w:rPr>
      </w:pPr>
      <w:r>
        <w:rPr>
          <w:rFonts w:hint="eastAsia" w:ascii="仿宋" w:hAnsi="仿宋" w:eastAsia="仿宋" w:cs="仿宋"/>
          <w:kern w:val="0"/>
          <w:sz w:val="24"/>
          <w:szCs w:val="24"/>
        </w:rPr>
        <w:t>1、</w:t>
      </w:r>
      <w:r>
        <w:rPr>
          <w:rFonts w:hint="eastAsia" w:ascii="仿宋" w:hAnsi="仿宋" w:eastAsia="仿宋" w:cs="仿宋"/>
          <w:kern w:val="0"/>
          <w:sz w:val="24"/>
          <w:szCs w:val="24"/>
          <w:lang w:eastAsia="zh-CN"/>
        </w:rPr>
        <w:t>本合同经甲乙双方授权代表签字并加盖公章或合同专用章后生效。</w:t>
      </w:r>
    </w:p>
    <w:p w14:paraId="6BE1FDA3">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2、政府采购合同履行中，甲方需追加与合同标的相同的货物、工程或者服务的，在不改变合同其他条款的前提下，可以与乙方协商签订补充合同，但所有补充合同的采购金额不得超过原合同采购金额的百分之十。</w:t>
      </w:r>
    </w:p>
    <w:p w14:paraId="1F947EAC">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3、如遇政策调整或相关部门要求，导致不能按时或完全履行合同，双方免于承担责任。若最新政策于本项目合同发生冲突，甲方可按照最新政策变更或终止合同。</w:t>
      </w:r>
    </w:p>
    <w:p w14:paraId="2595A3DD">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2" w:firstLineChars="200"/>
        <w:textAlignment w:val="bottom"/>
        <w:rPr>
          <w:rFonts w:hint="eastAsia" w:ascii="仿宋" w:hAnsi="仿宋" w:eastAsia="仿宋" w:cs="仿宋"/>
          <w:b/>
          <w:sz w:val="24"/>
          <w:szCs w:val="24"/>
          <w:lang w:val="zh-CN" w:eastAsia="zh-CN"/>
        </w:rPr>
      </w:pPr>
      <w:r>
        <w:rPr>
          <w:rFonts w:hint="eastAsia" w:ascii="仿宋" w:hAnsi="仿宋" w:eastAsia="仿宋" w:cs="仿宋"/>
          <w:b/>
          <w:sz w:val="24"/>
          <w:szCs w:val="24"/>
          <w:lang w:val="zh-CN" w:eastAsia="zh-CN"/>
        </w:rPr>
        <w:t>十、合同争议的解决</w:t>
      </w:r>
    </w:p>
    <w:p w14:paraId="45ABB000">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本合同履行过程中发生的任何争议，双方当事人均可通过和解或者调解解决；不愿和解、调解或者和解、调解不成的，同意向甲方所在地人民法院提起诉讼。</w:t>
      </w:r>
    </w:p>
    <w:p w14:paraId="62B7E25E">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2" w:firstLineChars="200"/>
        <w:textAlignment w:val="bottom"/>
        <w:rPr>
          <w:rFonts w:hint="eastAsia" w:ascii="仿宋" w:hAnsi="仿宋" w:eastAsia="仿宋" w:cs="仿宋"/>
          <w:b/>
          <w:bCs/>
          <w:kern w:val="0"/>
          <w:sz w:val="24"/>
          <w:szCs w:val="24"/>
          <w:lang w:eastAsia="zh-CN"/>
        </w:rPr>
      </w:pPr>
      <w:r>
        <w:rPr>
          <w:rFonts w:hint="eastAsia" w:ascii="仿宋" w:hAnsi="仿宋" w:eastAsia="仿宋" w:cs="仿宋"/>
          <w:b/>
          <w:bCs/>
          <w:kern w:val="0"/>
          <w:sz w:val="24"/>
          <w:szCs w:val="24"/>
          <w:lang w:eastAsia="zh-CN"/>
        </w:rPr>
        <w:t>十一、附则</w:t>
      </w:r>
    </w:p>
    <w:p w14:paraId="55C109F5">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eastAsia="zh-CN"/>
        </w:rPr>
      </w:pPr>
      <w:r>
        <w:rPr>
          <w:rFonts w:hint="eastAsia" w:ascii="仿宋" w:hAnsi="仿宋" w:eastAsia="仿宋" w:cs="仿宋"/>
          <w:kern w:val="0"/>
          <w:sz w:val="24"/>
          <w:szCs w:val="24"/>
          <w:lang w:val="en-US" w:eastAsia="zh-CN"/>
        </w:rPr>
        <w:t>1</w:t>
      </w:r>
      <w:r>
        <w:rPr>
          <w:rFonts w:hint="eastAsia" w:ascii="仿宋" w:hAnsi="仿宋" w:eastAsia="仿宋" w:cs="仿宋"/>
          <w:kern w:val="0"/>
          <w:sz w:val="24"/>
          <w:szCs w:val="24"/>
          <w:lang w:eastAsia="zh-CN"/>
        </w:rPr>
        <w:t>、采购项目的招标文件、中标通知书、乙方投标文件及澄清说明文件都是本合同的组成部分，甲、乙双方必须全面遵守，如有违反，应承担违约责任。</w:t>
      </w:r>
    </w:p>
    <w:p w14:paraId="12A6C018">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lang w:eastAsia="zh-CN"/>
        </w:rPr>
        <w:t>2、</w:t>
      </w:r>
      <w:r>
        <w:rPr>
          <w:rFonts w:hint="eastAsia" w:ascii="仿宋" w:hAnsi="仿宋" w:eastAsia="仿宋" w:cs="仿宋"/>
          <w:kern w:val="0"/>
          <w:sz w:val="24"/>
          <w:szCs w:val="24"/>
        </w:rPr>
        <w:t>合同未尽事宜、由甲、乙双方协商，作为合同补充，与原合同具有同等法律效力。</w:t>
      </w:r>
    </w:p>
    <w:p w14:paraId="06295203">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rPr>
      </w:pPr>
      <w:r>
        <w:rPr>
          <w:rFonts w:hint="eastAsia" w:ascii="仿宋" w:hAnsi="仿宋" w:eastAsia="仿宋" w:cs="仿宋"/>
          <w:kern w:val="0"/>
          <w:sz w:val="24"/>
          <w:szCs w:val="24"/>
          <w:lang w:eastAsia="zh-CN"/>
        </w:rPr>
        <w:t>3、</w:t>
      </w:r>
      <w:r>
        <w:rPr>
          <w:rFonts w:hint="eastAsia" w:ascii="仿宋" w:hAnsi="仿宋" w:eastAsia="仿宋" w:cs="仿宋"/>
          <w:kern w:val="0"/>
          <w:sz w:val="24"/>
          <w:szCs w:val="24"/>
        </w:rPr>
        <w:t>本合同正本一式</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份，甲方、乙方双方分别执</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份，备案</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份。</w:t>
      </w:r>
    </w:p>
    <w:p w14:paraId="467AAD01">
      <w:pPr>
        <w:keepNext w:val="0"/>
        <w:keepLines w:val="0"/>
        <w:pageBreakBefore w:val="0"/>
        <w:widowControl/>
        <w:tabs>
          <w:tab w:val="left" w:pos="8391"/>
        </w:tabs>
        <w:kinsoku/>
        <w:wordWrap/>
        <w:overflowPunct/>
        <w:topLinePunct w:val="0"/>
        <w:autoSpaceDE w:val="0"/>
        <w:autoSpaceDN w:val="0"/>
        <w:bidi w:val="0"/>
        <w:snapToGrid w:val="0"/>
        <w:spacing w:line="360" w:lineRule="auto"/>
        <w:ind w:right="0" w:firstLine="480" w:firstLineChars="200"/>
        <w:textAlignment w:val="bottom"/>
        <w:rPr>
          <w:rFonts w:hint="eastAsia" w:ascii="仿宋" w:hAnsi="仿宋" w:eastAsia="仿宋" w:cs="仿宋"/>
          <w:kern w:val="0"/>
          <w:sz w:val="24"/>
          <w:szCs w:val="24"/>
          <w:lang w:eastAsia="zh-CN"/>
        </w:rPr>
      </w:pPr>
      <w:r>
        <w:rPr>
          <w:rFonts w:hint="eastAsia" w:ascii="仿宋" w:hAnsi="仿宋" w:eastAsia="仿宋" w:cs="仿宋"/>
          <w:kern w:val="0"/>
          <w:sz w:val="24"/>
          <w:szCs w:val="24"/>
        </w:rPr>
        <w:t>4、</w:t>
      </w:r>
      <w:r>
        <w:rPr>
          <w:rFonts w:hint="eastAsia" w:ascii="仿宋" w:hAnsi="仿宋" w:eastAsia="仿宋" w:cs="仿宋"/>
          <w:kern w:val="0"/>
          <w:sz w:val="24"/>
          <w:szCs w:val="24"/>
          <w:lang w:eastAsia="zh-CN"/>
        </w:rPr>
        <w:t>本合同自双方签字盖章之日起生效，合同执行完毕自动失效（合同的服务承诺长期有效）。</w:t>
      </w:r>
    </w:p>
    <w:p w14:paraId="71C35808">
      <w:pPr>
        <w:pStyle w:val="2"/>
        <w:rPr>
          <w:rFonts w:hint="eastAsia" w:ascii="仿宋" w:hAnsi="仿宋" w:eastAsia="仿宋" w:cs="仿宋"/>
          <w:lang w:eastAsia="zh-CN"/>
        </w:rPr>
      </w:pPr>
    </w:p>
    <w:tbl>
      <w:tblPr>
        <w:tblStyle w:val="4"/>
        <w:tblW w:w="9286" w:type="dxa"/>
        <w:jc w:val="center"/>
        <w:tblLayout w:type="fixed"/>
        <w:tblCellMar>
          <w:top w:w="0" w:type="dxa"/>
          <w:left w:w="108" w:type="dxa"/>
          <w:bottom w:w="0" w:type="dxa"/>
          <w:right w:w="108" w:type="dxa"/>
        </w:tblCellMar>
      </w:tblPr>
      <w:tblGrid>
        <w:gridCol w:w="4643"/>
        <w:gridCol w:w="4643"/>
      </w:tblGrid>
      <w:tr w14:paraId="6DD03D82">
        <w:tblPrEx>
          <w:tblCellMar>
            <w:top w:w="0" w:type="dxa"/>
            <w:left w:w="108" w:type="dxa"/>
            <w:bottom w:w="0" w:type="dxa"/>
            <w:right w:w="108" w:type="dxa"/>
          </w:tblCellMar>
        </w:tblPrEx>
        <w:trPr>
          <w:jc w:val="center"/>
        </w:trPr>
        <w:tc>
          <w:tcPr>
            <w:tcW w:w="4643" w:type="dxa"/>
            <w:noWrap w:val="0"/>
            <w:vAlign w:val="top"/>
          </w:tcPr>
          <w:p w14:paraId="031C645A">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甲方名称（盖章）:</w:t>
            </w:r>
          </w:p>
          <w:p w14:paraId="22A38C67">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地址：</w:t>
            </w:r>
          </w:p>
          <w:p w14:paraId="16D41AFA">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代表人（签字）：</w:t>
            </w:r>
          </w:p>
          <w:p w14:paraId="0B77C1AC">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电话：</w:t>
            </w:r>
          </w:p>
          <w:p w14:paraId="3343088F">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开户银行：</w:t>
            </w:r>
          </w:p>
          <w:p w14:paraId="2889A6C2">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帐号：</w:t>
            </w:r>
          </w:p>
        </w:tc>
        <w:tc>
          <w:tcPr>
            <w:tcW w:w="4643" w:type="dxa"/>
            <w:noWrap w:val="0"/>
            <w:vAlign w:val="top"/>
          </w:tcPr>
          <w:p w14:paraId="6CC7463D">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乙方名称（盖章）:</w:t>
            </w:r>
          </w:p>
          <w:p w14:paraId="06A72F94">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地址：</w:t>
            </w:r>
          </w:p>
          <w:p w14:paraId="042F24EC">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代表人（签字）：</w:t>
            </w:r>
          </w:p>
          <w:p w14:paraId="65D9B346">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电话：</w:t>
            </w:r>
          </w:p>
          <w:p w14:paraId="6FF8CF52">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开户银行：</w:t>
            </w:r>
          </w:p>
          <w:p w14:paraId="7EF5EAE8">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rPr>
                <w:rFonts w:hint="eastAsia" w:ascii="仿宋" w:hAnsi="仿宋" w:eastAsia="仿宋" w:cs="仿宋"/>
                <w:bCs/>
                <w:sz w:val="24"/>
                <w:szCs w:val="24"/>
                <w:lang w:val="zh-CN"/>
              </w:rPr>
            </w:pPr>
            <w:r>
              <w:rPr>
                <w:rFonts w:hint="eastAsia" w:ascii="仿宋" w:hAnsi="仿宋" w:eastAsia="仿宋" w:cs="仿宋"/>
                <w:bCs/>
                <w:sz w:val="24"/>
                <w:szCs w:val="24"/>
                <w:lang w:val="zh-CN"/>
              </w:rPr>
              <w:t>帐号：</w:t>
            </w:r>
          </w:p>
        </w:tc>
      </w:tr>
    </w:tbl>
    <w:p w14:paraId="3E74F781">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5B7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3">
    <w:name w:val="Plain Text"/>
    <w:basedOn w:val="1"/>
    <w:next w:val="1"/>
    <w:qFormat/>
    <w:uiPriority w:val="0"/>
    <w:rPr>
      <w:rFonts w:ascii="宋体"/>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2025-05-30T04:34:15Z</dcterms:created>
  <dc:creator>Administrator</dc:creator>
  <cp:lastModifiedBy>Jun</cp:lastModifiedBy>
  <dcterms:modified xsi:type="dcterms:W3CDTF">2025-05-30T04:34:38Z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eyJoZGlkIjoiZDU3NDQxYWM0MTczYjBhMzlmYjdkYmMwMzBhMmYwMWMiLCJ1c2VySWQiOiIyNTQ0OTA1OTQifQ==</vt:lpwstr>
  </property>
  <property fmtid="{D5CDD505-2E9C-101B-9397-08002B2CF9AE}" pid="4" name="ICV">
    <vt:lpwstr>8F04E477D1804EB7A217DE92A6552B40_12</vt:lpwstr>
  </property>
</Properties>
</file>