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B29E">
      <w:pPr>
        <w:spacing w:line="24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资格证明材料</w:t>
      </w:r>
    </w:p>
    <w:p w14:paraId="2876EB8E">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5DE540C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30AB71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1A136EBC">
            <w:pPr>
              <w:topLinePunct/>
              <w:spacing w:line="240" w:lineRule="auto"/>
              <w:jc w:val="center"/>
              <w:rPr>
                <w:rFonts w:hint="eastAsia" w:ascii="仿宋" w:hAnsi="仿宋" w:eastAsia="仿宋" w:cs="仿宋"/>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180FB0A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8A958C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4DEBABD6">
            <w:pPr>
              <w:topLinePunct/>
              <w:spacing w:line="240" w:lineRule="auto"/>
              <w:jc w:val="center"/>
              <w:rPr>
                <w:rFonts w:hint="eastAsia" w:ascii="仿宋" w:hAnsi="仿宋" w:eastAsia="仿宋" w:cs="仿宋"/>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2C531BF0">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DE7016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058C5861">
            <w:pPr>
              <w:topLinePunct/>
              <w:spacing w:line="240" w:lineRule="auto"/>
              <w:jc w:val="center"/>
              <w:rPr>
                <w:rFonts w:hint="eastAsia" w:ascii="仿宋" w:hAnsi="仿宋" w:eastAsia="仿宋" w:cs="仿宋"/>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234E76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EC75A9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4CB0BD63">
            <w:pPr>
              <w:topLinePunct/>
              <w:spacing w:line="240" w:lineRule="auto"/>
              <w:jc w:val="center"/>
              <w:rPr>
                <w:rFonts w:hint="eastAsia" w:ascii="仿宋" w:hAnsi="仿宋" w:eastAsia="仿宋" w:cs="仿宋"/>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2A566AF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57E8164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59296B97">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37C09AA3">
            <w:pPr>
              <w:topLinePunct/>
              <w:spacing w:line="240" w:lineRule="auto"/>
              <w:ind w:firstLine="100" w:firstLineChars="50"/>
              <w:jc w:val="center"/>
              <w:rPr>
                <w:rFonts w:hint="eastAsia" w:ascii="仿宋" w:hAnsi="仿宋" w:eastAsia="仿宋" w:cs="仿宋"/>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1A7DDFE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5CE4FB57">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6AB21076">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1182816E">
            <w:pPr>
              <w:topLinePunct/>
              <w:spacing w:line="240" w:lineRule="auto"/>
              <w:ind w:firstLine="100" w:firstLineChars="50"/>
              <w:jc w:val="center"/>
              <w:rPr>
                <w:rFonts w:hint="eastAsia" w:ascii="仿宋" w:hAnsi="仿宋" w:eastAsia="仿宋" w:cs="仿宋"/>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914053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4F8F43F1">
            <w:pPr>
              <w:topLinePunct/>
              <w:spacing w:line="240" w:lineRule="auto"/>
              <w:ind w:firstLine="100" w:firstLineChars="50"/>
              <w:jc w:val="center"/>
              <w:rPr>
                <w:rFonts w:hint="eastAsia" w:ascii="仿宋" w:hAnsi="仿宋" w:eastAsia="仿宋" w:cs="仿宋"/>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CD62F2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3CECEC9E">
            <w:pPr>
              <w:topLinePunct/>
              <w:spacing w:line="240" w:lineRule="auto"/>
              <w:ind w:firstLine="100" w:firstLineChars="50"/>
              <w:jc w:val="center"/>
              <w:rPr>
                <w:rFonts w:hint="eastAsia" w:ascii="仿宋" w:hAnsi="仿宋" w:eastAsia="仿宋" w:cs="仿宋"/>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2015D9C">
            <w:pPr>
              <w:topLinePunct/>
              <w:spacing w:line="240" w:lineRule="auto"/>
              <w:jc w:val="center"/>
              <w:rPr>
                <w:rFonts w:hint="eastAsia" w:ascii="仿宋" w:hAnsi="仿宋" w:eastAsia="仿宋" w:cs="仿宋"/>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8FC27BC">
            <w:pPr>
              <w:topLinePunct/>
              <w:spacing w:line="240" w:lineRule="auto"/>
              <w:jc w:val="center"/>
              <w:rPr>
                <w:rFonts w:hint="eastAsia" w:ascii="仿宋" w:hAnsi="仿宋" w:eastAsia="仿宋" w:cs="仿宋"/>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7E26D1FE">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3245D4C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39B064B2">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0E7A36C">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0D04173">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17FB8286">
            <w:pPr>
              <w:topLinePunct/>
              <w:spacing w:line="240" w:lineRule="auto"/>
              <w:jc w:val="center"/>
              <w:rPr>
                <w:rFonts w:hint="eastAsia" w:ascii="仿宋" w:hAnsi="仿宋" w:eastAsia="仿宋" w:cs="仿宋"/>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51341178">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EB6B411">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A39DB46">
            <w:pPr>
              <w:topLinePunct/>
              <w:spacing w:line="240" w:lineRule="auto"/>
              <w:jc w:val="center"/>
              <w:rPr>
                <w:rFonts w:hint="eastAsia" w:ascii="仿宋" w:hAnsi="仿宋" w:eastAsia="仿宋" w:cs="仿宋"/>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D5BFA91">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9F6BDD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78F91F33">
            <w:pPr>
              <w:topLinePunct/>
              <w:spacing w:line="240" w:lineRule="auto"/>
              <w:jc w:val="center"/>
              <w:rPr>
                <w:rFonts w:hint="eastAsia" w:ascii="仿宋" w:hAnsi="仿宋" w:eastAsia="仿宋" w:cs="仿宋"/>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4501303E">
            <w:pPr>
              <w:topLinePunct/>
              <w:spacing w:line="240" w:lineRule="auto"/>
              <w:jc w:val="center"/>
              <w:rPr>
                <w:rFonts w:hint="eastAsia" w:ascii="仿宋" w:hAnsi="仿宋" w:eastAsia="仿宋" w:cs="仿宋"/>
                <w:color w:val="auto"/>
                <w:sz w:val="20"/>
                <w:szCs w:val="20"/>
                <w:highlight w:val="none"/>
              </w:rPr>
            </w:pPr>
          </w:p>
        </w:tc>
      </w:tr>
    </w:tbl>
    <w:p w14:paraId="3A87C4A1">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235BDD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699A2FB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FF1191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39A9152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21F6AAD">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47C0E7D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E6011A3">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47E7308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1F4C35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381BD7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（2）提供经审计的202</w:t>
      </w:r>
      <w:r>
        <w:rPr>
          <w:rFonts w:hint="eastAsia" w:ascii="仿宋" w:hAnsi="仿宋" w:eastAsia="仿宋" w:cs="仿宋"/>
          <w:color w:val="auto"/>
          <w:sz w:val="20"/>
          <w:szCs w:val="20"/>
          <w:highlight w:val="none"/>
          <w:lang w:val="en-US" w:eastAsia="zh-CN"/>
        </w:rPr>
        <w:t>3或2024</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1FC03EE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2FA2DC55">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79FBB666">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1D7BD69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23E333A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7253AF3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6A0E919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备注：①后附相应格式的，供应商应按照格式进行提供。</w:t>
      </w:r>
    </w:p>
    <w:p w14:paraId="5AF4734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②供应商通过“信用中国”网站（www.creditchina.gov.cn）和中国政府采购网（www.ccgp.gov.cn）等查询相关主体信用记录</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被列入失信被执行人、重大税收违法失信主体、政府采购严重违法失信行为记录名单的，不得参加磋商。</w:t>
      </w:r>
    </w:p>
    <w:p w14:paraId="121C42A8">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689E6EB">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72D5036A">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2A8FA2CB">
      <w:pPr>
        <w:spacing w:line="240" w:lineRule="auto"/>
        <w:ind w:firstLine="400" w:firstLineChars="200"/>
        <w:jc w:val="both"/>
        <w:rPr>
          <w:rFonts w:hint="eastAsia" w:ascii="仿宋" w:hAnsi="仿宋" w:eastAsia="仿宋" w:cs="仿宋"/>
          <w:color w:val="auto"/>
          <w:sz w:val="20"/>
          <w:szCs w:val="20"/>
          <w:highlight w:val="none"/>
        </w:rPr>
      </w:pPr>
    </w:p>
    <w:p w14:paraId="7976560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43C70B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442B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8269AD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CDA7BD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1E7A7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160DEEDE">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06AB892D">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942487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078"/>
      </w:tblGrid>
      <w:tr w14:paraId="69BD5F40">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30E24B6F">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26DDD49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61978A4C">
      <w:pPr>
        <w:spacing w:line="240" w:lineRule="auto"/>
        <w:ind w:firstLine="400" w:firstLineChars="200"/>
        <w:jc w:val="both"/>
        <w:rPr>
          <w:rFonts w:hint="eastAsia" w:ascii="仿宋" w:hAnsi="仿宋" w:eastAsia="仿宋" w:cs="仿宋"/>
          <w:color w:val="auto"/>
          <w:sz w:val="20"/>
          <w:szCs w:val="20"/>
          <w:highlight w:val="none"/>
        </w:rPr>
      </w:pPr>
    </w:p>
    <w:p w14:paraId="0DC30A6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说明：仅限法定代表人（负责人）参加磋商时提供。</w:t>
      </w:r>
    </w:p>
    <w:p w14:paraId="42E7E664">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2FC8D232">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7B46CA6">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46B603F">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0FCB0B43">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756361F3">
      <w:pPr>
        <w:spacing w:line="240" w:lineRule="auto"/>
        <w:jc w:val="both"/>
        <w:rPr>
          <w:rFonts w:hint="eastAsia" w:ascii="仿宋" w:hAnsi="仿宋" w:eastAsia="仿宋" w:cs="仿宋"/>
          <w:color w:val="auto"/>
          <w:sz w:val="20"/>
          <w:szCs w:val="20"/>
          <w:highlight w:val="none"/>
        </w:rPr>
      </w:pPr>
    </w:p>
    <w:p w14:paraId="6E4E30B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磋商响应文件、签订合同和处理有关事宜，其法律后果由我方承担。</w:t>
      </w:r>
    </w:p>
    <w:p w14:paraId="0C7450C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委托期限：本授权书有效期为自磋商之日起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18B8C71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4580B506">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32A34D65">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4D2B3172">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601898EA">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说明：本授权有效期与响应文件有效期保持一致（自磋商截止之日起不少于90日历日），仅限授权代表参加磋商时提供。</w:t>
      </w:r>
    </w:p>
    <w:p w14:paraId="7C2ACF3A">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0EB4DD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6CA98FA2">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3D025417">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F71819D">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6E0F335E">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59FB2C0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67E55531">
      <w:pPr>
        <w:adjustRightInd w:val="0"/>
        <w:snapToGrid w:val="0"/>
        <w:spacing w:line="240" w:lineRule="auto"/>
        <w:jc w:val="both"/>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5FDFB8E1">
      <w:pPr>
        <w:adjustRightInd w:val="0"/>
        <w:snapToGrid w:val="0"/>
        <w:spacing w:line="240" w:lineRule="auto"/>
        <w:jc w:val="both"/>
        <w:rPr>
          <w:rFonts w:hint="eastAsia" w:ascii="仿宋" w:hAnsi="仿宋" w:eastAsia="仿宋" w:cs="仿宋"/>
          <w:b w:val="0"/>
          <w:bCs/>
          <w:color w:val="auto"/>
          <w:sz w:val="20"/>
          <w:szCs w:val="20"/>
          <w:highlight w:val="none"/>
        </w:rPr>
      </w:pPr>
    </w:p>
    <w:p w14:paraId="4F464E26">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39C5696A">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D2BE1B5">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-1  供应商的企业法人（负责人）营业执照副本复印件（加盖公章）</w:t>
      </w:r>
      <w:bookmarkEnd w:id="0"/>
    </w:p>
    <w:p w14:paraId="5D6C0935">
      <w:pPr>
        <w:spacing w:line="240" w:lineRule="auto"/>
        <w:jc w:val="both"/>
        <w:rPr>
          <w:rFonts w:hint="eastAsia" w:ascii="仿宋" w:hAnsi="仿宋" w:eastAsia="仿宋" w:cs="仿宋"/>
          <w:color w:val="auto"/>
          <w:sz w:val="20"/>
          <w:szCs w:val="20"/>
          <w:highlight w:val="none"/>
        </w:rPr>
      </w:pPr>
    </w:p>
    <w:p w14:paraId="53CBB3AE">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（注：根据项目实际情况，本项内容可能要求提供“事业单位法人证书”、执业许可证、自然人身份证明等证明材料）</w:t>
      </w:r>
    </w:p>
    <w:p w14:paraId="21B73584">
      <w:pPr>
        <w:adjustRightInd w:val="0"/>
        <w:spacing w:line="240" w:lineRule="auto"/>
        <w:jc w:val="both"/>
        <w:textAlignment w:val="baseline"/>
        <w:rPr>
          <w:rFonts w:hint="eastAsia" w:ascii="仿宋" w:hAnsi="仿宋" w:eastAsia="仿宋" w:cs="仿宋"/>
          <w:b/>
          <w:color w:val="auto"/>
          <w:sz w:val="20"/>
          <w:szCs w:val="20"/>
          <w:highlight w:val="none"/>
        </w:rPr>
      </w:pPr>
    </w:p>
    <w:p w14:paraId="318CA60D">
      <w:pPr>
        <w:spacing w:line="240" w:lineRule="auto"/>
        <w:jc w:val="both"/>
        <w:rPr>
          <w:rFonts w:hint="eastAsia" w:ascii="仿宋" w:hAnsi="仿宋" w:eastAsia="仿宋" w:cs="仿宋"/>
          <w:b/>
          <w:color w:val="auto"/>
          <w:sz w:val="20"/>
          <w:szCs w:val="20"/>
          <w:highlight w:val="none"/>
        </w:rPr>
      </w:pPr>
      <w:bookmarkStart w:id="2" w:name="_Toc7005121"/>
      <w:bookmarkStart w:id="3" w:name="_Ref52701533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-2  经审计的财务报表</w:t>
      </w:r>
      <w:bookmarkEnd w:id="2"/>
      <w:bookmarkEnd w:id="3"/>
    </w:p>
    <w:p w14:paraId="0C8C45AF">
      <w:pPr>
        <w:spacing w:line="240" w:lineRule="auto"/>
        <w:jc w:val="both"/>
        <w:rPr>
          <w:rFonts w:hint="eastAsia" w:ascii="仿宋" w:hAnsi="仿宋" w:eastAsia="仿宋" w:cs="仿宋"/>
          <w:color w:val="auto"/>
          <w:sz w:val="20"/>
          <w:szCs w:val="20"/>
          <w:highlight w:val="none"/>
        </w:rPr>
      </w:pPr>
    </w:p>
    <w:p w14:paraId="719A7E9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3或2024</w:t>
      </w:r>
      <w:r>
        <w:rPr>
          <w:rFonts w:hint="eastAsia" w:ascii="仿宋" w:hAnsi="仿宋" w:eastAsia="仿宋" w:cs="仿宋"/>
          <w:color w:val="auto"/>
          <w:sz w:val="20"/>
          <w:szCs w:val="20"/>
          <w:highlight w:val="none"/>
        </w:rPr>
        <w:t>年经审计的财务报告（包括资产负债表、现金流量表、利润表）复印件或扫描件、所有复印件或扫描件需加盖单位公章。</w:t>
      </w:r>
    </w:p>
    <w:p w14:paraId="2AD5CCBA">
      <w:pPr>
        <w:spacing w:line="240" w:lineRule="auto"/>
        <w:jc w:val="both"/>
        <w:rPr>
          <w:rFonts w:hint="eastAsia" w:ascii="仿宋" w:hAnsi="仿宋" w:eastAsia="仿宋" w:cs="仿宋"/>
          <w:color w:val="auto"/>
          <w:sz w:val="20"/>
          <w:szCs w:val="20"/>
          <w:highlight w:val="none"/>
        </w:rPr>
      </w:pPr>
    </w:p>
    <w:p w14:paraId="68427BA1">
      <w:pPr>
        <w:spacing w:line="240" w:lineRule="auto"/>
        <w:jc w:val="both"/>
        <w:rPr>
          <w:rFonts w:hint="eastAsia" w:ascii="仿宋" w:hAnsi="仿宋" w:eastAsia="仿宋" w:cs="仿宋"/>
          <w:b/>
          <w:color w:val="auto"/>
          <w:sz w:val="20"/>
          <w:szCs w:val="20"/>
          <w:highlight w:val="none"/>
        </w:rPr>
      </w:pPr>
      <w:bookmarkStart w:id="4" w:name="_Toc7005122"/>
      <w:r>
        <w:rPr>
          <w:rFonts w:hint="eastAsia" w:ascii="仿宋" w:hAnsi="仿宋" w:eastAsia="仿宋" w:cs="仿宋"/>
          <w:b/>
          <w:color w:val="auto"/>
          <w:sz w:val="20"/>
          <w:szCs w:val="20"/>
          <w:highlight w:val="none"/>
        </w:rPr>
        <w:t>或  本年度基本开户银行出具的资信证明</w:t>
      </w:r>
      <w:bookmarkEnd w:id="4"/>
    </w:p>
    <w:p w14:paraId="281BFEBD">
      <w:pPr>
        <w:spacing w:line="240" w:lineRule="auto"/>
        <w:jc w:val="both"/>
        <w:rPr>
          <w:rFonts w:hint="eastAsia" w:ascii="仿宋" w:hAnsi="仿宋" w:eastAsia="仿宋" w:cs="仿宋"/>
          <w:color w:val="auto"/>
          <w:sz w:val="20"/>
          <w:szCs w:val="20"/>
          <w:highlight w:val="none"/>
        </w:rPr>
      </w:pPr>
    </w:p>
    <w:p w14:paraId="04A90BB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提交响应文件截止时间前三个月内其基本账户开户银行出具的资信证明并附开户许可证或开户备案证明</w:t>
      </w:r>
    </w:p>
    <w:p w14:paraId="6D40F671">
      <w:pPr>
        <w:tabs>
          <w:tab w:val="left" w:pos="5580"/>
        </w:tabs>
        <w:spacing w:before="120" w:line="240" w:lineRule="auto"/>
        <w:jc w:val="both"/>
        <w:rPr>
          <w:rFonts w:hint="eastAsia" w:ascii="仿宋" w:hAnsi="仿宋" w:eastAsia="仿宋" w:cs="仿宋"/>
          <w:color w:val="auto"/>
          <w:sz w:val="20"/>
          <w:szCs w:val="20"/>
          <w:highlight w:val="none"/>
        </w:rPr>
      </w:pPr>
    </w:p>
    <w:p w14:paraId="10340D88">
      <w:pPr>
        <w:spacing w:line="240" w:lineRule="auto"/>
        <w:jc w:val="both"/>
        <w:rPr>
          <w:rFonts w:hint="eastAsia" w:ascii="仿宋" w:hAnsi="仿宋" w:eastAsia="仿宋" w:cs="仿宋"/>
          <w:b/>
          <w:color w:val="auto"/>
          <w:sz w:val="20"/>
          <w:szCs w:val="20"/>
          <w:highlight w:val="none"/>
        </w:rPr>
      </w:pPr>
      <w:bookmarkStart w:id="5" w:name="_Toc700512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-3 依法缴纳税收的证明</w:t>
      </w:r>
      <w:bookmarkEnd w:id="5"/>
    </w:p>
    <w:p w14:paraId="5174570E">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10BB0E1B">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D1B3E2A">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2、依法免税</w:t>
      </w:r>
      <w:r>
        <w:rPr>
          <w:rFonts w:hint="eastAsia" w:ascii="仿宋" w:hAnsi="仿宋" w:eastAsia="仿宋" w:cs="仿宋"/>
          <w:color w:val="auto"/>
          <w:sz w:val="20"/>
          <w:szCs w:val="20"/>
          <w:highlight w:val="none"/>
          <w:lang w:val="en-US" w:eastAsia="zh-CN"/>
        </w:rPr>
        <w:t>或无需缴纳税收的供应商，</w:t>
      </w:r>
      <w:r>
        <w:rPr>
          <w:rFonts w:hint="eastAsia" w:ascii="仿宋" w:hAnsi="仿宋" w:eastAsia="仿宋" w:cs="仿宋"/>
          <w:color w:val="auto"/>
          <w:sz w:val="20"/>
          <w:szCs w:val="20"/>
          <w:highlight w:val="none"/>
        </w:rPr>
        <w:t>应提供相应</w:t>
      </w:r>
      <w:r>
        <w:rPr>
          <w:rFonts w:hint="eastAsia" w:ascii="仿宋" w:hAnsi="仿宋" w:eastAsia="仿宋" w:cs="仿宋"/>
          <w:color w:val="auto"/>
          <w:sz w:val="20"/>
          <w:szCs w:val="20"/>
          <w:highlight w:val="none"/>
          <w:lang w:val="en-US" w:eastAsia="zh-CN"/>
        </w:rPr>
        <w:t>证明文件</w:t>
      </w:r>
      <w:r>
        <w:rPr>
          <w:rFonts w:hint="eastAsia" w:ascii="仿宋" w:hAnsi="仿宋" w:eastAsia="仿宋" w:cs="仿宋"/>
          <w:color w:val="auto"/>
          <w:sz w:val="20"/>
          <w:szCs w:val="20"/>
          <w:highlight w:val="none"/>
        </w:rPr>
        <w:t>。</w:t>
      </w:r>
    </w:p>
    <w:p w14:paraId="71E273BF">
      <w:pPr>
        <w:pStyle w:val="2"/>
        <w:rPr>
          <w:rFonts w:hint="eastAsia"/>
          <w:highlight w:val="none"/>
        </w:rPr>
      </w:pPr>
    </w:p>
    <w:p w14:paraId="078D6377">
      <w:pPr>
        <w:spacing w:line="240" w:lineRule="auto"/>
        <w:jc w:val="both"/>
        <w:rPr>
          <w:rFonts w:hint="eastAsia" w:ascii="仿宋" w:hAnsi="仿宋" w:eastAsia="仿宋" w:cs="仿宋"/>
          <w:b/>
          <w:color w:val="auto"/>
          <w:sz w:val="20"/>
          <w:szCs w:val="20"/>
          <w:highlight w:val="none"/>
        </w:rPr>
      </w:pPr>
      <w:bookmarkStart w:id="6" w:name="_Toc7005124"/>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-4社会保障资金缴纳记录</w:t>
      </w:r>
      <w:bookmarkEnd w:id="6"/>
    </w:p>
    <w:p w14:paraId="77DC9D9A">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E01932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年1月至今任意一个月已缴纳的社会保障资金缴存单据或社保机构开具的社会保险参保缴费情况证明，并加盖本单位公章。</w:t>
      </w:r>
    </w:p>
    <w:p w14:paraId="19A892C1">
      <w:pPr>
        <w:numPr>
          <w:ilvl w:val="0"/>
          <w:numId w:val="0"/>
        </w:num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不需要缴纳社会保障资金的供应商，应提供相应文件证明其不需要缴纳社会保障资金。</w:t>
      </w:r>
    </w:p>
    <w:p w14:paraId="40B81E26">
      <w:pPr>
        <w:spacing w:line="240" w:lineRule="auto"/>
        <w:rPr>
          <w:rFonts w:hint="eastAsia" w:ascii="仿宋" w:hAnsi="仿宋" w:eastAsia="仿宋" w:cs="仿宋"/>
          <w:b/>
          <w:color w:val="auto"/>
          <w:sz w:val="20"/>
          <w:szCs w:val="20"/>
          <w:highlight w:val="none"/>
        </w:rPr>
      </w:pPr>
      <w:r>
        <w:rPr>
          <w:rFonts w:hint="default"/>
          <w:highlight w:val="none"/>
          <w:lang w:val="en-US" w:eastAsia="zh-CN"/>
        </w:rPr>
        <w:br w:type="page"/>
      </w:r>
      <w:bookmarkStart w:id="7" w:name="_Toc7005125"/>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-5 具备履行合同所必需的设备和专业技术能力承诺书</w:t>
      </w:r>
      <w:bookmarkEnd w:id="7"/>
    </w:p>
    <w:p w14:paraId="43D7D59D">
      <w:pPr>
        <w:spacing w:line="240" w:lineRule="auto"/>
        <w:rPr>
          <w:rFonts w:hint="eastAsia" w:ascii="仿宋" w:hAnsi="仿宋" w:eastAsia="仿宋" w:cs="仿宋"/>
          <w:color w:val="auto"/>
          <w:kern w:val="0"/>
          <w:sz w:val="20"/>
          <w:szCs w:val="20"/>
          <w:highlight w:val="none"/>
        </w:rPr>
      </w:pPr>
    </w:p>
    <w:p w14:paraId="35D3310A">
      <w:pPr>
        <w:spacing w:line="240" w:lineRule="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陕西中润国际招标有限公司：</w:t>
      </w:r>
    </w:p>
    <w:p w14:paraId="3065012E">
      <w:pPr>
        <w:spacing w:line="240" w:lineRule="auto"/>
        <w:ind w:firstLine="480"/>
        <w:rPr>
          <w:rFonts w:hint="eastAsia" w:ascii="仿宋" w:hAnsi="仿宋" w:eastAsia="仿宋" w:cs="仿宋"/>
          <w:color w:val="auto"/>
          <w:kern w:val="0"/>
          <w:sz w:val="20"/>
          <w:szCs w:val="20"/>
          <w:highlight w:val="none"/>
        </w:rPr>
      </w:pPr>
    </w:p>
    <w:p w14:paraId="2FC97680">
      <w:pPr>
        <w:spacing w:line="240" w:lineRule="auto"/>
        <w:ind w:firstLine="48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我方作为项目名称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)的投标供应商，在此郑重承诺: </w:t>
      </w:r>
      <w:r>
        <w:rPr>
          <w:rFonts w:hint="eastAsia" w:ascii="仿宋" w:hAnsi="仿宋" w:eastAsia="仿宋" w:cs="仿宋"/>
          <w:color w:val="auto"/>
          <w:kern w:val="0"/>
          <w:sz w:val="20"/>
          <w:szCs w:val="20"/>
          <w:highlight w:val="none"/>
          <w:u w:val="single"/>
        </w:rPr>
        <w:t>我单位具有履行本项目合同所必需的设备和专业技术的能力。</w:t>
      </w:r>
    </w:p>
    <w:p w14:paraId="1C588957">
      <w:pPr>
        <w:spacing w:line="24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如有不实，我方将无条件地退出本项目的采购活动，并遵照《中华人民共和国政府采购法》有关“提供虚假材料的规定”接受处罚。</w:t>
      </w:r>
    </w:p>
    <w:p w14:paraId="5280CEA3">
      <w:pPr>
        <w:spacing w:line="240" w:lineRule="auto"/>
        <w:ind w:firstLine="480"/>
        <w:rPr>
          <w:rFonts w:hint="eastAsia" w:ascii="仿宋" w:hAnsi="仿宋" w:eastAsia="仿宋" w:cs="仿宋"/>
          <w:b/>
          <w:color w:val="auto"/>
          <w:sz w:val="20"/>
          <w:szCs w:val="20"/>
          <w:highlight w:val="none"/>
        </w:rPr>
      </w:pPr>
      <w:r>
        <w:rPr>
          <w:rFonts w:hint="eastAsia" w:ascii="仿宋" w:hAnsi="仿宋" w:eastAsia="仿宋" w:cs="仿宋"/>
          <w:color w:val="auto"/>
          <w:kern w:val="0"/>
          <w:sz w:val="20"/>
          <w:szCs w:val="20"/>
          <w:highlight w:val="none"/>
        </w:rPr>
        <w:t>特此声明。</w:t>
      </w:r>
    </w:p>
    <w:p w14:paraId="5550F0A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362AF1B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10BDC3AE">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8E5812D">
      <w:pPr>
        <w:spacing w:line="240" w:lineRule="auto"/>
        <w:ind w:right="2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A4BF1B4">
      <w:pPr>
        <w:spacing w:line="240" w:lineRule="auto"/>
        <w:rPr>
          <w:rFonts w:hint="eastAsia" w:ascii="仿宋" w:hAnsi="仿宋" w:eastAsia="仿宋" w:cs="仿宋"/>
          <w:b/>
          <w:color w:val="auto"/>
          <w:sz w:val="20"/>
          <w:szCs w:val="20"/>
          <w:highlight w:val="none"/>
        </w:rPr>
      </w:pPr>
      <w:bookmarkStart w:id="8" w:name="_Toc7005126"/>
      <w:r>
        <w:rPr>
          <w:rFonts w:hint="eastAsia" w:ascii="仿宋" w:hAnsi="仿宋" w:eastAsia="仿宋" w:cs="仿宋"/>
          <w:b/>
          <w:color w:val="auto"/>
          <w:sz w:val="20"/>
          <w:szCs w:val="20"/>
          <w:highlight w:val="none"/>
        </w:rPr>
        <w:t>附件</w:t>
      </w:r>
      <w:bookmarkStart w:id="9" w:name="_Toc60929131"/>
      <w:bookmarkStart w:id="10" w:name="_Toc60928818"/>
      <w:bookmarkStart w:id="11" w:name="_Toc60928899"/>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-6 供应商参加政府采购活动前3年内在经营活动中没有重大违法记录的书面声明</w:t>
      </w:r>
      <w:bookmarkEnd w:id="8"/>
      <w:bookmarkEnd w:id="9"/>
      <w:bookmarkEnd w:id="10"/>
      <w:bookmarkEnd w:id="11"/>
    </w:p>
    <w:p w14:paraId="6A496468">
      <w:pPr>
        <w:spacing w:line="240" w:lineRule="auto"/>
        <w:jc w:val="center"/>
        <w:rPr>
          <w:rFonts w:hint="eastAsia" w:ascii="仿宋" w:hAnsi="仿宋" w:eastAsia="仿宋" w:cs="仿宋"/>
          <w:color w:val="auto"/>
          <w:sz w:val="20"/>
          <w:szCs w:val="20"/>
          <w:highlight w:val="none"/>
        </w:rPr>
      </w:pPr>
    </w:p>
    <w:p w14:paraId="7570109E">
      <w:pPr>
        <w:tabs>
          <w:tab w:val="left" w:pos="5580"/>
        </w:tabs>
        <w:spacing w:before="120"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致</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陕西中润国际招标有限公司  </w:t>
      </w:r>
    </w:p>
    <w:p w14:paraId="7A3F167E">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我公司郑重承诺在参加本项目政府采购活动前三年内，在经营活动中无重大违法记录。</w:t>
      </w:r>
    </w:p>
    <w:p w14:paraId="3914E8DC">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78F9DC54">
      <w:pPr>
        <w:tabs>
          <w:tab w:val="left" w:pos="5580"/>
        </w:tabs>
        <w:spacing w:before="120" w:line="240" w:lineRule="auto"/>
        <w:ind w:firstLine="400" w:firstLineChars="200"/>
        <w:rPr>
          <w:rFonts w:hint="eastAsia" w:ascii="仿宋" w:hAnsi="仿宋" w:eastAsia="仿宋" w:cs="仿宋"/>
          <w:color w:val="auto"/>
          <w:sz w:val="20"/>
          <w:szCs w:val="20"/>
          <w:highlight w:val="none"/>
        </w:rPr>
      </w:pPr>
    </w:p>
    <w:p w14:paraId="6F5F3D5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A347E5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72D4A89">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AE791FF">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9A39942">
      <w:pPr>
        <w:spacing w:line="240" w:lineRule="auto"/>
        <w:rPr>
          <w:rFonts w:hint="eastAsia" w:ascii="仿宋" w:hAnsi="仿宋" w:eastAsia="仿宋" w:cs="仿宋"/>
          <w:b/>
          <w:color w:val="auto"/>
          <w:sz w:val="20"/>
          <w:szCs w:val="20"/>
          <w:highlight w:val="none"/>
        </w:rPr>
      </w:pPr>
      <w:bookmarkStart w:id="12" w:name="_Toc7005127"/>
      <w:bookmarkStart w:id="13" w:name="_Toc60928819"/>
      <w:bookmarkStart w:id="14" w:name="_Toc60929132"/>
      <w:bookmarkStart w:id="15" w:name="_Toc60928900"/>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-7 供应商控股股东名称、控股公司的名称和存在管理、被管理关系的单位名称说明</w:t>
      </w:r>
      <w:bookmarkEnd w:id="12"/>
      <w:bookmarkEnd w:id="13"/>
      <w:bookmarkEnd w:id="14"/>
      <w:bookmarkEnd w:id="15"/>
    </w:p>
    <w:p w14:paraId="1DBACFCB">
      <w:pPr>
        <w:spacing w:line="240" w:lineRule="auto"/>
        <w:ind w:firstLine="420"/>
        <w:rPr>
          <w:rFonts w:hint="eastAsia" w:ascii="仿宋" w:hAnsi="仿宋" w:eastAsia="仿宋" w:cs="仿宋"/>
          <w:color w:val="auto"/>
          <w:sz w:val="20"/>
          <w:szCs w:val="20"/>
          <w:highlight w:val="none"/>
        </w:rPr>
      </w:pPr>
    </w:p>
    <w:p w14:paraId="55BEC7F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00F493D9">
      <w:pPr>
        <w:spacing w:after="120" w:line="240" w:lineRule="auto"/>
        <w:rPr>
          <w:rFonts w:hint="eastAsia" w:ascii="仿宋" w:hAnsi="仿宋" w:eastAsia="仿宋" w:cs="仿宋"/>
          <w:color w:val="auto"/>
          <w:sz w:val="20"/>
          <w:szCs w:val="20"/>
          <w:highlight w:val="none"/>
        </w:rPr>
      </w:pPr>
    </w:p>
    <w:p w14:paraId="314D2E7C">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与我方的法定代表人（负责人）为同一人的企业如下：</w:t>
      </w:r>
    </w:p>
    <w:p w14:paraId="3FB9CD24">
      <w:pPr>
        <w:spacing w:line="240" w:lineRule="auto"/>
        <w:ind w:firstLine="426"/>
        <w:rPr>
          <w:rFonts w:hint="eastAsia" w:ascii="仿宋" w:hAnsi="仿宋" w:eastAsia="仿宋" w:cs="仿宋"/>
          <w:color w:val="auto"/>
          <w:sz w:val="20"/>
          <w:szCs w:val="20"/>
          <w:highlight w:val="none"/>
        </w:rPr>
      </w:pPr>
    </w:p>
    <w:p w14:paraId="2EA48CA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我方的控股股东如下：</w:t>
      </w:r>
    </w:p>
    <w:p w14:paraId="5B19E78B">
      <w:pPr>
        <w:spacing w:line="240" w:lineRule="auto"/>
        <w:ind w:firstLine="426"/>
        <w:rPr>
          <w:rFonts w:hint="eastAsia" w:ascii="仿宋" w:hAnsi="仿宋" w:eastAsia="仿宋" w:cs="仿宋"/>
          <w:color w:val="auto"/>
          <w:sz w:val="20"/>
          <w:szCs w:val="20"/>
          <w:highlight w:val="none"/>
        </w:rPr>
      </w:pPr>
    </w:p>
    <w:p w14:paraId="5E443769">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我方直接控股的企业如下：</w:t>
      </w:r>
    </w:p>
    <w:p w14:paraId="74AEBD1D">
      <w:pPr>
        <w:spacing w:line="240" w:lineRule="auto"/>
        <w:ind w:firstLine="426"/>
        <w:rPr>
          <w:rFonts w:hint="eastAsia" w:ascii="仿宋" w:hAnsi="仿宋" w:eastAsia="仿宋" w:cs="仿宋"/>
          <w:color w:val="auto"/>
          <w:sz w:val="20"/>
          <w:szCs w:val="20"/>
          <w:highlight w:val="none"/>
        </w:rPr>
      </w:pPr>
    </w:p>
    <w:p w14:paraId="258003D8">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与我方存在管理、被管理关系的单位名称如下：</w:t>
      </w:r>
    </w:p>
    <w:p w14:paraId="376EC8B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DD5759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9FFDA02">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DE6B373">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BF0C7A7">
      <w:pPr>
        <w:spacing w:line="240" w:lineRule="auto"/>
        <w:ind w:firstLine="400" w:firstLineChars="200"/>
        <w:rPr>
          <w:rFonts w:hint="eastAsia" w:ascii="仿宋" w:hAnsi="仿宋" w:eastAsia="仿宋" w:cs="仿宋"/>
          <w:color w:val="auto"/>
          <w:sz w:val="20"/>
          <w:szCs w:val="20"/>
          <w:highlight w:val="none"/>
        </w:rPr>
      </w:pPr>
    </w:p>
    <w:p w14:paraId="32177003">
      <w:pPr>
        <w:spacing w:line="240" w:lineRule="auto"/>
        <w:rPr>
          <w:rFonts w:hint="eastAsia" w:ascii="仿宋" w:hAnsi="仿宋" w:eastAsia="仿宋" w:cs="仿宋"/>
          <w:b/>
          <w:color w:val="auto"/>
          <w:sz w:val="20"/>
          <w:szCs w:val="20"/>
          <w:highlight w:val="none"/>
        </w:rPr>
      </w:pPr>
      <w:bookmarkStart w:id="16" w:name="_Toc7005128"/>
      <w:r>
        <w:rPr>
          <w:rFonts w:hint="eastAsia" w:ascii="仿宋" w:hAnsi="仿宋" w:eastAsia="仿宋" w:cs="仿宋"/>
          <w:b/>
          <w:color w:val="auto"/>
          <w:sz w:val="20"/>
          <w:szCs w:val="20"/>
          <w:highlight w:val="none"/>
        </w:rPr>
        <w:t>附件</w:t>
      </w:r>
      <w:bookmarkStart w:id="17" w:name="_Toc60929133"/>
      <w:bookmarkStart w:id="18" w:name="_Toc60928901"/>
      <w:bookmarkStart w:id="19" w:name="_Toc60928820"/>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0566198">
      <w:pPr>
        <w:spacing w:line="240" w:lineRule="auto"/>
        <w:ind w:firstLine="420"/>
        <w:rPr>
          <w:rFonts w:hint="eastAsia" w:ascii="仿宋" w:hAnsi="仿宋" w:eastAsia="仿宋" w:cs="仿宋"/>
          <w:color w:val="auto"/>
          <w:sz w:val="20"/>
          <w:szCs w:val="20"/>
          <w:highlight w:val="none"/>
        </w:rPr>
      </w:pPr>
    </w:p>
    <w:p w14:paraId="19E9C152">
      <w:pPr>
        <w:spacing w:line="240" w:lineRule="auto"/>
        <w:rPr>
          <w:rFonts w:hint="eastAsia" w:ascii="仿宋" w:hAnsi="仿宋" w:eastAsia="仿宋" w:cs="仿宋"/>
          <w:color w:val="auto"/>
          <w:sz w:val="20"/>
          <w:szCs w:val="20"/>
          <w:highlight w:val="none"/>
        </w:rPr>
      </w:pPr>
    </w:p>
    <w:p w14:paraId="5DB7F82C">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23CF804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我方 </w:t>
      </w:r>
      <w:r>
        <w:rPr>
          <w:rFonts w:hint="eastAsia" w:ascii="仿宋" w:hAnsi="仿宋" w:eastAsia="仿宋" w:cs="仿宋"/>
          <w:i/>
          <w:color w:val="auto"/>
          <w:sz w:val="20"/>
          <w:szCs w:val="20"/>
          <w:highlight w:val="none"/>
          <w:u w:val="single"/>
        </w:rPr>
        <w:t xml:space="preserve">不属于 </w:t>
      </w:r>
      <w:r>
        <w:rPr>
          <w:rFonts w:hint="eastAsia" w:ascii="仿宋" w:hAnsi="仿宋" w:eastAsia="仿宋" w:cs="仿宋"/>
          <w:color w:val="auto"/>
          <w:sz w:val="20"/>
          <w:szCs w:val="20"/>
          <w:highlight w:val="none"/>
        </w:rPr>
        <w:t>为本项目提供整体设计、规范编制或者项目管理、监理、检测等服务的供应商。</w:t>
      </w:r>
    </w:p>
    <w:p w14:paraId="7BC7DAAA">
      <w:pPr>
        <w:spacing w:line="240" w:lineRule="auto"/>
        <w:ind w:firstLine="426"/>
        <w:rPr>
          <w:rFonts w:hint="eastAsia" w:ascii="仿宋" w:hAnsi="仿宋" w:eastAsia="仿宋" w:cs="仿宋"/>
          <w:color w:val="auto"/>
          <w:sz w:val="20"/>
          <w:szCs w:val="20"/>
          <w:highlight w:val="none"/>
        </w:rPr>
      </w:pPr>
    </w:p>
    <w:p w14:paraId="055E16E3">
      <w:pPr>
        <w:spacing w:line="240" w:lineRule="auto"/>
        <w:ind w:firstLine="426"/>
        <w:rPr>
          <w:rFonts w:hint="eastAsia" w:ascii="仿宋" w:hAnsi="仿宋" w:eastAsia="仿宋" w:cs="仿宋"/>
          <w:color w:val="auto"/>
          <w:sz w:val="20"/>
          <w:szCs w:val="20"/>
          <w:highlight w:val="none"/>
        </w:rPr>
      </w:pPr>
    </w:p>
    <w:p w14:paraId="7845FFA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F58D821">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EF973FC">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E2287AC">
      <w:pPr>
        <w:pStyle w:val="3"/>
        <w:spacing w:line="240" w:lineRule="auto"/>
        <w:ind w:firstLine="0"/>
        <w:jc w:val="left"/>
        <w:rPr>
          <w:rFonts w:hint="eastAsia" w:ascii="仿宋" w:hAnsi="仿宋" w:eastAsia="仿宋" w:cs="仿宋"/>
          <w:b/>
          <w:color w:val="auto"/>
          <w:sz w:val="20"/>
          <w:szCs w:val="20"/>
          <w:highlight w:val="none"/>
        </w:rPr>
      </w:pPr>
    </w:p>
    <w:p w14:paraId="2D891C76">
      <w:pPr>
        <w:pStyle w:val="3"/>
        <w:spacing w:line="240" w:lineRule="auto"/>
        <w:ind w:firstLine="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-9 非联合体投标声明</w:t>
      </w:r>
    </w:p>
    <w:p w14:paraId="5591163C">
      <w:pPr>
        <w:pStyle w:val="3"/>
        <w:spacing w:line="240" w:lineRule="auto"/>
        <w:ind w:firstLine="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6BC6406C">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我公司作为本次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项目的供应商,根据磋商文件要求,现郑重声明如下:</w:t>
      </w:r>
    </w:p>
    <w:p w14:paraId="07E112B7">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我公司参加本次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项目为非联合体</w:t>
      </w:r>
    </w:p>
    <w:p w14:paraId="1D212443">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本公司对上述承诺的内容事项真实性负责。如经查实上述承诺的内容事项存在虚假，我公司愿意接受以提供虚假材料谋取成交的法律责任。</w:t>
      </w:r>
    </w:p>
    <w:p w14:paraId="6E00C6D8">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6AC5DB9C">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6C2877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002F092">
      <w:pPr>
        <w:spacing w:line="240" w:lineRule="auto"/>
      </w:pPr>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C00AE"/>
    <w:rsid w:val="418C0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2025-06-15T10:53:00Z</dcterms:created>
  <dc:creator>花朝暗</dc:creator>
  <cp:lastModifiedBy>花朝暗</cp:lastModifiedBy>
  <dcterms:modified xsi:type="dcterms:W3CDTF">2025-06-15T10:53:47Z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E6147774502D45EEAC23CED4923B2DB2_11</vt:lpwstr>
  </property>
  <property fmtid="{D5CDD505-2E9C-101B-9397-08002B2CF9AE}" pid="4" name="KSOTemplateDocerSaveRecord">
    <vt:lpwstr>eyJoZGlkIjoiMDM5NmIwZDAzYzFkZTNjNWQ5MWI2MDNjOTk2NGY4MjAiLCJ1c2VySWQiOiI4OTgwNzcxNTMifQ==</vt:lpwstr>
  </property>
</Properties>
</file>