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E8BDA">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7B7C953C">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7872A3D1">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5D77580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277C4D87">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（2）财务状况报告：</w:t>
      </w:r>
      <w:r>
        <w:rPr>
          <w:rFonts w:hint="eastAsia" w:cs="宋体"/>
          <w:b/>
          <w:bCs/>
          <w:color w:val="auto"/>
          <w:szCs w:val="24"/>
          <w:highlight w:val="none"/>
          <w:lang w:eastAsia="zh-CN"/>
        </w:rPr>
        <w:t>提供2024年度经审计的财务会计报告</w:t>
      </w:r>
      <w:r>
        <w:rPr>
          <w:rFonts w:hint="eastAsia" w:ascii="宋体" w:hAnsi="宋体" w:eastAsia="宋体" w:cs="宋体"/>
          <w:b/>
          <w:bCs/>
          <w:color w:val="auto"/>
          <w:szCs w:val="24"/>
          <w:highlight w:val="none"/>
        </w:rPr>
        <w:t>（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r>
        <w:rPr>
          <w:rFonts w:hint="eastAsia" w:ascii="宋体" w:hAnsi="宋体" w:eastAsia="宋体" w:cs="宋体"/>
          <w:b/>
          <w:bCs/>
          <w:color w:val="auto"/>
          <w:szCs w:val="24"/>
          <w:highlight w:val="none"/>
        </w:rPr>
        <w:br w:type="page"/>
      </w:r>
    </w:p>
    <w:p w14:paraId="38D3E57D">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w:t>
      </w:r>
      <w:r>
        <w:rPr>
          <w:rFonts w:hint="eastAsia" w:cs="宋体"/>
          <w:b/>
          <w:bCs/>
          <w:color w:val="auto"/>
          <w:szCs w:val="24"/>
          <w:highlight w:val="none"/>
          <w:lang w:eastAsia="zh-CN"/>
        </w:rPr>
        <w:t>提供磋商截止时间前6个月内任意时段的依法缴纳税收的相关凭据</w:t>
      </w:r>
      <w:r>
        <w:rPr>
          <w:rFonts w:hint="eastAsia" w:ascii="宋体" w:hAnsi="宋体" w:eastAsia="宋体" w:cs="宋体"/>
          <w:b/>
          <w:bCs/>
          <w:color w:val="auto"/>
          <w:szCs w:val="24"/>
          <w:highlight w:val="none"/>
        </w:rPr>
        <w:t>（时间以税款所属日期为准），依法免税或无须缴纳税收的供应商应提供相关证明材料；</w:t>
      </w:r>
    </w:p>
    <w:p w14:paraId="092414EF">
      <w:pPr>
        <w:shd w:val="clear"/>
        <w:spacing w:line="360" w:lineRule="auto"/>
        <w:ind w:firstLine="221" w:firstLineChars="100"/>
        <w:rPr>
          <w:rFonts w:hint="eastAsia" w:ascii="宋体" w:hAnsi="宋体" w:eastAsia="宋体" w:cs="宋体"/>
          <w:b/>
          <w:bCs/>
          <w:color w:val="auto"/>
          <w:szCs w:val="24"/>
          <w:highlight w:val="none"/>
        </w:rPr>
        <w:sectPr>
          <w:pgSz w:w="11906" w:h="16838"/>
          <w:pgMar w:top="1440" w:right="1080" w:bottom="1440" w:left="1080" w:header="1134" w:footer="992" w:gutter="0"/>
          <w:cols w:space="720" w:num="1"/>
          <w:titlePg/>
          <w:docGrid w:type="lines" w:linePitch="333" w:charSpace="0"/>
        </w:sectPr>
      </w:pPr>
    </w:p>
    <w:p w14:paraId="6854D0D8">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w:t>
      </w:r>
      <w:r>
        <w:rPr>
          <w:rFonts w:hint="eastAsia" w:cs="宋体"/>
          <w:b/>
          <w:bCs/>
          <w:color w:val="auto"/>
          <w:szCs w:val="24"/>
          <w:highlight w:val="none"/>
          <w:lang w:eastAsia="zh-CN"/>
        </w:rPr>
        <w:t>提供磋商截止时间前6个月内任意时段的社会保障资金的相关材料</w:t>
      </w:r>
      <w:r>
        <w:rPr>
          <w:rFonts w:hint="eastAsia" w:ascii="宋体" w:hAnsi="宋体" w:eastAsia="宋体" w:cs="宋体"/>
          <w:b/>
          <w:bCs/>
          <w:color w:val="auto"/>
          <w:szCs w:val="24"/>
          <w:highlight w:val="none"/>
        </w:rPr>
        <w:t>，依法不需要缴纳社会保障金的供应商，需具有社保部门出具的证明文件；</w:t>
      </w:r>
    </w:p>
    <w:p w14:paraId="248D2E4F">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1D0D9363">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656A6602">
      <w:pPr>
        <w:shd w:val="clear"/>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3DD29FBC">
      <w:pPr>
        <w:widowControl/>
        <w:shd w:val="clear"/>
        <w:spacing w:line="360" w:lineRule="auto"/>
        <w:ind w:left="44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西安浐灞国际港宣传文体局</w:t>
      </w:r>
      <w:r>
        <w:rPr>
          <w:rFonts w:hint="eastAsia" w:ascii="宋体" w:hAnsi="宋体" w:eastAsia="宋体" w:cs="宋体"/>
          <w:color w:val="auto"/>
          <w:sz w:val="21"/>
          <w:szCs w:val="16"/>
          <w:highlight w:val="none"/>
        </w:rPr>
        <w:t>/陕西纵横项目管理有限公司</w:t>
      </w:r>
    </w:p>
    <w:p w14:paraId="3B01AD13">
      <w:pPr>
        <w:widowControl/>
        <w:shd w:val="clear"/>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本公司郑重承诺，具有履行合同所必需的设备和专业技术能力。</w:t>
      </w:r>
    </w:p>
    <w:p w14:paraId="682C6104">
      <w:pPr>
        <w:widowControl/>
        <w:shd w:val="clear"/>
        <w:spacing w:line="360" w:lineRule="auto"/>
        <w:ind w:left="249" w:leftChars="113" w:firstLine="411" w:firstLineChars="196"/>
        <w:jc w:val="left"/>
        <w:rPr>
          <w:rFonts w:hint="eastAsia" w:ascii="宋体" w:hAnsi="宋体" w:eastAsia="宋体" w:cs="宋体"/>
          <w:color w:val="auto"/>
          <w:sz w:val="21"/>
          <w:szCs w:val="16"/>
          <w:highlight w:val="none"/>
        </w:rPr>
      </w:pPr>
    </w:p>
    <w:p w14:paraId="2AA85DD6">
      <w:pPr>
        <w:pStyle w:val="4"/>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6CFFB4CE">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5932684B">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DB01FD0">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11C2C5D">
      <w:pPr>
        <w:shd w:val="clear"/>
        <w:spacing w:line="360" w:lineRule="auto"/>
        <w:jc w:val="center"/>
        <w:rPr>
          <w:rFonts w:hint="eastAsia" w:ascii="宋体" w:hAnsi="宋体" w:eastAsia="宋体" w:cs="宋体"/>
          <w:color w:val="auto"/>
          <w:sz w:val="21"/>
          <w:szCs w:val="21"/>
          <w:highlight w:val="none"/>
        </w:rPr>
      </w:pPr>
    </w:p>
    <w:p w14:paraId="75D0388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6149C586">
      <w:pPr>
        <w:shd w:val="clear"/>
        <w:spacing w:line="360" w:lineRule="auto"/>
        <w:ind w:firstLine="4410" w:firstLineChars="2100"/>
        <w:jc w:val="left"/>
        <w:rPr>
          <w:rFonts w:hint="eastAsia" w:ascii="宋体" w:hAnsi="宋体" w:eastAsia="宋体" w:cs="宋体"/>
          <w:color w:val="auto"/>
          <w:sz w:val="21"/>
          <w:szCs w:val="21"/>
          <w:highlight w:val="none"/>
        </w:rPr>
      </w:pPr>
    </w:p>
    <w:p w14:paraId="6D79BD5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AF93E25">
      <w:pPr>
        <w:shd w:val="clear"/>
        <w:spacing w:line="360" w:lineRule="auto"/>
        <w:ind w:firstLine="4410" w:firstLineChars="2100"/>
        <w:jc w:val="left"/>
        <w:rPr>
          <w:rFonts w:hint="eastAsia" w:ascii="宋体" w:hAnsi="宋体" w:eastAsia="宋体" w:cs="宋体"/>
          <w:color w:val="auto"/>
          <w:sz w:val="21"/>
          <w:szCs w:val="21"/>
          <w:highlight w:val="none"/>
        </w:rPr>
      </w:pPr>
    </w:p>
    <w:p w14:paraId="39A75D7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6D91A0E">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3AD4F582">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5EF76F70">
      <w:pPr>
        <w:shd w:val="clear"/>
        <w:spacing w:line="360" w:lineRule="auto"/>
        <w:ind w:firstLine="22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74C76D2E">
      <w:pPr>
        <w:widowControl/>
        <w:shd w:val="clear"/>
        <w:spacing w:line="360" w:lineRule="auto"/>
        <w:ind w:left="24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西安浐灞国际港宣传文体局</w:t>
      </w:r>
      <w:r>
        <w:rPr>
          <w:rFonts w:hint="eastAsia" w:ascii="宋体" w:hAnsi="宋体" w:eastAsia="宋体" w:cs="宋体"/>
          <w:color w:val="auto"/>
          <w:sz w:val="21"/>
          <w:szCs w:val="16"/>
          <w:highlight w:val="none"/>
        </w:rPr>
        <w:t>/陕西纵横项目管理有限公司</w:t>
      </w:r>
    </w:p>
    <w:p w14:paraId="72589605">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本公司郑重声明，参加政府采购活动前3年内，在经营活动中没有重大违法记录。</w:t>
      </w:r>
    </w:p>
    <w:p w14:paraId="0508AE54">
      <w:pPr>
        <w:shd w:val="clear"/>
        <w:spacing w:line="360" w:lineRule="auto"/>
        <w:rPr>
          <w:rFonts w:hint="eastAsia" w:ascii="宋体" w:hAnsi="宋体" w:eastAsia="宋体" w:cs="宋体"/>
          <w:color w:val="auto"/>
          <w:sz w:val="21"/>
          <w:szCs w:val="16"/>
          <w:highlight w:val="none"/>
        </w:rPr>
      </w:pPr>
    </w:p>
    <w:p w14:paraId="379652BF">
      <w:pPr>
        <w:shd w:val="clear"/>
        <w:spacing w:line="360" w:lineRule="auto"/>
        <w:rPr>
          <w:rFonts w:hint="eastAsia" w:ascii="宋体" w:hAnsi="宋体" w:eastAsia="宋体" w:cs="宋体"/>
          <w:color w:val="auto"/>
          <w:sz w:val="21"/>
          <w:szCs w:val="16"/>
          <w:highlight w:val="none"/>
        </w:rPr>
      </w:pPr>
    </w:p>
    <w:p w14:paraId="0AC49E22">
      <w:pPr>
        <w:shd w:val="clear"/>
        <w:spacing w:line="360" w:lineRule="auto"/>
        <w:ind w:firstLine="4410" w:firstLineChars="2100"/>
        <w:jc w:val="left"/>
        <w:rPr>
          <w:rFonts w:hint="eastAsia" w:ascii="宋体" w:hAnsi="宋体" w:eastAsia="宋体" w:cs="宋体"/>
          <w:color w:val="auto"/>
          <w:sz w:val="21"/>
          <w:szCs w:val="21"/>
          <w:highlight w:val="none"/>
        </w:rPr>
      </w:pPr>
    </w:p>
    <w:p w14:paraId="60779CCB">
      <w:pPr>
        <w:shd w:val="clear"/>
        <w:spacing w:line="360" w:lineRule="auto"/>
        <w:ind w:firstLine="4410" w:firstLineChars="21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065435C6">
      <w:pPr>
        <w:shd w:val="clear"/>
        <w:spacing w:line="360" w:lineRule="auto"/>
        <w:ind w:firstLine="4410" w:firstLineChars="2100"/>
        <w:jc w:val="left"/>
        <w:rPr>
          <w:rFonts w:hint="eastAsia" w:ascii="宋体" w:hAnsi="宋体" w:eastAsia="宋体" w:cs="宋体"/>
          <w:color w:val="auto"/>
          <w:sz w:val="21"/>
          <w:szCs w:val="21"/>
          <w:highlight w:val="none"/>
        </w:rPr>
      </w:pPr>
    </w:p>
    <w:p w14:paraId="08EE5C6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244D7E44">
      <w:pPr>
        <w:shd w:val="clear"/>
        <w:spacing w:line="360" w:lineRule="auto"/>
        <w:ind w:firstLine="4410" w:firstLineChars="2100"/>
        <w:jc w:val="left"/>
        <w:rPr>
          <w:rFonts w:hint="eastAsia" w:ascii="宋体" w:hAnsi="宋体" w:eastAsia="宋体" w:cs="宋体"/>
          <w:color w:val="auto"/>
          <w:sz w:val="21"/>
          <w:szCs w:val="21"/>
          <w:highlight w:val="none"/>
        </w:rPr>
      </w:pPr>
    </w:p>
    <w:p w14:paraId="4B1C4826">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582F6B79">
      <w:pPr>
        <w:shd w:val="clear"/>
        <w:rPr>
          <w:rFonts w:hint="eastAsia" w:ascii="宋体" w:hAnsi="宋体" w:eastAsia="宋体" w:cs="宋体"/>
          <w:b/>
          <w:bCs/>
          <w:color w:val="auto"/>
          <w:szCs w:val="24"/>
          <w:highlight w:val="none"/>
        </w:rPr>
      </w:pPr>
    </w:p>
    <w:p w14:paraId="66BCAF9D">
      <w:pPr>
        <w:numPr>
          <w:ilvl w:val="0"/>
          <w:numId w:val="0"/>
        </w:numPr>
        <w:shd w:val="clear"/>
        <w:spacing w:line="360" w:lineRule="auto"/>
        <w:jc w:val="both"/>
        <w:outlineLvl w:val="9"/>
        <w:rPr>
          <w:rFonts w:hint="eastAsia" w:ascii="宋体" w:hAnsi="宋体" w:eastAsia="宋体" w:cs="宋体"/>
          <w:b/>
          <w:bCs/>
          <w:color w:val="auto"/>
          <w:kern w:val="2"/>
          <w:sz w:val="24"/>
          <w:szCs w:val="24"/>
          <w:shd w:val="clear" w:fill="FFFFFF"/>
          <w:lang w:val="en-US" w:eastAsia="en-US" w:bidi="ar-SA"/>
        </w:rPr>
        <w:sectPr>
          <w:pgSz w:w="11906" w:h="16838"/>
          <w:pgMar w:top="1440" w:right="1080" w:bottom="1440" w:left="1080" w:header="1134" w:footer="992" w:gutter="0"/>
          <w:cols w:space="720" w:num="1"/>
          <w:titlePg/>
          <w:docGrid w:type="lines" w:linePitch="333" w:charSpace="0"/>
        </w:sectPr>
      </w:pPr>
    </w:p>
    <w:p w14:paraId="540ECC80">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shd w:val="clear" w:fill="FFFFFF"/>
          <w:lang w:val="en-US" w:eastAsia="en-US" w:bidi="ar-SA"/>
        </w:rPr>
        <w:t>二、</w:t>
      </w:r>
      <w:r>
        <w:rPr>
          <w:rFonts w:hint="eastAsia" w:ascii="宋体" w:hAnsi="宋体" w:eastAsia="宋体" w:cs="宋体"/>
          <w:b/>
          <w:bCs/>
          <w:color w:val="auto"/>
          <w:kern w:val="2"/>
          <w:sz w:val="24"/>
          <w:szCs w:val="24"/>
          <w:highlight w:val="none"/>
          <w:shd w:val="clear" w:color="auto" w:fill="FFFFFF"/>
        </w:rPr>
        <w:t>落实政府采购政策需满足的资格要求：</w:t>
      </w:r>
    </w:p>
    <w:p w14:paraId="318EDDFB">
      <w:pPr>
        <w:keepNext w:val="0"/>
        <w:keepLines w:val="0"/>
        <w:pageBreakBefore w:val="0"/>
        <w:widowControl w:val="0"/>
        <w:shd w:val="clear"/>
        <w:kinsoku/>
        <w:wordWrap/>
        <w:overflowPunct/>
        <w:topLinePunct w:val="0"/>
        <w:autoSpaceDE/>
        <w:autoSpaceDN/>
        <w:bidi w:val="0"/>
        <w:adjustRightInd w:val="0"/>
        <w:snapToGrid/>
        <w:spacing w:line="360" w:lineRule="auto"/>
        <w:ind w:firstLine="422" w:firstLineChars="200"/>
        <w:textAlignment w:val="auto"/>
        <w:rPr>
          <w:rFonts w:hint="eastAsia" w:ascii="宋体" w:hAnsi="宋体" w:eastAsia="宋体" w:cs="宋体"/>
          <w:b/>
          <w:color w:val="auto"/>
          <w:sz w:val="21"/>
          <w:szCs w:val="20"/>
          <w:highlight w:val="none"/>
        </w:rPr>
      </w:pPr>
      <w:r>
        <w:rPr>
          <w:rFonts w:hint="eastAsia" w:ascii="宋体" w:hAnsi="宋体" w:eastAsia="宋体" w:cs="宋体"/>
          <w:b/>
          <w:color w:val="auto"/>
          <w:sz w:val="21"/>
          <w:szCs w:val="20"/>
          <w:highlight w:val="none"/>
        </w:rPr>
        <w:t>本项目专门面向中小企业。</w:t>
      </w:r>
    </w:p>
    <w:p w14:paraId="0C7AB853">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w:t>
      </w:r>
      <w:bookmarkStart w:id="0" w:name="_GoBack"/>
      <w:bookmarkEnd w:id="0"/>
      <w:r>
        <w:rPr>
          <w:rFonts w:hint="eastAsia" w:ascii="宋体" w:hAnsi="宋体" w:eastAsia="宋体" w:cs="宋体"/>
          <w:b w:val="0"/>
          <w:bCs w:val="0"/>
          <w:color w:val="auto"/>
          <w:sz w:val="21"/>
          <w:szCs w:val="21"/>
          <w:highlight w:val="none"/>
        </w:rPr>
        <w:t>，填写时请认真阅读《工业和信息化部、国家统计局、国家发展和改革委员会、财政部关于印发中小企业划型标准规定的通知》（工信部联企业</w:t>
      </w:r>
      <w:r>
        <w:rPr>
          <w:rFonts w:hint="eastAsia" w:hAnsi="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666E3E0A">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0AD906AD">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highlight w:val="none"/>
        </w:rPr>
      </w:pPr>
      <w:r>
        <w:rPr>
          <w:rFonts w:hint="eastAsia" w:ascii="宋体" w:hAnsi="宋体" w:eastAsia="宋体" w:cs="宋体"/>
          <w:b w:val="0"/>
          <w:bCs w:val="0"/>
          <w:color w:val="auto"/>
          <w:sz w:val="21"/>
          <w:szCs w:val="21"/>
          <w:highlight w:val="none"/>
        </w:rPr>
        <w:t>（3）供应商若为监狱企业的，应提供监狱企业的证明文件；</w:t>
      </w:r>
    </w:p>
    <w:p w14:paraId="08AEA92C">
      <w:pPr>
        <w:shd w:val="clear"/>
        <w:rPr>
          <w:rFonts w:hint="eastAsia" w:ascii="宋体" w:hAnsi="宋体" w:eastAsia="宋体" w:cs="宋体"/>
          <w:b/>
          <w:color w:val="auto"/>
          <w:sz w:val="28"/>
          <w:szCs w:val="28"/>
          <w:highlight w:val="none"/>
        </w:rPr>
        <w:sectPr>
          <w:pgSz w:w="11906" w:h="16838"/>
          <w:pgMar w:top="1440" w:right="1080" w:bottom="1440" w:left="1080" w:header="1134" w:footer="992" w:gutter="0"/>
          <w:cols w:space="720" w:num="1"/>
          <w:titlePg/>
          <w:docGrid w:type="lines" w:linePitch="333" w:charSpace="0"/>
        </w:sectPr>
      </w:pPr>
    </w:p>
    <w:p w14:paraId="4526D770">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78D8B658">
      <w:pPr>
        <w:shd w:val="clear"/>
        <w:spacing w:line="360" w:lineRule="auto"/>
        <w:ind w:firstLine="221" w:firstLineChars="100"/>
        <w:rPr>
          <w:rFonts w:hint="eastAsia" w:ascii="宋体" w:hAnsi="宋体" w:eastAsia="宋体" w:cs="宋体"/>
          <w:color w:val="auto"/>
          <w:highlight w:val="none"/>
        </w:rPr>
      </w:pPr>
      <w:r>
        <w:rPr>
          <w:rFonts w:hint="eastAsia" w:ascii="宋体" w:hAnsi="宋体" w:eastAsia="宋体" w:cs="宋体"/>
          <w:b/>
          <w:bCs/>
          <w:color w:val="auto"/>
          <w:szCs w:val="24"/>
          <w:highlight w:val="none"/>
        </w:rPr>
        <w:t>（1）法定代表人授权书（附法定代表人、被授权人身份证复印件）（法定代表人直接参加磋商，须提供法定代表人身份证明）；</w:t>
      </w:r>
    </w:p>
    <w:p w14:paraId="52C3ED5E">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7F813B6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A607DF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32574E93">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77A0072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65FAF8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899F79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0BBC64B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055F0C9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1A85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54BC0889">
            <w:pPr>
              <w:shd w:val="clear"/>
              <w:snapToGrid w:val="0"/>
              <w:spacing w:line="480" w:lineRule="auto"/>
              <w:jc w:val="center"/>
              <w:rPr>
                <w:rFonts w:hint="eastAsia" w:ascii="宋体" w:hAnsi="宋体" w:eastAsia="宋体" w:cs="宋体"/>
                <w:color w:val="auto"/>
                <w:sz w:val="21"/>
                <w:szCs w:val="21"/>
                <w:highlight w:val="none"/>
              </w:rPr>
            </w:pPr>
          </w:p>
          <w:p w14:paraId="3847B24E">
            <w:pPr>
              <w:shd w:val="clear"/>
              <w:snapToGrid w:val="0"/>
              <w:spacing w:line="480" w:lineRule="auto"/>
              <w:jc w:val="center"/>
              <w:rPr>
                <w:rFonts w:hint="eastAsia" w:ascii="宋体" w:hAnsi="宋体" w:eastAsia="宋体" w:cs="宋体"/>
                <w:color w:val="auto"/>
                <w:sz w:val="21"/>
                <w:szCs w:val="21"/>
                <w:highlight w:val="none"/>
              </w:rPr>
            </w:pPr>
          </w:p>
          <w:p w14:paraId="681D3025">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313446EF">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28F68315">
            <w:pPr>
              <w:shd w:val="clear"/>
              <w:snapToGrid w:val="0"/>
              <w:spacing w:line="480" w:lineRule="auto"/>
              <w:jc w:val="center"/>
              <w:rPr>
                <w:rFonts w:hint="eastAsia" w:ascii="宋体" w:hAnsi="宋体" w:eastAsia="宋体" w:cs="宋体"/>
                <w:color w:val="auto"/>
                <w:sz w:val="21"/>
                <w:szCs w:val="21"/>
                <w:highlight w:val="none"/>
              </w:rPr>
            </w:pPr>
          </w:p>
          <w:p w14:paraId="76B80A36">
            <w:pPr>
              <w:shd w:val="clear"/>
              <w:snapToGrid w:val="0"/>
              <w:spacing w:line="480" w:lineRule="auto"/>
              <w:jc w:val="center"/>
              <w:rPr>
                <w:rFonts w:hint="eastAsia" w:ascii="宋体" w:hAnsi="宋体" w:eastAsia="宋体" w:cs="宋体"/>
                <w:color w:val="auto"/>
                <w:sz w:val="21"/>
                <w:szCs w:val="21"/>
                <w:highlight w:val="none"/>
              </w:rPr>
            </w:pPr>
          </w:p>
        </w:tc>
      </w:tr>
    </w:tbl>
    <w:p w14:paraId="2761F235">
      <w:pPr>
        <w:shd w:val="clear"/>
        <w:snapToGrid w:val="0"/>
        <w:spacing w:line="480" w:lineRule="auto"/>
        <w:rPr>
          <w:rFonts w:hint="eastAsia" w:ascii="宋体" w:hAnsi="宋体" w:eastAsia="宋体" w:cs="宋体"/>
          <w:color w:val="auto"/>
          <w:sz w:val="21"/>
          <w:szCs w:val="21"/>
          <w:highlight w:val="none"/>
        </w:rPr>
      </w:pPr>
    </w:p>
    <w:p w14:paraId="0DB21A27">
      <w:pPr>
        <w:shd w:val="clear"/>
        <w:snapToGrid w:val="0"/>
        <w:rPr>
          <w:rFonts w:hint="eastAsia" w:ascii="宋体" w:hAnsi="宋体" w:eastAsia="宋体" w:cs="宋体"/>
          <w:color w:val="auto"/>
          <w:sz w:val="21"/>
          <w:szCs w:val="21"/>
          <w:highlight w:val="none"/>
        </w:rPr>
      </w:pPr>
    </w:p>
    <w:p w14:paraId="749A2192">
      <w:pPr>
        <w:shd w:val="clear"/>
        <w:snapToGrid w:val="0"/>
        <w:rPr>
          <w:rFonts w:hint="eastAsia" w:ascii="宋体" w:hAnsi="宋体" w:eastAsia="宋体" w:cs="宋体"/>
          <w:color w:val="auto"/>
          <w:sz w:val="21"/>
          <w:szCs w:val="21"/>
          <w:highlight w:val="none"/>
        </w:rPr>
      </w:pPr>
    </w:p>
    <w:p w14:paraId="7BC8B444">
      <w:pPr>
        <w:shd w:val="clear"/>
        <w:snapToGrid w:val="0"/>
        <w:rPr>
          <w:rFonts w:hint="eastAsia" w:ascii="宋体" w:hAnsi="宋体" w:eastAsia="宋体" w:cs="宋体"/>
          <w:color w:val="auto"/>
          <w:sz w:val="21"/>
          <w:szCs w:val="21"/>
          <w:highlight w:val="none"/>
        </w:rPr>
      </w:pPr>
    </w:p>
    <w:p w14:paraId="13E96832">
      <w:pPr>
        <w:shd w:val="clear"/>
        <w:snapToGrid w:val="0"/>
        <w:rPr>
          <w:rFonts w:hint="eastAsia" w:ascii="宋体" w:hAnsi="宋体" w:eastAsia="宋体" w:cs="宋体"/>
          <w:color w:val="auto"/>
          <w:sz w:val="21"/>
          <w:szCs w:val="21"/>
          <w:highlight w:val="none"/>
        </w:rPr>
      </w:pPr>
    </w:p>
    <w:p w14:paraId="71D41CBF">
      <w:pPr>
        <w:shd w:val="clear"/>
        <w:adjustRightInd w:val="0"/>
        <w:snapToGrid w:val="0"/>
        <w:spacing w:line="360" w:lineRule="auto"/>
        <w:rPr>
          <w:rFonts w:hint="eastAsia" w:ascii="宋体" w:hAnsi="宋体" w:eastAsia="宋体" w:cs="宋体"/>
          <w:color w:val="auto"/>
          <w:sz w:val="21"/>
          <w:szCs w:val="21"/>
          <w:highlight w:val="none"/>
        </w:rPr>
      </w:pPr>
    </w:p>
    <w:p w14:paraId="2418A159">
      <w:pPr>
        <w:shd w:val="clear"/>
        <w:adjustRightInd w:val="0"/>
        <w:snapToGrid w:val="0"/>
        <w:spacing w:line="360" w:lineRule="auto"/>
        <w:ind w:right="420"/>
        <w:rPr>
          <w:rFonts w:hint="eastAsia" w:ascii="宋体" w:hAnsi="宋体" w:eastAsia="宋体" w:cs="宋体"/>
          <w:color w:val="auto"/>
          <w:sz w:val="21"/>
          <w:szCs w:val="21"/>
          <w:highlight w:val="none"/>
        </w:rPr>
      </w:pPr>
    </w:p>
    <w:p w14:paraId="360BB058">
      <w:pPr>
        <w:shd w:val="clear"/>
        <w:adjustRightInd w:val="0"/>
        <w:snapToGrid w:val="0"/>
        <w:spacing w:line="360" w:lineRule="auto"/>
        <w:ind w:right="420"/>
        <w:rPr>
          <w:rFonts w:hint="eastAsia" w:ascii="宋体" w:hAnsi="宋体" w:eastAsia="宋体" w:cs="宋体"/>
          <w:color w:val="auto"/>
          <w:sz w:val="21"/>
          <w:szCs w:val="21"/>
          <w:highlight w:val="none"/>
        </w:rPr>
      </w:pPr>
    </w:p>
    <w:p w14:paraId="41FC8FF0">
      <w:pPr>
        <w:shd w:val="clear"/>
        <w:adjustRightInd w:val="0"/>
        <w:snapToGrid w:val="0"/>
        <w:spacing w:line="360" w:lineRule="auto"/>
        <w:ind w:right="420"/>
        <w:rPr>
          <w:rFonts w:hint="eastAsia" w:ascii="宋体" w:hAnsi="宋体" w:eastAsia="宋体" w:cs="宋体"/>
          <w:color w:val="auto"/>
          <w:sz w:val="21"/>
          <w:szCs w:val="21"/>
          <w:highlight w:val="none"/>
        </w:rPr>
      </w:pPr>
    </w:p>
    <w:p w14:paraId="01B454C1">
      <w:pPr>
        <w:shd w:val="clear"/>
        <w:adjustRightInd w:val="0"/>
        <w:snapToGrid w:val="0"/>
        <w:spacing w:line="360" w:lineRule="auto"/>
        <w:ind w:right="420"/>
        <w:rPr>
          <w:rFonts w:hint="eastAsia" w:ascii="宋体" w:hAnsi="宋体" w:eastAsia="宋体" w:cs="宋体"/>
          <w:color w:val="auto"/>
          <w:sz w:val="21"/>
          <w:szCs w:val="21"/>
          <w:highlight w:val="none"/>
        </w:rPr>
      </w:pPr>
    </w:p>
    <w:p w14:paraId="4B51A5C7">
      <w:pPr>
        <w:shd w:val="clear"/>
        <w:adjustRightInd w:val="0"/>
        <w:snapToGrid w:val="0"/>
        <w:spacing w:line="360" w:lineRule="auto"/>
        <w:ind w:right="420"/>
        <w:rPr>
          <w:rFonts w:hint="eastAsia" w:ascii="宋体" w:hAnsi="宋体" w:eastAsia="宋体" w:cs="宋体"/>
          <w:color w:val="auto"/>
          <w:sz w:val="21"/>
          <w:szCs w:val="21"/>
          <w:highlight w:val="none"/>
        </w:rPr>
      </w:pPr>
    </w:p>
    <w:p w14:paraId="7787AAC8">
      <w:pPr>
        <w:shd w:val="clear"/>
        <w:adjustRightInd w:val="0"/>
        <w:snapToGrid w:val="0"/>
        <w:spacing w:line="360" w:lineRule="auto"/>
        <w:ind w:right="420"/>
        <w:rPr>
          <w:rFonts w:hint="eastAsia" w:ascii="宋体" w:hAnsi="宋体" w:eastAsia="宋体" w:cs="宋体"/>
          <w:color w:val="auto"/>
          <w:sz w:val="21"/>
          <w:szCs w:val="21"/>
          <w:highlight w:val="none"/>
        </w:rPr>
      </w:pPr>
    </w:p>
    <w:p w14:paraId="3A178791">
      <w:pPr>
        <w:shd w:val="clear"/>
        <w:adjustRightInd w:val="0"/>
        <w:snapToGrid w:val="0"/>
        <w:spacing w:line="360" w:lineRule="auto"/>
        <w:ind w:right="420"/>
        <w:rPr>
          <w:rFonts w:hint="eastAsia" w:ascii="宋体" w:hAnsi="宋体" w:eastAsia="宋体" w:cs="宋体"/>
          <w:color w:val="auto"/>
          <w:sz w:val="21"/>
          <w:szCs w:val="21"/>
          <w:highlight w:val="none"/>
        </w:rPr>
      </w:pPr>
    </w:p>
    <w:p w14:paraId="238510E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1BCBB00B">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3308C49">
      <w:pPr>
        <w:pStyle w:val="2"/>
        <w:shd w:val="clear"/>
        <w:rPr>
          <w:rFonts w:hint="eastAsia" w:ascii="宋体" w:hAnsi="宋体" w:eastAsia="宋体" w:cs="宋体"/>
          <w:color w:val="auto"/>
          <w:sz w:val="21"/>
          <w:szCs w:val="21"/>
          <w:highlight w:val="none"/>
        </w:rPr>
      </w:pPr>
    </w:p>
    <w:p w14:paraId="34C80C29">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66D41DE9">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2ECDAACF">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7A8F0DFC">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eastAsia="zh-CN"/>
        </w:rPr>
        <w:t>西安浐灞国际港宣传文体局</w:t>
      </w:r>
      <w:r>
        <w:rPr>
          <w:rFonts w:hint="eastAsia" w:ascii="宋体" w:hAnsi="宋体" w:eastAsia="宋体" w:cs="宋体"/>
          <w:color w:val="auto"/>
          <w:spacing w:val="4"/>
          <w:sz w:val="21"/>
          <w:szCs w:val="21"/>
          <w:highlight w:val="none"/>
          <w:u w:val="single"/>
        </w:rPr>
        <w:t xml:space="preserve">/陕西纵横项目管理有限公司 </w:t>
      </w:r>
    </w:p>
    <w:p w14:paraId="1B3DF2D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76EC8CFA">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294DBDA">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5C63DF12">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本授权书签字生效，特此证明。</w:t>
      </w:r>
    </w:p>
    <w:tbl>
      <w:tblPr>
        <w:tblStyle w:val="5"/>
        <w:tblW w:w="0" w:type="auto"/>
        <w:tblInd w:w="633" w:type="dxa"/>
        <w:tblLayout w:type="fixed"/>
        <w:tblCellMar>
          <w:top w:w="0" w:type="dxa"/>
          <w:left w:w="108" w:type="dxa"/>
          <w:bottom w:w="0" w:type="dxa"/>
          <w:right w:w="108" w:type="dxa"/>
        </w:tblCellMar>
      </w:tblPr>
      <w:tblGrid>
        <w:gridCol w:w="4200"/>
        <w:gridCol w:w="3990"/>
      </w:tblGrid>
      <w:tr w14:paraId="25881627">
        <w:tblPrEx>
          <w:tblCellMar>
            <w:top w:w="0" w:type="dxa"/>
            <w:left w:w="108" w:type="dxa"/>
            <w:bottom w:w="0" w:type="dxa"/>
            <w:right w:w="108" w:type="dxa"/>
          </w:tblCellMar>
        </w:tblPrEx>
        <w:trPr>
          <w:trHeight w:val="600" w:hRule="atLeast"/>
        </w:trPr>
        <w:tc>
          <w:tcPr>
            <w:tcW w:w="4200" w:type="dxa"/>
            <w:noWrap w:val="0"/>
            <w:vAlign w:val="top"/>
          </w:tcPr>
          <w:p w14:paraId="27ECF463">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1C402EC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38A2F45D">
        <w:tblPrEx>
          <w:tblCellMar>
            <w:top w:w="0" w:type="dxa"/>
            <w:left w:w="108" w:type="dxa"/>
            <w:bottom w:w="0" w:type="dxa"/>
            <w:right w:w="108" w:type="dxa"/>
          </w:tblCellMar>
        </w:tblPrEx>
        <w:trPr>
          <w:trHeight w:val="600" w:hRule="atLeast"/>
        </w:trPr>
        <w:tc>
          <w:tcPr>
            <w:tcW w:w="4200" w:type="dxa"/>
            <w:noWrap w:val="0"/>
            <w:vAlign w:val="top"/>
          </w:tcPr>
          <w:p w14:paraId="373D556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2D1C13D8">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8C0D7BE">
        <w:tblPrEx>
          <w:tblCellMar>
            <w:top w:w="0" w:type="dxa"/>
            <w:left w:w="108" w:type="dxa"/>
            <w:bottom w:w="0" w:type="dxa"/>
            <w:right w:w="108" w:type="dxa"/>
          </w:tblCellMar>
        </w:tblPrEx>
        <w:trPr>
          <w:trHeight w:val="600" w:hRule="atLeast"/>
        </w:trPr>
        <w:tc>
          <w:tcPr>
            <w:tcW w:w="4200" w:type="dxa"/>
            <w:noWrap w:val="0"/>
            <w:vAlign w:val="top"/>
          </w:tcPr>
          <w:p w14:paraId="665CC5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78C63A6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089AD55E">
        <w:tblPrEx>
          <w:tblCellMar>
            <w:top w:w="0" w:type="dxa"/>
            <w:left w:w="108" w:type="dxa"/>
            <w:bottom w:w="0" w:type="dxa"/>
            <w:right w:w="108" w:type="dxa"/>
          </w:tblCellMar>
        </w:tblPrEx>
        <w:trPr>
          <w:trHeight w:val="600" w:hRule="atLeast"/>
        </w:trPr>
        <w:tc>
          <w:tcPr>
            <w:tcW w:w="4200" w:type="dxa"/>
            <w:noWrap w:val="0"/>
            <w:vAlign w:val="top"/>
          </w:tcPr>
          <w:p w14:paraId="086CF8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6D0F8B24">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p>
        </w:tc>
      </w:tr>
    </w:tbl>
    <w:p w14:paraId="3FCB9337">
      <w:pPr>
        <w:keepNext w:val="0"/>
        <w:keepLines w:val="0"/>
        <w:pageBreakBefore w:val="0"/>
        <w:widowControl w:val="0"/>
        <w:shd w:val="clear"/>
        <w:kinsoku/>
        <w:wordWrap/>
        <w:overflowPunct/>
        <w:topLinePunct w:val="0"/>
        <w:autoSpaceDE/>
        <w:autoSpaceDN/>
        <w:bidi w:val="0"/>
        <w:adjustRightInd/>
        <w:snapToGrid/>
        <w:spacing w:line="360" w:lineRule="auto"/>
        <w:ind w:firstLine="444" w:firstLineChars="204"/>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附：法定代表人、被授权人身份证复印件及被授权人在本单位的社保证明（社保证明打印时间为开标时间前一个月内）</w:t>
      </w:r>
    </w:p>
    <w:tbl>
      <w:tblPr>
        <w:tblStyle w:val="5"/>
        <w:tblW w:w="0" w:type="auto"/>
        <w:tblInd w:w="540" w:type="dxa"/>
        <w:tblLayout w:type="fixed"/>
        <w:tblCellMar>
          <w:top w:w="0" w:type="dxa"/>
          <w:left w:w="108" w:type="dxa"/>
          <w:bottom w:w="0" w:type="dxa"/>
          <w:right w:w="108" w:type="dxa"/>
        </w:tblCellMar>
      </w:tblPr>
      <w:tblGrid>
        <w:gridCol w:w="4308"/>
        <w:gridCol w:w="4172"/>
      </w:tblGrid>
      <w:tr w14:paraId="7006B12F">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64502395">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75FF0F6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564B4E31">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39E87754">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441EFFBC">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5319AF7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3DBDB369">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35E905">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319EEA5A">
      <w:pPr>
        <w:shd w:val="clea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070F7492">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14895BA7">
      <w:pPr>
        <w:shd w:val="clear"/>
        <w:spacing w:line="360" w:lineRule="auto"/>
        <w:ind w:firstLine="442" w:firstLineChars="200"/>
        <w:rPr>
          <w:rFonts w:hint="eastAsia" w:ascii="宋体" w:hAnsi="宋体" w:eastAsia="宋体" w:cs="宋体"/>
          <w:b/>
          <w:bCs/>
          <w:color w:val="auto"/>
          <w:szCs w:val="24"/>
          <w:highlight w:val="none"/>
        </w:rPr>
        <w:sectPr>
          <w:footerReference r:id="rId3" w:type="default"/>
          <w:pgSz w:w="11906" w:h="16838"/>
          <w:pgMar w:top="1440" w:right="1080" w:bottom="1440" w:left="1080" w:header="851" w:footer="992" w:gutter="0"/>
          <w:cols w:space="720" w:num="1"/>
          <w:docGrid w:type="lines" w:linePitch="312" w:charSpace="0"/>
        </w:sectPr>
      </w:pPr>
    </w:p>
    <w:p w14:paraId="665E0661">
      <w:pPr>
        <w:shd w:val="clear"/>
        <w:spacing w:line="360" w:lineRule="auto"/>
        <w:ind w:firstLine="22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Cs w:val="24"/>
          <w:highlight w:val="none"/>
        </w:rPr>
        <w:t>（3）本项目不接受联合体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3ED19A24">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BA7432D">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09E97A61">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2413E42">
      <w:pPr>
        <w:shd w:val="clear"/>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57DB1647">
      <w:pPr>
        <w:shd w:val="clear"/>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23506E41">
      <w:pPr>
        <w:shd w:val="clear"/>
        <w:spacing w:line="360" w:lineRule="auto"/>
        <w:ind w:firstLine="6090" w:firstLineChars="2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41EA034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1B4FB">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340000"/>
    <w:rsid w:val="51340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pPr>
    <w:rPr>
      <w:sz w:val="24"/>
      <w:szCs w:val="24"/>
    </w:rPr>
  </w:style>
  <w:style w:type="paragraph" w:customStyle="1" w:styleId="7">
    <w:name w:val="Char1"/>
    <w:basedOn w:val="1"/>
    <w:autoRedefine/>
    <w:qFormat/>
    <w:uiPriority w:val="0"/>
    <w:pPr>
      <w:tabs>
        <w:tab w:val="left" w:pos="360"/>
      </w:tabs>
      <w:ind w:left="360" w:hanging="360" w:hangingChars="200"/>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2025-07-10T11:26:00Z</dcterms:created>
  <dc:creator>ZBB</dc:creator>
  <cp:lastModifiedBy>ZBB</cp:lastModifiedBy>
  <dcterms:modified xsi:type="dcterms:W3CDTF">2025-07-10T11:27:15Z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57A9F8A45B334F4E97FC8AE95DB1F6EF_11</vt:lpwstr>
  </property>
  <property fmtid="{D5CDD505-2E9C-101B-9397-08002B2CF9AE}" pid="4" name="KSOTemplateDocerSaveRecord">
    <vt:lpwstr>eyJoZGlkIjoiOTEyYzIzM2JjMDZhZTI1YTVkN2JmNzE3MWQ0NmNkMjgiLCJ1c2VySWQiOiIyNjQ2NDU1NDQifQ==</vt:lpwstr>
  </property>
</Properties>
</file>