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B78F02">
      <w:pPr>
        <w:widowControl w:val="0"/>
        <w:spacing w:line="640" w:lineRule="exact"/>
        <w:ind w:firstLine="585"/>
        <w:jc w:val="center"/>
        <w:rPr>
          <w:rFonts w:hint="eastAsia" w:ascii="仿宋" w:hAnsi="仿宋" w:eastAsia="仿宋" w:cs="仿宋"/>
          <w:b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color w:val="auto"/>
          <w:kern w:val="2"/>
          <w:sz w:val="28"/>
          <w:szCs w:val="28"/>
          <w:highlight w:val="none"/>
          <w:lang w:val="en-US" w:eastAsia="zh-CN" w:bidi="ar-SA"/>
        </w:rPr>
        <w:t>（二）最终磋商报价表</w:t>
      </w:r>
    </w:p>
    <w:p w14:paraId="5E17F70D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项目编号：</w:t>
      </w:r>
    </w:p>
    <w:tbl>
      <w:tblPr>
        <w:tblStyle w:val="5"/>
        <w:tblW w:w="98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3"/>
        <w:gridCol w:w="2046"/>
        <w:gridCol w:w="1636"/>
        <w:gridCol w:w="1475"/>
        <w:gridCol w:w="3116"/>
      </w:tblGrid>
      <w:tr w14:paraId="253F7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1563" w:type="dxa"/>
            <w:noWrap w:val="0"/>
            <w:vAlign w:val="center"/>
          </w:tcPr>
          <w:p w14:paraId="1D7FAC56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8"/>
                <w:highlight w:val="none"/>
                <w:lang w:val="en-US" w:eastAsia="zh-CN" w:bidi="ar"/>
              </w:rPr>
              <w:t>采购内容</w:t>
            </w:r>
          </w:p>
        </w:tc>
        <w:tc>
          <w:tcPr>
            <w:tcW w:w="2046" w:type="dxa"/>
            <w:noWrap w:val="0"/>
            <w:vAlign w:val="center"/>
          </w:tcPr>
          <w:p w14:paraId="6AD3DF66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8"/>
                <w:highlight w:val="none"/>
                <w:lang w:val="en-US" w:eastAsia="zh-CN" w:bidi="ar"/>
              </w:rPr>
              <w:t>磋商报价（元）</w:t>
            </w:r>
          </w:p>
        </w:tc>
        <w:tc>
          <w:tcPr>
            <w:tcW w:w="1636" w:type="dxa"/>
            <w:noWrap w:val="0"/>
            <w:vAlign w:val="center"/>
          </w:tcPr>
          <w:p w14:paraId="5392AA0C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8"/>
                <w:highlight w:val="none"/>
                <w:lang w:val="en-US" w:eastAsia="zh-CN" w:bidi="ar"/>
              </w:rPr>
              <w:t>服务期限</w:t>
            </w:r>
          </w:p>
        </w:tc>
        <w:tc>
          <w:tcPr>
            <w:tcW w:w="1475" w:type="dxa"/>
            <w:noWrap w:val="0"/>
            <w:vAlign w:val="center"/>
          </w:tcPr>
          <w:p w14:paraId="04162A71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8"/>
                <w:highlight w:val="none"/>
                <w:lang w:val="en-US" w:eastAsia="zh-CN" w:bidi="ar"/>
              </w:rPr>
              <w:t>质量要求</w:t>
            </w:r>
          </w:p>
        </w:tc>
        <w:tc>
          <w:tcPr>
            <w:tcW w:w="3116" w:type="dxa"/>
            <w:noWrap w:val="0"/>
            <w:vAlign w:val="center"/>
          </w:tcPr>
          <w:p w14:paraId="2605401F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8"/>
                <w:highlight w:val="none"/>
                <w:lang w:val="en-US" w:eastAsia="zh-CN" w:bidi="ar"/>
              </w:rPr>
              <w:t>备注</w:t>
            </w:r>
          </w:p>
        </w:tc>
      </w:tr>
      <w:tr w14:paraId="7F20A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3" w:hRule="atLeast"/>
          <w:jc w:val="center"/>
        </w:trPr>
        <w:tc>
          <w:tcPr>
            <w:tcW w:w="1563" w:type="dxa"/>
            <w:noWrap w:val="0"/>
            <w:vAlign w:val="center"/>
          </w:tcPr>
          <w:p w14:paraId="10585E10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8"/>
                <w:highlight w:val="none"/>
                <w:lang w:val="en-US" w:eastAsia="zh-CN" w:bidi="ar"/>
              </w:rPr>
              <w:t>新筑街道农村生活污水治理项目2025-2026运维服务</w:t>
            </w:r>
          </w:p>
        </w:tc>
        <w:tc>
          <w:tcPr>
            <w:tcW w:w="2046" w:type="dxa"/>
            <w:noWrap w:val="0"/>
            <w:vAlign w:val="center"/>
          </w:tcPr>
          <w:p w14:paraId="5B3A3EC4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1636" w:type="dxa"/>
            <w:noWrap w:val="0"/>
            <w:vAlign w:val="center"/>
          </w:tcPr>
          <w:p w14:paraId="686685A7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8"/>
                <w:highlight w:val="none"/>
                <w:lang w:val="zh-CN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8"/>
                <w:highlight w:val="none"/>
                <w:lang w:val="zh-CN" w:eastAsia="zh-CN" w:bidi="ar"/>
              </w:rPr>
              <w:t>自合同签订之日起1年</w:t>
            </w:r>
          </w:p>
        </w:tc>
        <w:tc>
          <w:tcPr>
            <w:tcW w:w="1475" w:type="dxa"/>
            <w:noWrap w:val="0"/>
            <w:vAlign w:val="center"/>
          </w:tcPr>
          <w:p w14:paraId="693C7029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8"/>
                <w:highlight w:val="none"/>
                <w:lang w:val="en-US" w:eastAsia="zh-CN" w:bidi="ar"/>
              </w:rPr>
              <w:t>符合采购文件要求</w:t>
            </w:r>
          </w:p>
        </w:tc>
        <w:tc>
          <w:tcPr>
            <w:tcW w:w="3116" w:type="dxa"/>
            <w:noWrap w:val="0"/>
            <w:vAlign w:val="center"/>
          </w:tcPr>
          <w:p w14:paraId="523E7FC3">
            <w:pPr>
              <w:widowControl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8"/>
                <w:highlight w:val="none"/>
                <w:lang w:val="en-US" w:eastAsia="zh-CN" w:bidi="ar"/>
              </w:rPr>
              <w:t>合同总价为完成本项目所要求运维服务内容且验收合格的所有费用，总价包括但不限于场站运行电费，管网、污水井、运行设备、曝气装置的维保费用，涝池浮岛植物的养护、杂物打捞等费用，水质检测等费用，污泥处置、添加药品等费用，场站周边监控布置维修等费用，场站、涝池租地费用，税金，管理费，保险等其他一切相关费用。</w:t>
            </w:r>
          </w:p>
        </w:tc>
      </w:tr>
      <w:tr w14:paraId="4B05F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  <w:jc w:val="center"/>
        </w:trPr>
        <w:tc>
          <w:tcPr>
            <w:tcW w:w="1563" w:type="dxa"/>
            <w:noWrap w:val="0"/>
            <w:vAlign w:val="center"/>
          </w:tcPr>
          <w:p w14:paraId="7F97617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8"/>
                <w:highlight w:val="none"/>
              </w:rPr>
              <w:t>总价</w:t>
            </w:r>
          </w:p>
        </w:tc>
        <w:tc>
          <w:tcPr>
            <w:tcW w:w="8273" w:type="dxa"/>
            <w:gridSpan w:val="4"/>
            <w:noWrap w:val="0"/>
            <w:vAlign w:val="center"/>
          </w:tcPr>
          <w:p w14:paraId="7AA4F29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元；</w:t>
            </w:r>
          </w:p>
          <w:p w14:paraId="707C6C8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8"/>
                <w:highlight w:val="none"/>
              </w:rPr>
              <w:t>大写：人民币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8"/>
                <w:highlight w:val="none"/>
                <w:u w:val="single"/>
              </w:rPr>
              <w:t xml:space="preserve">               元；</w:t>
            </w:r>
          </w:p>
        </w:tc>
      </w:tr>
    </w:tbl>
    <w:p w14:paraId="657FD673">
      <w:pPr>
        <w:widowControl w:val="0"/>
        <w:tabs>
          <w:tab w:val="left" w:pos="5580"/>
        </w:tabs>
        <w:spacing w:line="360" w:lineRule="auto"/>
        <w:ind w:left="1080" w:leftChars="257" w:hanging="54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备注：报价不得超出采购预算，如超出采购预算，本次报价为无效报价。</w:t>
      </w:r>
    </w:p>
    <w:p w14:paraId="747F841A">
      <w:pPr>
        <w:widowControl w:val="0"/>
        <w:tabs>
          <w:tab w:val="left" w:pos="5580"/>
        </w:tabs>
        <w:spacing w:line="360" w:lineRule="auto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</w:pPr>
    </w:p>
    <w:p w14:paraId="0EDA5C1A">
      <w:pPr>
        <w:autoSpaceDE w:val="0"/>
        <w:autoSpaceDN w:val="0"/>
        <w:adjustRightInd w:val="0"/>
        <w:snapToGrid w:val="0"/>
        <w:spacing w:line="360" w:lineRule="auto"/>
        <w:ind w:firstLine="2880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</w:t>
      </w:r>
    </w:p>
    <w:p w14:paraId="0A211B47">
      <w:pPr>
        <w:autoSpaceDE w:val="0"/>
        <w:autoSpaceDN w:val="0"/>
        <w:adjustRightInd w:val="0"/>
        <w:snapToGrid w:val="0"/>
        <w:spacing w:line="360" w:lineRule="auto"/>
        <w:ind w:firstLine="2880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（负责人）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</w:t>
      </w:r>
    </w:p>
    <w:p w14:paraId="7D689A96">
      <w:pPr>
        <w:widowControl w:val="0"/>
        <w:spacing w:line="360" w:lineRule="auto"/>
        <w:jc w:val="center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        日     期：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 w:eastAsia="zh-CN" w:bidi="ar-SA"/>
        </w:rPr>
        <w:t xml:space="preserve">年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 w:eastAsia="zh-CN" w:bidi="ar-SA"/>
        </w:rPr>
        <w:t>月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 w:eastAsia="zh-CN" w:bidi="ar-SA"/>
        </w:rPr>
        <w:t>日</w:t>
      </w:r>
    </w:p>
    <w:p w14:paraId="68E878F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143601"/>
    <w:rsid w:val="5B14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Body Text Indent"/>
    <w:basedOn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4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2025-07-29T09:46:00Z</dcterms:created>
  <dc:creator>ttt</dc:creator>
  <cp:lastModifiedBy>ttt</cp:lastModifiedBy>
  <dcterms:modified xsi:type="dcterms:W3CDTF">2025-07-29T09:47:18Z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574779DCA65B46DA922E63945E81B1BD_11</vt:lpwstr>
  </property>
  <property fmtid="{D5CDD505-2E9C-101B-9397-08002B2CF9AE}" pid="4" name="KSOTemplateDocerSaveRecord">
    <vt:lpwstr>eyJoZGlkIjoiNWJlMTZkNzkxYTk2ZWMzMDUxYmFlZDhhYTA3N2E0OTEifQ==</vt:lpwstr>
  </property>
</Properties>
</file>