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0F2C0">
      <w:pPr>
        <w:pStyle w:val="4"/>
        <w:jc w:val="center"/>
        <w:rPr>
          <w:rFonts w:ascii="仿宋" w:hAnsi="仿宋" w:eastAsia="仿宋" w:cs="仿宋"/>
          <w:color w:val="auto"/>
          <w:highlight w:val="none"/>
        </w:rPr>
      </w:pPr>
      <w:r>
        <w:rPr>
          <w:rFonts w:hint="eastAsia" w:ascii="仿宋" w:hAnsi="仿宋" w:eastAsia="仿宋" w:cs="仿宋"/>
          <w:b/>
          <w:bCs/>
          <w:color w:val="auto"/>
          <w:sz w:val="28"/>
          <w:szCs w:val="36"/>
          <w:highlight w:val="none"/>
        </w:rPr>
        <w:t>技术</w:t>
      </w:r>
      <w:r>
        <w:rPr>
          <w:rFonts w:hint="eastAsia" w:ascii="仿宋" w:hAnsi="仿宋" w:eastAsia="仿宋" w:cs="仿宋"/>
          <w:b/>
          <w:bCs/>
          <w:color w:val="auto"/>
          <w:sz w:val="28"/>
          <w:szCs w:val="36"/>
          <w:highlight w:val="none"/>
          <w:lang w:eastAsia="zh-CN"/>
        </w:rPr>
        <w:t>、</w:t>
      </w:r>
      <w:r>
        <w:rPr>
          <w:rFonts w:hint="eastAsia" w:ascii="仿宋" w:hAnsi="仿宋" w:eastAsia="仿宋" w:cs="仿宋"/>
          <w:b/>
          <w:bCs/>
          <w:color w:val="auto"/>
          <w:sz w:val="28"/>
          <w:szCs w:val="36"/>
          <w:highlight w:val="none"/>
          <w:lang w:val="en-US" w:eastAsia="zh-CN"/>
        </w:rPr>
        <w:t>商务要求</w:t>
      </w:r>
      <w:r>
        <w:rPr>
          <w:rFonts w:hint="eastAsia" w:ascii="仿宋" w:hAnsi="仿宋" w:eastAsia="仿宋" w:cs="仿宋"/>
          <w:b/>
          <w:bCs/>
          <w:color w:val="auto"/>
          <w:sz w:val="28"/>
          <w:szCs w:val="36"/>
          <w:highlight w:val="none"/>
        </w:rPr>
        <w:t>偏离表</w:t>
      </w:r>
    </w:p>
    <w:p w14:paraId="1B6E8F71">
      <w:pPr>
        <w:pStyle w:val="2"/>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37830A25">
      <w:pPr>
        <w:pStyle w:val="2"/>
        <w:rPr>
          <w:rFonts w:hint="eastAsia" w:ascii="仿宋" w:hAnsi="仿宋" w:eastAsia="仿宋" w:cs="仿宋"/>
          <w:color w:val="auto"/>
          <w:highlight w:val="none"/>
          <w:lang w:eastAsia="zh-CN"/>
        </w:rPr>
      </w:pPr>
      <w:r>
        <w:rPr>
          <w:rFonts w:hint="eastAsia" w:ascii="仿宋" w:hAnsi="仿宋" w:eastAsia="仿宋" w:cs="仿宋"/>
          <w:color w:val="auto"/>
          <w:sz w:val="24"/>
          <w:highlight w:val="none"/>
        </w:rPr>
        <w:t>项目名称：</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895"/>
        <w:gridCol w:w="1500"/>
        <w:gridCol w:w="2231"/>
        <w:gridCol w:w="1819"/>
        <w:gridCol w:w="2074"/>
      </w:tblGrid>
      <w:tr w14:paraId="19766F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525" w:type="pct"/>
            <w:vAlign w:val="center"/>
          </w:tcPr>
          <w:p w14:paraId="5C133745">
            <w:pPr>
              <w:spacing w:line="4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880" w:type="pct"/>
            <w:vAlign w:val="center"/>
          </w:tcPr>
          <w:p w14:paraId="54C49AAD">
            <w:pPr>
              <w:spacing w:line="400" w:lineRule="exact"/>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项目名称</w:t>
            </w:r>
          </w:p>
        </w:tc>
        <w:tc>
          <w:tcPr>
            <w:tcW w:w="1309" w:type="pct"/>
            <w:vAlign w:val="center"/>
          </w:tcPr>
          <w:p w14:paraId="427FD49E">
            <w:pPr>
              <w:spacing w:line="400" w:lineRule="exact"/>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磋商文件要求</w:t>
            </w:r>
          </w:p>
        </w:tc>
        <w:tc>
          <w:tcPr>
            <w:tcW w:w="1067" w:type="pct"/>
            <w:vAlign w:val="center"/>
          </w:tcPr>
          <w:p w14:paraId="66AE34B5">
            <w:pPr>
              <w:spacing w:line="40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偏离</w:t>
            </w:r>
            <w:r>
              <w:rPr>
                <w:rFonts w:hint="eastAsia" w:ascii="仿宋" w:hAnsi="仿宋" w:eastAsia="仿宋" w:cs="仿宋"/>
                <w:color w:val="auto"/>
                <w:sz w:val="24"/>
                <w:highlight w:val="none"/>
                <w:lang w:val="en-US" w:eastAsia="zh-CN"/>
              </w:rPr>
              <w:t>情况</w:t>
            </w:r>
          </w:p>
        </w:tc>
        <w:tc>
          <w:tcPr>
            <w:tcW w:w="1217" w:type="pct"/>
            <w:vAlign w:val="center"/>
          </w:tcPr>
          <w:p w14:paraId="2510AEB9">
            <w:pPr>
              <w:spacing w:line="4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偏离简述</w:t>
            </w:r>
          </w:p>
        </w:tc>
      </w:tr>
      <w:tr w14:paraId="0BB4A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52B4A7ED">
            <w:pPr>
              <w:spacing w:line="400" w:lineRule="exact"/>
              <w:rPr>
                <w:rFonts w:ascii="仿宋" w:hAnsi="仿宋" w:eastAsia="仿宋" w:cs="仿宋"/>
                <w:color w:val="auto"/>
                <w:sz w:val="24"/>
                <w:highlight w:val="none"/>
              </w:rPr>
            </w:pPr>
          </w:p>
        </w:tc>
        <w:tc>
          <w:tcPr>
            <w:tcW w:w="880" w:type="pct"/>
          </w:tcPr>
          <w:p w14:paraId="7170C149">
            <w:pPr>
              <w:spacing w:line="400" w:lineRule="exact"/>
              <w:rPr>
                <w:rFonts w:ascii="仿宋" w:hAnsi="仿宋" w:eastAsia="仿宋" w:cs="仿宋"/>
                <w:color w:val="auto"/>
                <w:sz w:val="24"/>
                <w:highlight w:val="none"/>
              </w:rPr>
            </w:pPr>
          </w:p>
        </w:tc>
        <w:tc>
          <w:tcPr>
            <w:tcW w:w="1309" w:type="pct"/>
          </w:tcPr>
          <w:p w14:paraId="6EFBF978">
            <w:pPr>
              <w:spacing w:line="400" w:lineRule="exact"/>
              <w:rPr>
                <w:rFonts w:ascii="仿宋" w:hAnsi="仿宋" w:eastAsia="仿宋" w:cs="仿宋"/>
                <w:color w:val="auto"/>
                <w:sz w:val="24"/>
                <w:highlight w:val="none"/>
              </w:rPr>
            </w:pPr>
          </w:p>
        </w:tc>
        <w:tc>
          <w:tcPr>
            <w:tcW w:w="1067" w:type="pct"/>
          </w:tcPr>
          <w:p w14:paraId="3663656D">
            <w:pPr>
              <w:spacing w:line="400" w:lineRule="exact"/>
              <w:rPr>
                <w:rFonts w:ascii="仿宋" w:hAnsi="仿宋" w:eastAsia="仿宋" w:cs="仿宋"/>
                <w:color w:val="auto"/>
                <w:sz w:val="24"/>
                <w:highlight w:val="none"/>
              </w:rPr>
            </w:pPr>
          </w:p>
        </w:tc>
        <w:tc>
          <w:tcPr>
            <w:tcW w:w="1217" w:type="pct"/>
          </w:tcPr>
          <w:p w14:paraId="29DDC58E">
            <w:pPr>
              <w:spacing w:line="400" w:lineRule="exact"/>
              <w:rPr>
                <w:rFonts w:ascii="仿宋" w:hAnsi="仿宋" w:eastAsia="仿宋" w:cs="仿宋"/>
                <w:color w:val="auto"/>
                <w:sz w:val="24"/>
                <w:highlight w:val="none"/>
              </w:rPr>
            </w:pPr>
          </w:p>
        </w:tc>
      </w:tr>
      <w:tr w14:paraId="346AD1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5A1068C0">
            <w:pPr>
              <w:spacing w:line="400" w:lineRule="exact"/>
              <w:rPr>
                <w:rFonts w:ascii="仿宋" w:hAnsi="仿宋" w:eastAsia="仿宋" w:cs="仿宋"/>
                <w:color w:val="auto"/>
                <w:sz w:val="24"/>
                <w:highlight w:val="none"/>
              </w:rPr>
            </w:pPr>
          </w:p>
        </w:tc>
        <w:tc>
          <w:tcPr>
            <w:tcW w:w="880" w:type="pct"/>
          </w:tcPr>
          <w:p w14:paraId="25247C31">
            <w:pPr>
              <w:spacing w:line="400" w:lineRule="exact"/>
              <w:rPr>
                <w:rFonts w:ascii="仿宋" w:hAnsi="仿宋" w:eastAsia="仿宋" w:cs="仿宋"/>
                <w:color w:val="auto"/>
                <w:sz w:val="24"/>
                <w:highlight w:val="none"/>
              </w:rPr>
            </w:pPr>
          </w:p>
        </w:tc>
        <w:tc>
          <w:tcPr>
            <w:tcW w:w="1309" w:type="pct"/>
          </w:tcPr>
          <w:p w14:paraId="16712CFB">
            <w:pPr>
              <w:spacing w:line="400" w:lineRule="exact"/>
              <w:rPr>
                <w:rFonts w:ascii="仿宋" w:hAnsi="仿宋" w:eastAsia="仿宋" w:cs="仿宋"/>
                <w:color w:val="auto"/>
                <w:sz w:val="24"/>
                <w:highlight w:val="none"/>
              </w:rPr>
            </w:pPr>
          </w:p>
        </w:tc>
        <w:tc>
          <w:tcPr>
            <w:tcW w:w="1067" w:type="pct"/>
          </w:tcPr>
          <w:p w14:paraId="2F5E93A5">
            <w:pPr>
              <w:spacing w:line="400" w:lineRule="exact"/>
              <w:rPr>
                <w:rFonts w:ascii="仿宋" w:hAnsi="仿宋" w:eastAsia="仿宋" w:cs="仿宋"/>
                <w:color w:val="auto"/>
                <w:sz w:val="24"/>
                <w:highlight w:val="none"/>
              </w:rPr>
            </w:pPr>
          </w:p>
        </w:tc>
        <w:tc>
          <w:tcPr>
            <w:tcW w:w="1217" w:type="pct"/>
          </w:tcPr>
          <w:p w14:paraId="7A898EB4">
            <w:pPr>
              <w:spacing w:line="400" w:lineRule="exact"/>
              <w:rPr>
                <w:rFonts w:ascii="仿宋" w:hAnsi="仿宋" w:eastAsia="仿宋" w:cs="仿宋"/>
                <w:color w:val="auto"/>
                <w:sz w:val="24"/>
                <w:highlight w:val="none"/>
              </w:rPr>
            </w:pPr>
          </w:p>
        </w:tc>
      </w:tr>
      <w:tr w14:paraId="76EAE9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3EFBEEE1">
            <w:pPr>
              <w:spacing w:line="400" w:lineRule="exact"/>
              <w:rPr>
                <w:rFonts w:ascii="仿宋" w:hAnsi="仿宋" w:eastAsia="仿宋" w:cs="仿宋"/>
                <w:color w:val="auto"/>
                <w:sz w:val="24"/>
                <w:highlight w:val="none"/>
              </w:rPr>
            </w:pPr>
          </w:p>
        </w:tc>
        <w:tc>
          <w:tcPr>
            <w:tcW w:w="880" w:type="pct"/>
          </w:tcPr>
          <w:p w14:paraId="40EA555B">
            <w:pPr>
              <w:spacing w:line="400" w:lineRule="exact"/>
              <w:rPr>
                <w:rFonts w:ascii="仿宋" w:hAnsi="仿宋" w:eastAsia="仿宋" w:cs="仿宋"/>
                <w:color w:val="auto"/>
                <w:sz w:val="24"/>
                <w:highlight w:val="none"/>
              </w:rPr>
            </w:pPr>
          </w:p>
        </w:tc>
        <w:tc>
          <w:tcPr>
            <w:tcW w:w="1309" w:type="pct"/>
          </w:tcPr>
          <w:p w14:paraId="628540E8">
            <w:pPr>
              <w:spacing w:line="400" w:lineRule="exact"/>
              <w:rPr>
                <w:rFonts w:ascii="仿宋" w:hAnsi="仿宋" w:eastAsia="仿宋" w:cs="仿宋"/>
                <w:color w:val="auto"/>
                <w:sz w:val="24"/>
                <w:highlight w:val="none"/>
              </w:rPr>
            </w:pPr>
          </w:p>
        </w:tc>
        <w:tc>
          <w:tcPr>
            <w:tcW w:w="1067" w:type="pct"/>
          </w:tcPr>
          <w:p w14:paraId="32606D60">
            <w:pPr>
              <w:spacing w:line="400" w:lineRule="exact"/>
              <w:rPr>
                <w:rFonts w:ascii="仿宋" w:hAnsi="仿宋" w:eastAsia="仿宋" w:cs="仿宋"/>
                <w:color w:val="auto"/>
                <w:sz w:val="24"/>
                <w:highlight w:val="none"/>
              </w:rPr>
            </w:pPr>
          </w:p>
        </w:tc>
        <w:tc>
          <w:tcPr>
            <w:tcW w:w="1217" w:type="pct"/>
          </w:tcPr>
          <w:p w14:paraId="71C0FA35">
            <w:pPr>
              <w:spacing w:line="400" w:lineRule="exact"/>
              <w:rPr>
                <w:rFonts w:ascii="仿宋" w:hAnsi="仿宋" w:eastAsia="仿宋" w:cs="仿宋"/>
                <w:color w:val="auto"/>
                <w:sz w:val="24"/>
                <w:highlight w:val="none"/>
              </w:rPr>
            </w:pPr>
          </w:p>
        </w:tc>
      </w:tr>
      <w:tr w14:paraId="389934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4B65D673">
            <w:pPr>
              <w:spacing w:line="400" w:lineRule="exact"/>
              <w:rPr>
                <w:rFonts w:ascii="仿宋" w:hAnsi="仿宋" w:eastAsia="仿宋" w:cs="仿宋"/>
                <w:color w:val="auto"/>
                <w:sz w:val="24"/>
                <w:highlight w:val="none"/>
              </w:rPr>
            </w:pPr>
          </w:p>
        </w:tc>
        <w:tc>
          <w:tcPr>
            <w:tcW w:w="880" w:type="pct"/>
          </w:tcPr>
          <w:p w14:paraId="7DD44B3C">
            <w:pPr>
              <w:spacing w:line="400" w:lineRule="exact"/>
              <w:rPr>
                <w:rFonts w:ascii="仿宋" w:hAnsi="仿宋" w:eastAsia="仿宋" w:cs="仿宋"/>
                <w:color w:val="auto"/>
                <w:sz w:val="24"/>
                <w:highlight w:val="none"/>
              </w:rPr>
            </w:pPr>
          </w:p>
        </w:tc>
        <w:tc>
          <w:tcPr>
            <w:tcW w:w="1309" w:type="pct"/>
          </w:tcPr>
          <w:p w14:paraId="53EC1BCD">
            <w:pPr>
              <w:spacing w:line="400" w:lineRule="exact"/>
              <w:rPr>
                <w:rFonts w:ascii="仿宋" w:hAnsi="仿宋" w:eastAsia="仿宋" w:cs="仿宋"/>
                <w:color w:val="auto"/>
                <w:sz w:val="24"/>
                <w:highlight w:val="none"/>
              </w:rPr>
            </w:pPr>
          </w:p>
        </w:tc>
        <w:tc>
          <w:tcPr>
            <w:tcW w:w="1067" w:type="pct"/>
          </w:tcPr>
          <w:p w14:paraId="18A1724C">
            <w:pPr>
              <w:spacing w:line="400" w:lineRule="exact"/>
              <w:rPr>
                <w:rFonts w:ascii="仿宋" w:hAnsi="仿宋" w:eastAsia="仿宋" w:cs="仿宋"/>
                <w:color w:val="auto"/>
                <w:sz w:val="24"/>
                <w:highlight w:val="none"/>
              </w:rPr>
            </w:pPr>
          </w:p>
        </w:tc>
        <w:tc>
          <w:tcPr>
            <w:tcW w:w="1217" w:type="pct"/>
          </w:tcPr>
          <w:p w14:paraId="071C909F">
            <w:pPr>
              <w:spacing w:line="400" w:lineRule="exact"/>
              <w:rPr>
                <w:rFonts w:ascii="仿宋" w:hAnsi="仿宋" w:eastAsia="仿宋" w:cs="仿宋"/>
                <w:color w:val="auto"/>
                <w:sz w:val="24"/>
                <w:highlight w:val="none"/>
              </w:rPr>
            </w:pPr>
          </w:p>
        </w:tc>
      </w:tr>
      <w:tr w14:paraId="6767C2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32BE7D69">
            <w:pPr>
              <w:spacing w:line="400" w:lineRule="exact"/>
              <w:rPr>
                <w:rFonts w:ascii="仿宋" w:hAnsi="仿宋" w:eastAsia="仿宋" w:cs="仿宋"/>
                <w:color w:val="auto"/>
                <w:sz w:val="24"/>
                <w:highlight w:val="none"/>
              </w:rPr>
            </w:pPr>
          </w:p>
        </w:tc>
        <w:tc>
          <w:tcPr>
            <w:tcW w:w="880" w:type="pct"/>
          </w:tcPr>
          <w:p w14:paraId="11B4FF52">
            <w:pPr>
              <w:spacing w:line="400" w:lineRule="exact"/>
              <w:rPr>
                <w:rFonts w:ascii="仿宋" w:hAnsi="仿宋" w:eastAsia="仿宋" w:cs="仿宋"/>
                <w:color w:val="auto"/>
                <w:sz w:val="24"/>
                <w:highlight w:val="none"/>
              </w:rPr>
            </w:pPr>
          </w:p>
        </w:tc>
        <w:tc>
          <w:tcPr>
            <w:tcW w:w="1309" w:type="pct"/>
          </w:tcPr>
          <w:p w14:paraId="53EC7DAE">
            <w:pPr>
              <w:spacing w:line="400" w:lineRule="exact"/>
              <w:rPr>
                <w:rFonts w:ascii="仿宋" w:hAnsi="仿宋" w:eastAsia="仿宋" w:cs="仿宋"/>
                <w:color w:val="auto"/>
                <w:sz w:val="24"/>
                <w:highlight w:val="none"/>
              </w:rPr>
            </w:pPr>
          </w:p>
        </w:tc>
        <w:tc>
          <w:tcPr>
            <w:tcW w:w="1067" w:type="pct"/>
          </w:tcPr>
          <w:p w14:paraId="7A72D137">
            <w:pPr>
              <w:spacing w:line="400" w:lineRule="exact"/>
              <w:rPr>
                <w:rFonts w:ascii="仿宋" w:hAnsi="仿宋" w:eastAsia="仿宋" w:cs="仿宋"/>
                <w:color w:val="auto"/>
                <w:sz w:val="24"/>
                <w:highlight w:val="none"/>
              </w:rPr>
            </w:pPr>
          </w:p>
        </w:tc>
        <w:tc>
          <w:tcPr>
            <w:tcW w:w="1217" w:type="pct"/>
          </w:tcPr>
          <w:p w14:paraId="0D26AF6D">
            <w:pPr>
              <w:spacing w:line="400" w:lineRule="exact"/>
              <w:rPr>
                <w:rFonts w:ascii="仿宋" w:hAnsi="仿宋" w:eastAsia="仿宋" w:cs="仿宋"/>
                <w:color w:val="auto"/>
                <w:sz w:val="24"/>
                <w:highlight w:val="none"/>
              </w:rPr>
            </w:pPr>
          </w:p>
        </w:tc>
      </w:tr>
      <w:tr w14:paraId="5A5B6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66C4408F">
            <w:pPr>
              <w:spacing w:line="400" w:lineRule="exact"/>
              <w:rPr>
                <w:rFonts w:ascii="仿宋" w:hAnsi="仿宋" w:eastAsia="仿宋" w:cs="仿宋"/>
                <w:color w:val="auto"/>
                <w:sz w:val="24"/>
                <w:highlight w:val="none"/>
              </w:rPr>
            </w:pPr>
          </w:p>
        </w:tc>
        <w:tc>
          <w:tcPr>
            <w:tcW w:w="880" w:type="pct"/>
          </w:tcPr>
          <w:p w14:paraId="7EA28861">
            <w:pPr>
              <w:spacing w:line="400" w:lineRule="exact"/>
              <w:rPr>
                <w:rFonts w:ascii="仿宋" w:hAnsi="仿宋" w:eastAsia="仿宋" w:cs="仿宋"/>
                <w:bCs/>
                <w:color w:val="auto"/>
                <w:sz w:val="24"/>
                <w:highlight w:val="none"/>
              </w:rPr>
            </w:pPr>
          </w:p>
        </w:tc>
        <w:tc>
          <w:tcPr>
            <w:tcW w:w="1309" w:type="pct"/>
          </w:tcPr>
          <w:p w14:paraId="41C35DBC">
            <w:pPr>
              <w:spacing w:line="400" w:lineRule="exact"/>
              <w:rPr>
                <w:rFonts w:ascii="仿宋" w:hAnsi="仿宋" w:eastAsia="仿宋" w:cs="仿宋"/>
                <w:color w:val="auto"/>
                <w:sz w:val="24"/>
                <w:highlight w:val="none"/>
              </w:rPr>
            </w:pPr>
          </w:p>
        </w:tc>
        <w:tc>
          <w:tcPr>
            <w:tcW w:w="1067" w:type="pct"/>
          </w:tcPr>
          <w:p w14:paraId="4E926A2C">
            <w:pPr>
              <w:spacing w:line="400" w:lineRule="exact"/>
              <w:rPr>
                <w:rFonts w:ascii="仿宋" w:hAnsi="仿宋" w:eastAsia="仿宋" w:cs="仿宋"/>
                <w:color w:val="auto"/>
                <w:sz w:val="24"/>
                <w:highlight w:val="none"/>
              </w:rPr>
            </w:pPr>
          </w:p>
        </w:tc>
        <w:tc>
          <w:tcPr>
            <w:tcW w:w="1217" w:type="pct"/>
          </w:tcPr>
          <w:p w14:paraId="32B6F574">
            <w:pPr>
              <w:spacing w:line="400" w:lineRule="exact"/>
              <w:rPr>
                <w:rFonts w:ascii="仿宋" w:hAnsi="仿宋" w:eastAsia="仿宋" w:cs="仿宋"/>
                <w:color w:val="auto"/>
                <w:sz w:val="24"/>
                <w:highlight w:val="none"/>
              </w:rPr>
            </w:pPr>
          </w:p>
        </w:tc>
      </w:tr>
      <w:tr w14:paraId="4513BB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763CDB5D">
            <w:pPr>
              <w:spacing w:line="400" w:lineRule="exact"/>
              <w:rPr>
                <w:rFonts w:ascii="仿宋" w:hAnsi="仿宋" w:eastAsia="仿宋" w:cs="仿宋"/>
                <w:color w:val="auto"/>
                <w:sz w:val="24"/>
                <w:highlight w:val="none"/>
              </w:rPr>
            </w:pPr>
          </w:p>
        </w:tc>
        <w:tc>
          <w:tcPr>
            <w:tcW w:w="880" w:type="pct"/>
          </w:tcPr>
          <w:p w14:paraId="50F1E971">
            <w:pPr>
              <w:spacing w:line="400" w:lineRule="exact"/>
              <w:rPr>
                <w:rFonts w:ascii="仿宋" w:hAnsi="仿宋" w:eastAsia="仿宋" w:cs="仿宋"/>
                <w:bCs/>
                <w:color w:val="auto"/>
                <w:sz w:val="24"/>
                <w:highlight w:val="none"/>
              </w:rPr>
            </w:pPr>
          </w:p>
        </w:tc>
        <w:tc>
          <w:tcPr>
            <w:tcW w:w="1309" w:type="pct"/>
          </w:tcPr>
          <w:p w14:paraId="419F85A8">
            <w:pPr>
              <w:spacing w:line="400" w:lineRule="exact"/>
              <w:rPr>
                <w:rFonts w:ascii="仿宋" w:hAnsi="仿宋" w:eastAsia="仿宋" w:cs="仿宋"/>
                <w:color w:val="auto"/>
                <w:sz w:val="24"/>
                <w:highlight w:val="none"/>
              </w:rPr>
            </w:pPr>
          </w:p>
        </w:tc>
        <w:tc>
          <w:tcPr>
            <w:tcW w:w="1067" w:type="pct"/>
          </w:tcPr>
          <w:p w14:paraId="0E9E68AB">
            <w:pPr>
              <w:spacing w:line="400" w:lineRule="exact"/>
              <w:rPr>
                <w:rFonts w:ascii="仿宋" w:hAnsi="仿宋" w:eastAsia="仿宋" w:cs="仿宋"/>
                <w:color w:val="auto"/>
                <w:sz w:val="24"/>
                <w:highlight w:val="none"/>
              </w:rPr>
            </w:pPr>
          </w:p>
        </w:tc>
        <w:tc>
          <w:tcPr>
            <w:tcW w:w="1217" w:type="pct"/>
          </w:tcPr>
          <w:p w14:paraId="0D58D766">
            <w:pPr>
              <w:spacing w:line="400" w:lineRule="exact"/>
              <w:rPr>
                <w:rFonts w:ascii="仿宋" w:hAnsi="仿宋" w:eastAsia="仿宋" w:cs="仿宋"/>
                <w:color w:val="auto"/>
                <w:sz w:val="24"/>
                <w:highlight w:val="none"/>
              </w:rPr>
            </w:pPr>
          </w:p>
        </w:tc>
      </w:tr>
    </w:tbl>
    <w:p w14:paraId="6631E5C8">
      <w:pPr>
        <w:spacing w:before="120" w:after="120" w:line="360" w:lineRule="auto"/>
        <w:ind w:firstLine="480" w:firstLineChars="200"/>
        <w:rPr>
          <w:rFonts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供应商（公章）： </w:t>
      </w:r>
      <w:r>
        <w:rPr>
          <w:rFonts w:hint="eastAsia" w:ascii="仿宋" w:hAnsi="仿宋" w:eastAsia="仿宋" w:cs="仿宋"/>
          <w:color w:val="auto"/>
          <w:sz w:val="24"/>
          <w:highlight w:val="none"/>
          <w:u w:val="single"/>
        </w:rPr>
        <w:t xml:space="preserve">              </w:t>
      </w:r>
    </w:p>
    <w:p w14:paraId="48E3CB4E">
      <w:pPr>
        <w:spacing w:before="120" w:after="120" w:line="360" w:lineRule="auto"/>
        <w:ind w:firstLine="480" w:firstLineChars="200"/>
        <w:rPr>
          <w:rFonts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r>
        <w:rPr>
          <w:rFonts w:hint="eastAsia" w:ascii="仿宋" w:hAnsi="仿宋" w:eastAsia="仿宋" w:cs="仿宋"/>
          <w:color w:val="auto"/>
          <w:sz w:val="24"/>
          <w:highlight w:val="none"/>
          <w:u w:val="single"/>
        </w:rPr>
        <w:t xml:space="preserve">                  </w:t>
      </w:r>
    </w:p>
    <w:p w14:paraId="0F748A6A">
      <w:pPr>
        <w:spacing w:before="120" w:after="12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9383B5E">
      <w:pPr>
        <w:spacing w:line="360" w:lineRule="auto"/>
        <w:rPr>
          <w:rFonts w:ascii="仿宋" w:hAnsi="仿宋" w:eastAsia="仿宋" w:cs="仿宋"/>
          <w:color w:val="auto"/>
          <w:highlight w:val="none"/>
        </w:rPr>
      </w:pPr>
    </w:p>
    <w:p w14:paraId="3E0DE13B">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对完全响应的，在本表偏离情况中标注“完全响应”。对有偏离的，在本表偏离情况中标注“正偏离”或“负偏离”。并在“偏离简述”栏中加以说明。</w:t>
      </w:r>
    </w:p>
    <w:p w14:paraId="104286DA">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正偏离是指应答的条件高于磋商文件要求，负偏离是指应答的条件低于磋商文件要求。</w:t>
      </w:r>
    </w:p>
    <w:p w14:paraId="3808D191">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供应商按照</w:t>
      </w:r>
      <w:r>
        <w:rPr>
          <w:rFonts w:hint="eastAsia" w:ascii="仿宋" w:hAnsi="仿宋" w:eastAsia="仿宋" w:cs="仿宋"/>
          <w:color w:val="auto"/>
          <w:highlight w:val="none"/>
          <w:lang w:val="en-US" w:eastAsia="zh-CN"/>
        </w:rPr>
        <w:t>技术</w:t>
      </w:r>
      <w:r>
        <w:rPr>
          <w:rFonts w:hint="eastAsia" w:ascii="仿宋" w:hAnsi="仿宋" w:eastAsia="仿宋" w:cs="仿宋"/>
          <w:color w:val="auto"/>
          <w:highlight w:val="none"/>
        </w:rPr>
        <w:t>要求逐条完整填写响应表。如果未完整填写响应表的各项内容则视作供应商已经对磋商文件相关要求和内容完全理解并同意，其报价为在此基础上的完全价格。</w:t>
      </w:r>
    </w:p>
    <w:p w14:paraId="3B73B711">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pPr>
      <w:r>
        <w:rPr>
          <w:rFonts w:hint="eastAsia" w:ascii="仿宋" w:hAnsi="仿宋" w:eastAsia="仿宋" w:cs="仿宋"/>
          <w:color w:val="auto"/>
          <w:highlight w:val="none"/>
        </w:rPr>
        <w:t>4</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C6E68"/>
    <w:rsid w:val="09CD0A4B"/>
    <w:rsid w:val="1B171B26"/>
    <w:rsid w:val="1D1A58FD"/>
    <w:rsid w:val="1E733517"/>
    <w:rsid w:val="21CF4F08"/>
    <w:rsid w:val="2B1F7673"/>
    <w:rsid w:val="2D856DA1"/>
    <w:rsid w:val="369619AD"/>
    <w:rsid w:val="44FF7003"/>
    <w:rsid w:val="529A3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3"/>
    <w:basedOn w:val="1"/>
    <w:next w:val="1"/>
    <w:qFormat/>
    <w:uiPriority w:val="99"/>
    <w:pPr>
      <w:tabs>
        <w:tab w:val="left" w:pos="588"/>
      </w:tabs>
      <w:spacing w:line="360" w:lineRule="auto"/>
      <w:outlineLvl w:val="2"/>
    </w:pPr>
    <w:rPr>
      <w:rFonts w:ascii="Tahoma" w:hAnsi="Tahom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396</Characters>
  <Lines>0</Lines>
  <Paragraphs>0</Paragraphs>
  <TotalTime>0</TotalTime>
  <ScaleCrop>false</ScaleCrop>
  <LinksUpToDate>false</LinksUpToDate>
  <CharactersWithSpaces>449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2025-01-02T09:38:00Z</dcterms:created>
  <dc:creator>Administrator</dc:creator>
  <cp:lastModifiedBy>Jun</cp:lastModifiedBy>
  <dcterms:modified xsi:type="dcterms:W3CDTF">2025-01-03T01:19:52Z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36764FC4B51C4D1ABFF29F1A3FDD7743_12</vt:lpwstr>
  </property>
</Properties>
</file>