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A1D96">
      <w:pPr>
        <w:keepNext w:val="0"/>
        <w:keepLines w:val="0"/>
        <w:pageBreakBefore w:val="0"/>
        <w:widowControl w:val="0"/>
        <w:shd w:val="clear"/>
        <w:kinsoku/>
        <w:wordWrap/>
        <w:overflowPunct/>
        <w:topLinePunct w:val="0"/>
        <w:autoSpaceDE/>
        <w:autoSpaceDN/>
        <w:bidi w:val="0"/>
        <w:adjustRightInd w:val="0"/>
        <w:snapToGrid w:val="0"/>
        <w:spacing w:line="360" w:lineRule="auto"/>
        <w:ind w:firstLine="723" w:firstLineChars="200"/>
        <w:jc w:val="center"/>
        <w:textAlignment w:val="auto"/>
        <w:outlineLvl w:val="0"/>
        <w:rPr>
          <w:rFonts w:hint="eastAsia" w:ascii="宋体" w:hAnsi="宋体" w:eastAsia="宋体" w:cs="Times New Roman"/>
          <w:b/>
          <w:color w:val="auto"/>
          <w:kern w:val="44"/>
          <w:sz w:val="36"/>
          <w:szCs w:val="36"/>
          <w:highlight w:val="none"/>
          <w:lang w:val="en-US" w:eastAsia="zh-CN" w:bidi="ar-SA"/>
        </w:rPr>
      </w:pPr>
      <w:bookmarkStart w:id="0" w:name="_Toc3304"/>
      <w:r>
        <w:rPr>
          <w:rFonts w:hint="eastAsia" w:ascii="宋体" w:hAnsi="宋体" w:eastAsia="宋体" w:cs="Times New Roman"/>
          <w:b/>
          <w:color w:val="auto"/>
          <w:kern w:val="44"/>
          <w:sz w:val="36"/>
          <w:szCs w:val="36"/>
          <w:highlight w:val="none"/>
          <w:lang w:val="en-US" w:eastAsia="zh-CN" w:bidi="ar-SA"/>
        </w:rPr>
        <w:t>附件  合同主要条款</w:t>
      </w:r>
      <w:bookmarkEnd w:id="0"/>
    </w:p>
    <w:p w14:paraId="6689691F">
      <w:pPr>
        <w:shd w:val="clear"/>
        <w:spacing w:line="360" w:lineRule="auto"/>
        <w:jc w:val="center"/>
        <w:rPr>
          <w:rFonts w:ascii="宋体" w:hAnsi="宋体" w:cs="宋体"/>
          <w:color w:val="auto"/>
          <w:sz w:val="24"/>
          <w:highlight w:val="none"/>
        </w:rPr>
      </w:pPr>
    </w:p>
    <w:p w14:paraId="4AE26351">
      <w:pPr>
        <w:spacing w:after="0" w:line="560" w:lineRule="exact"/>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西安</w:t>
      </w:r>
      <w:r>
        <w:rPr>
          <w:rFonts w:hint="eastAsia" w:asciiTheme="minorEastAsia" w:hAnsiTheme="minorEastAsia" w:eastAsiaTheme="minorEastAsia" w:cstheme="minorEastAsia"/>
          <w:b/>
          <w:bCs/>
          <w:color w:val="auto"/>
          <w:sz w:val="28"/>
          <w:szCs w:val="28"/>
          <w:highlight w:val="none"/>
          <w:lang w:val="en-US" w:eastAsia="zh-CN"/>
        </w:rPr>
        <w:t>浐</w:t>
      </w:r>
      <w:r>
        <w:rPr>
          <w:rFonts w:hint="eastAsia" w:asciiTheme="minorEastAsia" w:hAnsiTheme="minorEastAsia" w:eastAsiaTheme="minorEastAsia" w:cstheme="minorEastAsia"/>
          <w:color w:val="auto"/>
          <w:sz w:val="28"/>
          <w:szCs w:val="28"/>
          <w:highlight w:val="none"/>
          <w:lang w:val="en-US" w:eastAsia="zh-CN"/>
        </w:rPr>
        <w:t>灞国际港</w:t>
      </w:r>
      <w:r>
        <w:rPr>
          <w:rFonts w:hint="eastAsia" w:asciiTheme="minorEastAsia" w:hAnsiTheme="minorEastAsia" w:eastAsiaTheme="minorEastAsia" w:cstheme="minorEastAsia"/>
          <w:color w:val="auto"/>
          <w:sz w:val="28"/>
          <w:szCs w:val="28"/>
          <w:highlight w:val="none"/>
        </w:rPr>
        <w:t>2025欧亚经济论坛</w:t>
      </w:r>
    </w:p>
    <w:p w14:paraId="6874884B">
      <w:pPr>
        <w:spacing w:after="0" w:line="560" w:lineRule="exact"/>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综合园区发展会议服务合同</w:t>
      </w:r>
    </w:p>
    <w:p w14:paraId="638C55E4">
      <w:pPr>
        <w:shd w:val="clear" w:color="auto" w:fill="FFFFFF"/>
        <w:adjustRightInd/>
        <w:spacing w:after="0" w:line="560" w:lineRule="exact"/>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w:t>
      </w:r>
      <w:r>
        <w:rPr>
          <w:rFonts w:hint="eastAsia" w:asciiTheme="minorEastAsia" w:hAnsiTheme="minorEastAsia" w:eastAsiaTheme="minorEastAsia" w:cstheme="minorEastAsia"/>
          <w:color w:val="auto"/>
          <w:sz w:val="21"/>
          <w:szCs w:val="21"/>
          <w:highlight w:val="none"/>
          <w:u w:val="single"/>
        </w:rPr>
        <w:t>西安浐灞</w:t>
      </w:r>
      <w:r>
        <w:rPr>
          <w:rFonts w:hint="eastAsia" w:asciiTheme="minorEastAsia" w:hAnsiTheme="minorEastAsia" w:eastAsiaTheme="minorEastAsia" w:cstheme="minorEastAsia"/>
          <w:color w:val="auto"/>
          <w:sz w:val="21"/>
          <w:szCs w:val="21"/>
          <w:highlight w:val="none"/>
          <w:u w:val="single"/>
          <w:lang w:val="en-US" w:eastAsia="zh-CN"/>
        </w:rPr>
        <w:t>国际港</w:t>
      </w:r>
      <w:r>
        <w:rPr>
          <w:rFonts w:hint="eastAsia" w:asciiTheme="minorEastAsia" w:hAnsiTheme="minorEastAsia" w:eastAsiaTheme="minorEastAsia" w:cstheme="minorEastAsia"/>
          <w:color w:val="auto"/>
          <w:sz w:val="21"/>
          <w:szCs w:val="21"/>
          <w:highlight w:val="none"/>
          <w:u w:val="single"/>
        </w:rPr>
        <w:t xml:space="preserve">管理委员会 </w:t>
      </w:r>
      <w:r>
        <w:rPr>
          <w:rFonts w:hint="eastAsia" w:asciiTheme="minorEastAsia" w:hAnsiTheme="minorEastAsia" w:eastAsiaTheme="minorEastAsia" w:cstheme="minorEastAsia"/>
          <w:color w:val="auto"/>
          <w:sz w:val="21"/>
          <w:szCs w:val="21"/>
          <w:highlight w:val="none"/>
        </w:rPr>
        <w:t>（以下简称甲方）</w:t>
      </w:r>
    </w:p>
    <w:p w14:paraId="43E873FE">
      <w:pPr>
        <w:spacing w:line="560" w:lineRule="exact"/>
        <w:ind w:left="2080" w:hanging="1365" w:hangingChars="65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w:t>
      </w:r>
      <w:r>
        <w:rPr>
          <w:rFonts w:hint="eastAsia" w:asciiTheme="minorEastAsia" w:hAnsiTheme="minorEastAsia" w:eastAsiaTheme="minorEastAsia" w:cstheme="minorEastAsia"/>
          <w:color w:val="auto"/>
          <w:sz w:val="21"/>
          <w:szCs w:val="21"/>
          <w:highlight w:val="none"/>
          <w:lang w:val="en-US"/>
        </w:rPr>
        <w:t>:</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以下简称乙方）</w:t>
      </w:r>
    </w:p>
    <w:p w14:paraId="183AA39E">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为保证2025欧亚经济论坛综合园区发展会议顺利举办，甲方委托乙方对2025欧亚经济论坛综合园区发展</w:t>
      </w:r>
      <w:r>
        <w:rPr>
          <w:rFonts w:hint="eastAsia" w:asciiTheme="minorEastAsia" w:hAnsiTheme="minorEastAsia" w:eastAsiaTheme="minorEastAsia" w:cstheme="minorEastAsia"/>
          <w:color w:val="auto"/>
          <w:sz w:val="21"/>
          <w:szCs w:val="21"/>
          <w:highlight w:val="none"/>
          <w:lang w:val="en-US" w:eastAsia="zh-CN"/>
        </w:rPr>
        <w:t>会议项目</w:t>
      </w:r>
      <w:r>
        <w:rPr>
          <w:rFonts w:hint="eastAsia" w:asciiTheme="minorEastAsia" w:hAnsiTheme="minorEastAsia" w:eastAsiaTheme="minorEastAsia" w:cstheme="minorEastAsia"/>
          <w:color w:val="auto"/>
          <w:sz w:val="21"/>
          <w:szCs w:val="21"/>
          <w:highlight w:val="none"/>
        </w:rPr>
        <w:t>予以实施。根据《中华人民共和国民法典》及有关法律法规规定，并结合本项目具体情况，为明确双方的权利、义务和经济责任，经甲乙双方协商一致签订本合同。</w:t>
      </w:r>
    </w:p>
    <w:p w14:paraId="6A3A5353">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项目名称</w:t>
      </w:r>
    </w:p>
    <w:p w14:paraId="2A35E160">
      <w:pPr>
        <w:shd w:val="clear" w:color="auto" w:fill="FFFFFF"/>
        <w:adjustRightInd/>
        <w:spacing w:after="0" w:line="560" w:lineRule="exact"/>
        <w:ind w:firstLine="420" w:firstLineChars="200"/>
        <w:jc w:val="both"/>
        <w:rPr>
          <w:rFonts w:hint="default"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2025欧亚经济论坛综合园区发展会议</w:t>
      </w:r>
      <w:r>
        <w:rPr>
          <w:rFonts w:hint="eastAsia" w:asciiTheme="minorEastAsia" w:hAnsiTheme="minorEastAsia" w:eastAsiaTheme="minorEastAsia" w:cstheme="minorEastAsia"/>
          <w:color w:val="auto"/>
          <w:sz w:val="21"/>
          <w:szCs w:val="21"/>
          <w:highlight w:val="none"/>
          <w:lang w:val="en-US" w:eastAsia="zh-CN"/>
        </w:rPr>
        <w:t>服务项目</w:t>
      </w:r>
    </w:p>
    <w:p w14:paraId="54D67EDC">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项目时间</w:t>
      </w:r>
    </w:p>
    <w:p w14:paraId="75FEA3CB">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202</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年9月</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日</w:t>
      </w:r>
    </w:p>
    <w:p w14:paraId="4C8D4F8C">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项目地点</w:t>
      </w:r>
    </w:p>
    <w:p w14:paraId="6B05EFFB">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西安国际会展中心</w:t>
      </w:r>
      <w:r>
        <w:rPr>
          <w:rFonts w:hint="eastAsia" w:asciiTheme="minorEastAsia" w:hAnsiTheme="minorEastAsia" w:eastAsiaTheme="minorEastAsia" w:cstheme="minorEastAsia"/>
          <w:color w:val="auto"/>
          <w:sz w:val="21"/>
          <w:szCs w:val="21"/>
          <w:highlight w:val="none"/>
          <w:lang w:val="en-US" w:eastAsia="zh-CN"/>
        </w:rPr>
        <w:t>会议楼</w:t>
      </w:r>
    </w:p>
    <w:p w14:paraId="486BFD3D">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项目内容</w:t>
      </w:r>
    </w:p>
    <w:p w14:paraId="2EDCF031">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乙方负责甲方委托的</w:t>
      </w:r>
      <w:r>
        <w:rPr>
          <w:rFonts w:hint="eastAsia" w:asciiTheme="minorEastAsia" w:hAnsiTheme="minorEastAsia" w:eastAsiaTheme="minorEastAsia" w:cstheme="minorEastAsia"/>
          <w:color w:val="auto"/>
          <w:sz w:val="21"/>
          <w:szCs w:val="21"/>
          <w:highlight w:val="none"/>
        </w:rPr>
        <w:t>2025欧亚经济论坛综合园区发展会议的会议策划、重要嘉宾邀请、重要嘉宾接待、会场搭建布置、现场会务服务、活动宣传、</w:t>
      </w:r>
      <w:r>
        <w:rPr>
          <w:rFonts w:hint="eastAsia" w:asciiTheme="minorEastAsia" w:hAnsiTheme="minorEastAsia" w:eastAsiaTheme="minorEastAsia" w:cstheme="minorEastAsia"/>
          <w:color w:val="auto"/>
          <w:sz w:val="21"/>
          <w:szCs w:val="21"/>
          <w:highlight w:val="none"/>
          <w:lang w:val="en-US" w:eastAsia="zh-CN"/>
        </w:rPr>
        <w:t>成果发布</w:t>
      </w:r>
      <w:r>
        <w:rPr>
          <w:rFonts w:hint="eastAsia" w:asciiTheme="minorEastAsia" w:hAnsiTheme="minorEastAsia" w:eastAsiaTheme="minorEastAsia" w:cstheme="minorEastAsia"/>
          <w:color w:val="auto"/>
          <w:sz w:val="21"/>
          <w:szCs w:val="21"/>
          <w:highlight w:val="none"/>
        </w:rPr>
        <w:t>等</w:t>
      </w:r>
      <w:r>
        <w:rPr>
          <w:rFonts w:hint="eastAsia" w:asciiTheme="minorEastAsia" w:hAnsiTheme="minorEastAsia" w:eastAsiaTheme="minorEastAsia" w:cstheme="minorEastAsia"/>
          <w:bCs/>
          <w:color w:val="auto"/>
          <w:sz w:val="21"/>
          <w:szCs w:val="21"/>
          <w:highlight w:val="none"/>
        </w:rPr>
        <w:t>。</w:t>
      </w:r>
    </w:p>
    <w:p w14:paraId="090F6F00">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服务内容</w:t>
      </w:r>
    </w:p>
    <w:p w14:paraId="7E146F59">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根据甲方对活动的总体要求，包括不限于以下事项：</w:t>
      </w:r>
    </w:p>
    <w:p w14:paraId="598F15C5">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1、会议策划</w:t>
      </w:r>
    </w:p>
    <w:p w14:paraId="3763C9CC">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负责整个欧亚经济论坛综合园区发展会议策划并形成整体方案；确定论坛组织架构，明确论坛指导、主办、承办和协办单位。</w:t>
      </w:r>
    </w:p>
    <w:p w14:paraId="0306244A">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2、重要嘉宾邀请</w:t>
      </w:r>
    </w:p>
    <w:p w14:paraId="5BC03A3A">
      <w:pPr>
        <w:spacing w:after="0" w:line="560" w:lineRule="exact"/>
        <w:ind w:left="209" w:leftChars="87" w:firstLine="210" w:firstLineChars="1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负责政、商、学界等重要嘉宾的邀请，其中副国级领导</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名，相关部委嘉宾不少于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人，知名专家学者、院士不少于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人，国内外知名协会嘉宾不少于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人，中亚五国嘉宾不少于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人，知名企业代表不少于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人。总体会议规模不少于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w:t>
      </w:r>
    </w:p>
    <w:p w14:paraId="31845769">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3、重要嘉宾接待</w:t>
      </w:r>
    </w:p>
    <w:p w14:paraId="274CDB9F">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制定重要嘉宾“一对一”接待方案，负责重要嘉宾的往返交通及服务、住宿餐饮等；负责安排重要嘉宾一对一接待服务人员；安排参会人员会议期间工作餐；做好嘉宾注册、围绕主题撰写和收集嘉宾演讲稿。</w:t>
      </w:r>
    </w:p>
    <w:p w14:paraId="515FC727">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4、会场搭建布置</w:t>
      </w:r>
    </w:p>
    <w:p w14:paraId="1BE68B49">
      <w:pPr>
        <w:pStyle w:val="4"/>
        <w:adjustRightInd w:val="0"/>
        <w:snapToGrid w:val="0"/>
        <w:spacing w:line="560" w:lineRule="exact"/>
        <w:ind w:firstLine="64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负责活动场地租赁、协调相应供应商落实，会场设计和现场搭建等工作，可满足</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人规模的会议布置；负责签到区布置，会场区域的活动氛围营造等指示指引。</w:t>
      </w:r>
    </w:p>
    <w:p w14:paraId="018F994D">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5、现场会务服务</w:t>
      </w:r>
    </w:p>
    <w:p w14:paraId="46FFB37C">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负责主论坛流程把控和场地保障；负责参会嘉宾、媒体、参会人员资料收集和录入；负责活动入场、签到环节组织；负责主持人、摄影、摄像、速记等人员服务；负责活动现场秩序维持，大会对接服务；负责大会的会前咨询、参会通知及其他会务服务；负责整个大会期间的市内交通、餐饮、住宿等服务。</w:t>
      </w:r>
    </w:p>
    <w:p w14:paraId="26BCD273">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6、活动宣传</w:t>
      </w:r>
    </w:p>
    <w:p w14:paraId="209EF471">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根据论坛主题做好系列宣传策划、推广工作，在中省市媒体，专业财经领域主流门户、自媒体等全方位、多角度、多层次宣传报道；负责新闻稿件撰写，提供现场图片直播，制作论坛宣传视频等。</w:t>
      </w:r>
    </w:p>
    <w:p w14:paraId="358BB3AD">
      <w:pPr>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、成果落实</w:t>
      </w:r>
    </w:p>
    <w:p w14:paraId="164E1806">
      <w:pPr>
        <w:pStyle w:val="4"/>
        <w:adjustRightInd w:val="0"/>
        <w:snapToGrid w:val="0"/>
        <w:spacing w:line="560" w:lineRule="exact"/>
        <w:ind w:firstLine="64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组织知名专家学者，围绕欧亚经济综合园区撰写并发布相关成果性报告不少于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份，达成意向签约项目不少于</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个。</w:t>
      </w:r>
    </w:p>
    <w:p w14:paraId="1137CB03">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合同价款及支付方式</w:t>
      </w:r>
    </w:p>
    <w:p w14:paraId="0565BABA">
      <w:pPr>
        <w:shd w:val="clear" w:color="auto" w:fill="FFFFFF"/>
        <w:adjustRightInd/>
        <w:spacing w:after="0" w:line="560" w:lineRule="exact"/>
        <w:ind w:left="64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（一）合同价款：</w:t>
      </w:r>
    </w:p>
    <w:p w14:paraId="510319E0">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本合同总价为：</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（人民币大写：</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w:t>
      </w:r>
    </w:p>
    <w:p w14:paraId="7E86A886">
      <w:pPr>
        <w:shd w:val="clear" w:color="auto" w:fill="FFFFFF"/>
        <w:adjustRightInd/>
        <w:spacing w:after="0" w:line="560" w:lineRule="exact"/>
        <w:ind w:left="64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（二）支付方式：</w:t>
      </w:r>
    </w:p>
    <w:p w14:paraId="4B72F169">
      <w:pPr>
        <w:pStyle w:val="5"/>
        <w:spacing w:line="360" w:lineRule="auto"/>
        <w:ind w:firstLine="420" w:firstLineChars="200"/>
        <w:outlineLvl w:val="3"/>
        <w:rPr>
          <w:rFonts w:hint="eastAsia" w:asciiTheme="minorEastAsia" w:hAnsiTheme="minorEastAsia" w:eastAsiaTheme="minorEastAsia" w:cstheme="minorEastAsia"/>
          <w:color w:val="auto"/>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bidi="ar-SA"/>
        </w:rPr>
        <w:t>自本合同签订之日起，乙方开具等额增值税发票，甲方支付总费用的40%作为项目预付款;待乙方完成欧亚论坛发展会议方案后，乙方开具等额增值税发票，甲方支付总费用的40%作为项目进度款;项目完成后，乙方提交会议服务成果资料，开具等额增值税发票，甲方于收到发票后15个工作日内向乙方支付剩余20%款项。</w:t>
      </w:r>
    </w:p>
    <w:p w14:paraId="006578A1">
      <w:pPr>
        <w:numPr>
          <w:ilvl w:val="0"/>
          <w:numId w:val="2"/>
        </w:num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乙方收款信息</w:t>
      </w:r>
    </w:p>
    <w:p w14:paraId="6110FF2E">
      <w:pPr>
        <w:numPr>
          <w:ilvl w:val="0"/>
          <w:numId w:val="0"/>
        </w:numPr>
        <w:shd w:val="clear" w:color="auto" w:fill="FFFFFF"/>
        <w:adjustRightInd/>
        <w:spacing w:after="0" w:line="560" w:lineRule="exact"/>
        <w:ind w:firstLine="64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户名：</w:t>
      </w:r>
    </w:p>
    <w:p w14:paraId="5A768F4A">
      <w:pPr>
        <w:numPr>
          <w:ilvl w:val="0"/>
          <w:numId w:val="0"/>
        </w:numPr>
        <w:shd w:val="clear" w:color="auto" w:fill="FFFFFF"/>
        <w:adjustRightInd/>
        <w:spacing w:after="0" w:line="560" w:lineRule="exact"/>
        <w:ind w:firstLine="64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税号：</w:t>
      </w:r>
    </w:p>
    <w:p w14:paraId="3CBF859D">
      <w:pPr>
        <w:numPr>
          <w:ilvl w:val="0"/>
          <w:numId w:val="0"/>
        </w:numPr>
        <w:shd w:val="clear" w:color="auto" w:fill="FFFFFF"/>
        <w:adjustRightInd/>
        <w:spacing w:after="0" w:line="560" w:lineRule="exact"/>
        <w:ind w:firstLine="64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地址：</w:t>
      </w:r>
    </w:p>
    <w:p w14:paraId="03FB986B">
      <w:pPr>
        <w:numPr>
          <w:ilvl w:val="0"/>
          <w:numId w:val="0"/>
        </w:numPr>
        <w:shd w:val="clear" w:color="auto" w:fill="FFFFFF"/>
        <w:adjustRightInd/>
        <w:spacing w:after="0" w:line="560" w:lineRule="exact"/>
        <w:ind w:firstLine="64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开户行：</w:t>
      </w:r>
    </w:p>
    <w:p w14:paraId="477505EE">
      <w:pPr>
        <w:numPr>
          <w:ilvl w:val="0"/>
          <w:numId w:val="0"/>
        </w:numPr>
        <w:shd w:val="clear" w:color="auto" w:fill="FFFFFF"/>
        <w:adjustRightInd/>
        <w:spacing w:after="0" w:line="560" w:lineRule="exact"/>
        <w:ind w:firstLine="640"/>
        <w:jc w:val="both"/>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账号：</w:t>
      </w:r>
    </w:p>
    <w:p w14:paraId="74E45CD0">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权利与义务</w:t>
      </w:r>
    </w:p>
    <w:p w14:paraId="0F4471D9">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（一） 甲方权利与义务</w:t>
      </w:r>
    </w:p>
    <w:p w14:paraId="1E448E05">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1.甲方指定项目联系人为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（联系电话</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，负责与乙方单位联系，协调各行政主管部门关系，监督项目实施。甲方更换项目联系人，要提前</w:t>
      </w:r>
      <w:r>
        <w:rPr>
          <w:rFonts w:hint="eastAsia" w:asciiTheme="minorEastAsia" w:hAnsiTheme="minorEastAsia" w:eastAsiaTheme="minorEastAsia" w:cstheme="minorEastAsia"/>
          <w:color w:val="auto"/>
          <w:sz w:val="21"/>
          <w:szCs w:val="21"/>
          <w:highlight w:val="none"/>
          <w:u w:val="single"/>
        </w:rPr>
        <w:t xml:space="preserve"> 3</w:t>
      </w:r>
      <w:r>
        <w:rPr>
          <w:rFonts w:hint="eastAsia" w:asciiTheme="minorEastAsia" w:hAnsiTheme="minorEastAsia" w:eastAsiaTheme="minorEastAsia" w:cstheme="minorEastAsia"/>
          <w:color w:val="auto"/>
          <w:sz w:val="21"/>
          <w:szCs w:val="21"/>
          <w:highlight w:val="none"/>
        </w:rPr>
        <w:t>个工作日以书面形式通知乙方。</w:t>
      </w:r>
    </w:p>
    <w:p w14:paraId="21153605">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2.甲方应协助乙方办理相关行政手续，并向乙方提供与项目相关的资料。</w:t>
      </w:r>
    </w:p>
    <w:p w14:paraId="51F2588C">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3.甲方有权对该项目实施进度进行监督，参与验收工作。</w:t>
      </w:r>
    </w:p>
    <w:p w14:paraId="6EE7A0FB">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4.甲方应按合同条款约定，及时足额将合同款项拨付到乙方指定账户。</w:t>
      </w:r>
    </w:p>
    <w:p w14:paraId="4A8575D0">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5.若甲方需调整或修改项目内容，应提前</w:t>
      </w:r>
      <w:r>
        <w:rPr>
          <w:rFonts w:hint="eastAsia" w:asciiTheme="minorEastAsia" w:hAnsiTheme="minorEastAsia" w:eastAsiaTheme="minorEastAsia" w:cstheme="minorEastAsia"/>
          <w:color w:val="auto"/>
          <w:sz w:val="21"/>
          <w:szCs w:val="21"/>
          <w:highlight w:val="none"/>
          <w:u w:val="single"/>
        </w:rPr>
        <w:t xml:space="preserve"> 5</w:t>
      </w:r>
      <w:r>
        <w:rPr>
          <w:rFonts w:hint="eastAsia" w:asciiTheme="minorEastAsia" w:hAnsiTheme="minorEastAsia" w:eastAsiaTheme="minorEastAsia" w:cstheme="minorEastAsia"/>
          <w:color w:val="auto"/>
          <w:sz w:val="21"/>
          <w:szCs w:val="21"/>
          <w:highlight w:val="none"/>
        </w:rPr>
        <w:t>个工作日提出，并与乙方充分协商后书面达成一致。</w:t>
      </w:r>
    </w:p>
    <w:p w14:paraId="4AAC6882">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甲方根据项目实施情况，有权要求乙方及时提供项目进度的图片、视频及文字材料。若甲方在验收过程中发现乙方提升改造存在质量问题或与甲方认可的设计方案不符，乙方应立即返工，甲方不承担任何与返工相关费用，并且有权要求乙方赔偿因此给甲方造成的损失。</w:t>
      </w:r>
    </w:p>
    <w:p w14:paraId="5E709B1C">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（二）乙方权利与义务</w:t>
      </w:r>
    </w:p>
    <w:p w14:paraId="13E21221">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1.乙方指定项目联系人为</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（联系电话）</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，负责与甲方单位联系，配合完成项目实施工作。乙方更换项目联系人，要提前</w:t>
      </w:r>
      <w:r>
        <w:rPr>
          <w:rFonts w:hint="eastAsia" w:asciiTheme="minorEastAsia" w:hAnsiTheme="minorEastAsia" w:eastAsiaTheme="minorEastAsia" w:cstheme="minorEastAsia"/>
          <w:color w:val="auto"/>
          <w:sz w:val="21"/>
          <w:szCs w:val="21"/>
          <w:highlight w:val="none"/>
          <w:u w:val="single"/>
        </w:rPr>
        <w:t xml:space="preserve"> 3</w:t>
      </w:r>
      <w:r>
        <w:rPr>
          <w:rFonts w:hint="eastAsia" w:asciiTheme="minorEastAsia" w:hAnsiTheme="minorEastAsia" w:eastAsiaTheme="minorEastAsia" w:cstheme="minorEastAsia"/>
          <w:color w:val="auto"/>
          <w:sz w:val="21"/>
          <w:szCs w:val="21"/>
          <w:highlight w:val="none"/>
        </w:rPr>
        <w:t>个工作日以书面形式通知甲方。</w:t>
      </w:r>
    </w:p>
    <w:p w14:paraId="72A03131">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2.乙方有义务按时、按质完成相关工作内容。项目实施过程中若需涉及甲方工作配合的，乙方应提前与甲方进行协商，明确相关配合事宜。</w:t>
      </w:r>
    </w:p>
    <w:p w14:paraId="0A245D93">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3.乙方要以双方确定的工作流程及要求，保障项目高效完成。</w:t>
      </w:r>
    </w:p>
    <w:p w14:paraId="0B361F1F">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4.本项目经甲方同意后，乙方严格按照方案推进各项工作。乙方应及时向甲方报告各项工作进度情况，乙方有义务按甲方的要求对项目各项工作进行适当调整。</w:t>
      </w:r>
    </w:p>
    <w:p w14:paraId="48F0DAF5">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5.乙方应在项目完成后，及时提请甲方验收。</w:t>
      </w:r>
    </w:p>
    <w:p w14:paraId="70D7FE0A">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6.乙方自行承担因管理问题引起相关责任及纠纷。项目实施中若发生重大伤亡及其他安全事故，乙方应付全部责任，做好善后工作，并应及时通知甲方。  </w:t>
      </w:r>
      <w:r>
        <w:rPr>
          <w:rFonts w:hint="eastAsia" w:asciiTheme="minorEastAsia" w:hAnsiTheme="minorEastAsia" w:eastAsiaTheme="minorEastAsia" w:cstheme="minorEastAsia"/>
          <w:b/>
          <w:bCs/>
          <w:color w:val="auto"/>
          <w:sz w:val="21"/>
          <w:szCs w:val="21"/>
          <w:highlight w:val="none"/>
        </w:rPr>
        <w:t xml:space="preserve">                                                                                                                                                                                                                                                                                                                                                                                                                                                                                                                                                                                                                                                                                                                                                                                                                                                                                       </w:t>
      </w:r>
    </w:p>
    <w:p w14:paraId="20E1F569">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违约条款</w:t>
      </w:r>
    </w:p>
    <w:p w14:paraId="46403916">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1.由于甲乙方单方面原因造成合同不能履行或不能完全履行，由责任方承担违约责任，违约方向守约方支付合同总价款10%的违约金。</w:t>
      </w:r>
    </w:p>
    <w:p w14:paraId="2C1AEFC5">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2.因乙方原因未能按照合同约定完成工作内容，每逾期一日，甲方有权要求乙方支付合同价款万分之五的违约金。</w:t>
      </w:r>
    </w:p>
    <w:p w14:paraId="2B5B0DEE">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18"/>
          <w:szCs w:val="18"/>
          <w:highlight w:val="none"/>
        </w:rPr>
        <w:t xml:space="preserve"> </w:t>
      </w:r>
      <w:r>
        <w:rPr>
          <w:rFonts w:hint="eastAsia" w:asciiTheme="minorEastAsia" w:hAnsiTheme="minorEastAsia" w:eastAsiaTheme="minorEastAsia" w:cstheme="minorEastAsia"/>
          <w:color w:val="auto"/>
          <w:sz w:val="21"/>
          <w:szCs w:val="21"/>
          <w:highlight w:val="none"/>
        </w:rPr>
        <w:t>因乙方原因未能按照合同约定完成指定级别嘉宾邀请等事宜，视为乙方违约，双方另行协商确定合同金额，签订补充协议。</w:t>
      </w:r>
    </w:p>
    <w:p w14:paraId="5FCE12F2">
      <w:pPr>
        <w:numPr>
          <w:ilvl w:val="0"/>
          <w:numId w:val="1"/>
        </w:numPr>
        <w:shd w:val="clear" w:color="auto" w:fill="FFFFFF"/>
        <w:adjustRightInd/>
        <w:spacing w:after="0" w:line="560" w:lineRule="exact"/>
        <w:ind w:left="0"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保密条款</w:t>
      </w:r>
    </w:p>
    <w:p w14:paraId="2F5F55CF">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1.保密条款：甲乙双方保证，不向第三方及其它无关人员透露此协议的任何信息，任何一方有权对违反此条款的一方提出法律申诉。</w:t>
      </w:r>
    </w:p>
    <w:p w14:paraId="796965D1">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2.免责条款：本合同适用于《民法典》之不可抗力条款。</w:t>
      </w:r>
    </w:p>
    <w:p w14:paraId="07B305AE">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十、法律效力</w:t>
      </w:r>
    </w:p>
    <w:p w14:paraId="46EA133E">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协议书一式捌份，其中正本贰份，甲、乙双方各执壹份；副本陆份，甲、乙双方各执叁份。本协议书经双方代表签字、单位盖章后生效，双方须严格遵守。</w:t>
      </w:r>
    </w:p>
    <w:p w14:paraId="158951C7">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十一、争议解决</w:t>
      </w:r>
    </w:p>
    <w:p w14:paraId="25EFF58F">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如出现问题或纠纷双方可友好协商解决，协商不成，</w:t>
      </w:r>
      <w:r>
        <w:rPr>
          <w:rFonts w:hint="eastAsia" w:asciiTheme="minorEastAsia" w:hAnsiTheme="minorEastAsia" w:eastAsiaTheme="minorEastAsia" w:cstheme="minorEastAsia"/>
          <w:color w:val="auto"/>
          <w:sz w:val="21"/>
          <w:szCs w:val="21"/>
          <w:highlight w:val="none"/>
          <w:lang w:val="en-US" w:eastAsia="zh-CN"/>
        </w:rPr>
        <w:t>向甲方所在地人民法院提起诉讼</w:t>
      </w:r>
      <w:r>
        <w:rPr>
          <w:rFonts w:hint="eastAsia" w:asciiTheme="minorEastAsia" w:hAnsiTheme="minorEastAsia" w:eastAsiaTheme="minorEastAsia" w:cstheme="minorEastAsia"/>
          <w:color w:val="auto"/>
          <w:sz w:val="21"/>
          <w:szCs w:val="21"/>
          <w:highlight w:val="none"/>
        </w:rPr>
        <w:t>。</w:t>
      </w:r>
    </w:p>
    <w:p w14:paraId="1004F96C">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十二、未尽事宜</w:t>
      </w:r>
    </w:p>
    <w:p w14:paraId="27A02A33">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本合同履行过程中，甲乙双方就本合同未尽事宜及需进行变更的内容，经协商一致后签订书面补充协议。协议附件及补充协议作为本合同的一部分，与本合同具有同等法律效力。</w:t>
      </w:r>
    </w:p>
    <w:p w14:paraId="1617B562">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（以下无正文）</w:t>
      </w:r>
    </w:p>
    <w:p w14:paraId="7BAD7B77">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p>
    <w:p w14:paraId="1E1A0F5E">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甲方签字：</w:t>
      </w:r>
    </w:p>
    <w:p w14:paraId="2CEADDB0">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盖</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章：</w:t>
      </w:r>
    </w:p>
    <w:p w14:paraId="214B758C">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  期：</w:t>
      </w:r>
    </w:p>
    <w:p w14:paraId="4B8C83C0">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p>
    <w:p w14:paraId="6977D314">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乙方签字：</w:t>
      </w:r>
    </w:p>
    <w:p w14:paraId="3350BBAF">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盖</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章：                   </w:t>
      </w:r>
    </w:p>
    <w:p w14:paraId="404FE4EF">
      <w:pPr>
        <w:shd w:val="clear" w:color="auto" w:fill="FFFFFF"/>
        <w:adjustRightInd/>
        <w:spacing w:after="0" w:line="560" w:lineRule="exact"/>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  期</w:t>
      </w:r>
      <w:r>
        <w:rPr>
          <w:rFonts w:hint="eastAsia" w:asciiTheme="minorEastAsia" w:hAnsiTheme="minorEastAsia" w:eastAsiaTheme="minorEastAsia" w:cstheme="minorEastAsia"/>
          <w:color w:val="auto"/>
          <w:spacing w:val="-20"/>
          <w:sz w:val="21"/>
          <w:szCs w:val="21"/>
          <w:highlight w:val="none"/>
        </w:rPr>
        <w:t>：</w:t>
      </w:r>
      <w:r>
        <w:rPr>
          <w:rFonts w:hint="eastAsia" w:asciiTheme="minorEastAsia" w:hAnsiTheme="minorEastAsia" w:eastAsiaTheme="minorEastAsia" w:cstheme="minorEastAsia"/>
          <w:color w:val="auto"/>
          <w:sz w:val="21"/>
          <w:szCs w:val="21"/>
          <w:highlight w:val="none"/>
        </w:rPr>
        <w:t>        </w:t>
      </w:r>
    </w:p>
    <w:p w14:paraId="7FF6E5E4">
      <w:pPr>
        <w:shd w:val="clear"/>
        <w:rPr>
          <w:rFonts w:hint="eastAsia" w:ascii="宋体" w:hAnsi="宋体" w:eastAsia="宋体" w:cs="宋体"/>
          <w:color w:val="auto"/>
          <w:sz w:val="21"/>
          <w:szCs w:val="21"/>
          <w:highlight w:val="none"/>
          <w:lang w:val="en-US" w:eastAsia="zh-Hans"/>
        </w:rPr>
      </w:pPr>
    </w:p>
    <w:p w14:paraId="4B3B3489">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1">
    <w:nsid w:val="72A33303"/>
    <w:multiLevelType w:val="singleLevel"/>
    <w:tmpl w:val="72A33303"/>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E6212B"/>
    <w:rsid w:val="79E62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ormal Indent1"/>
    <w:basedOn w:val="1"/>
    <w:qFormat/>
    <w:uiPriority w:val="0"/>
    <w:pPr>
      <w:widowControl w:val="0"/>
      <w:adjustRightInd/>
      <w:snapToGrid/>
      <w:spacing w:after="0"/>
      <w:ind w:firstLine="200" w:firstLineChars="200"/>
      <w:jc w:val="both"/>
    </w:pPr>
    <w:rPr>
      <w:rFonts w:ascii="Times New Roman" w:hAnsi="Times New Roman" w:eastAsia="楷体_GB2312" w:cs="Times New Roman"/>
      <w:kern w:val="2"/>
      <w:sz w:val="21"/>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2025-08-01T03:15:00Z</dcterms:created>
  <dc:creator>。❤</dc:creator>
  <cp:lastModifiedBy>。❤</cp:lastModifiedBy>
  <dcterms:modified xsi:type="dcterms:W3CDTF">2025-08-01T03:15:23Z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0679EF02123F4F1380E8D25167F7C9F5_11</vt:lpwstr>
  </property>
  <property fmtid="{D5CDD505-2E9C-101B-9397-08002B2CF9AE}" pid="4" name="KSOTemplateDocerSaveRecord">
    <vt:lpwstr>eyJoZGlkIjoiNjg5ZDdjMDI3ODBkNWQ5Y2IzOWFmYzdhZmExOGMzZTYiLCJ1c2VySWQiOiIyNzIxNzc4MTkifQ==</vt:lpwstr>
  </property>
</Properties>
</file>