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版本号：ZDZC2025081902-CGZC202514220250901001</w:t>
      </w:r>
      <w:r>
        <w:br/>
      </w:r>
      <w:r>
        <w:br/>
      </w:r>
      <w:r>
        <w:br/>
      </w:r>
      <w:r>
        <w:br/>
      </w:r>
      <w:r>
        <w:br/>
      </w:r>
    </w:p>
    <w:p>
      <w:pPr>
        <w:pStyle w:val="null3"/>
        <w:jc w:val="center"/>
        <w:outlineLvl w:val="0"/>
      </w:pPr>
      <w:r>
        <w:rPr>
          <w:rFonts w:ascii="仿宋_GB2312" w:hAnsi="仿宋_GB2312" w:cs="仿宋_GB2312" w:eastAsia="仿宋_GB2312"/>
          <w:sz w:val="48"/>
          <w:b/>
        </w:rPr>
        <w:t>单一来源采购文件</w:t>
      </w:r>
      <w:r>
        <w:br/>
      </w:r>
      <w:r>
        <w:br/>
      </w:r>
      <w:r>
        <w:br/>
      </w:r>
    </w:p>
    <w:p>
      <w:pPr>
        <w:pStyle w:val="null3"/>
        <w:jc w:val="center"/>
        <w:outlineLvl w:val="5"/>
      </w:pPr>
      <w:r>
        <w:rPr>
          <w:rFonts w:ascii="仿宋_GB2312" w:hAnsi="仿宋_GB2312" w:cs="仿宋_GB2312" w:eastAsia="仿宋_GB2312"/>
          <w:sz w:val="15"/>
          <w:b/>
        </w:rPr>
        <w:t>（服务类）</w:t>
      </w:r>
      <w:r>
        <w:br/>
      </w:r>
      <w:r>
        <w:br/>
      </w:r>
      <w:r>
        <w:br/>
      </w:r>
      <w:r>
        <w:br/>
      </w:r>
      <w:r>
        <w:br/>
      </w:r>
      <w:r>
        <w:br/>
      </w:r>
      <w:r>
        <w:br/>
      </w:r>
      <w:r>
        <w:br/>
      </w:r>
      <w:r>
        <w:br/>
      </w:r>
      <w:r>
        <w:br/>
      </w:r>
      <w:r>
        <w:br/>
      </w:r>
    </w:p>
    <w:p>
      <w:pPr>
        <w:pStyle w:val="null3"/>
        <w:jc w:val="center"/>
        <w:outlineLvl w:val="5"/>
      </w:pPr>
      <w:r>
        <w:rPr>
          <w:rFonts w:ascii="仿宋_GB2312" w:hAnsi="仿宋_GB2312" w:cs="仿宋_GB2312" w:eastAsia="仿宋_GB2312"/>
          <w:sz w:val="15"/>
          <w:b/>
        </w:rPr>
        <w:t>采购项目名称：</w:t>
      </w:r>
      <w:r>
        <w:rPr>
          <w:rFonts w:ascii="仿宋_GB2312" w:hAnsi="仿宋_GB2312" w:cs="仿宋_GB2312" w:eastAsia="仿宋_GB2312"/>
          <w:sz w:val="15"/>
          <w:b/>
        </w:rPr>
        <w:t>西安市公安局交管支队浐灞国际港大队执勤一中队办公用房租赁服务</w:t>
      </w:r>
    </w:p>
    <w:p>
      <w:pPr>
        <w:pStyle w:val="null3"/>
        <w:jc w:val="center"/>
        <w:outlineLvl w:val="5"/>
      </w:pPr>
      <w:r>
        <w:rPr>
          <w:rFonts w:ascii="仿宋_GB2312" w:hAnsi="仿宋_GB2312" w:cs="仿宋_GB2312" w:eastAsia="仿宋_GB2312"/>
          <w:sz w:val="15"/>
          <w:b/>
        </w:rPr>
        <w:t xml:space="preserve">采购项目编号: </w:t>
      </w:r>
      <w:r>
        <w:rPr>
          <w:rFonts w:ascii="仿宋_GB2312" w:hAnsi="仿宋_GB2312" w:cs="仿宋_GB2312" w:eastAsia="仿宋_GB2312"/>
          <w:sz w:val="15"/>
          <w:b/>
        </w:rPr>
        <w:t>ZDZC2025081902-CGZC2025142</w:t>
      </w:r>
      <w:r>
        <w:br/>
      </w:r>
      <w:r>
        <w:br/>
      </w:r>
      <w:r>
        <w:br/>
      </w:r>
    </w:p>
    <w:p>
      <w:pPr>
        <w:pStyle w:val="null3"/>
        <w:jc w:val="center"/>
        <w:outlineLvl w:val="5"/>
      </w:pPr>
      <w:r>
        <w:rPr>
          <w:rFonts w:ascii="仿宋_GB2312" w:hAnsi="仿宋_GB2312" w:cs="仿宋_GB2312" w:eastAsia="仿宋_GB2312"/>
          <w:sz w:val="15"/>
          <w:b/>
        </w:rPr>
        <w:t>西安浐灞国际港城市管理和综合执法局</w:t>
      </w:r>
    </w:p>
    <w:p>
      <w:pPr>
        <w:pStyle w:val="null3"/>
        <w:jc w:val="center"/>
        <w:outlineLvl w:val="5"/>
      </w:pPr>
      <w:r>
        <w:rPr>
          <w:rFonts w:ascii="仿宋_GB2312" w:hAnsi="仿宋_GB2312" w:cs="仿宋_GB2312" w:eastAsia="仿宋_GB2312"/>
          <w:sz w:val="15"/>
          <w:b/>
        </w:rPr>
        <w:t>正大鹏安建设项目管理有限公司</w:t>
      </w:r>
      <w:r>
        <w:rPr>
          <w:rFonts w:ascii="仿宋_GB2312" w:hAnsi="仿宋_GB2312" w:cs="仿宋_GB2312" w:eastAsia="仿宋_GB2312"/>
          <w:sz w:val="15"/>
          <w:b/>
        </w:rPr>
        <w:t>共同编制</w:t>
      </w:r>
    </w:p>
    <w:p>
      <w:pPr>
        <w:pStyle w:val="null3"/>
        <w:jc w:val="center"/>
        <w:outlineLvl w:val="5"/>
      </w:pPr>
      <w:r>
        <w:rPr>
          <w:rFonts w:ascii="仿宋_GB2312" w:hAnsi="仿宋_GB2312" w:cs="仿宋_GB2312" w:eastAsia="仿宋_GB2312"/>
          <w:sz w:val="15"/>
          <w:b/>
        </w:rPr>
        <w:t>2025年09月01日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协商邀请</w:t>
      </w:r>
    </w:p>
    <w:p>
      <w:pPr>
        <w:pStyle w:val="null3"/>
        <w:outlineLvl w:val="2"/>
      </w:pPr>
      <w:r>
        <w:rPr>
          <w:rFonts w:ascii="仿宋_GB2312" w:hAnsi="仿宋_GB2312" w:cs="仿宋_GB2312" w:eastAsia="仿宋_GB2312"/>
          <w:sz w:val="28"/>
          <w:b/>
        </w:rPr>
        <w:t>单一来源受邀供应商：</w:t>
      </w:r>
    </w:p>
    <w:p>
      <w:pPr>
        <w:pStyle w:val="null3"/>
        <w:ind w:firstLine="480"/>
      </w:pPr>
      <w:r>
        <w:rPr>
          <w:rFonts w:ascii="仿宋_GB2312" w:hAnsi="仿宋_GB2312" w:cs="仿宋_GB2312" w:eastAsia="仿宋_GB2312"/>
        </w:rPr>
        <w:t>正大鹏安建设项目管理有限公司</w:t>
      </w:r>
      <w:r>
        <w:rPr>
          <w:rFonts w:ascii="仿宋_GB2312" w:hAnsi="仿宋_GB2312" w:cs="仿宋_GB2312" w:eastAsia="仿宋_GB2312"/>
        </w:rPr>
        <w:t>（以下简称“代理机构”）受</w:t>
      </w:r>
      <w:r>
        <w:rPr>
          <w:rFonts w:ascii="仿宋_GB2312" w:hAnsi="仿宋_GB2312" w:cs="仿宋_GB2312" w:eastAsia="仿宋_GB2312"/>
        </w:rPr>
        <w:t>西安浐灞国际港城市管理和综合执法局</w:t>
      </w:r>
      <w:r>
        <w:rPr>
          <w:rFonts w:ascii="仿宋_GB2312" w:hAnsi="仿宋_GB2312" w:cs="仿宋_GB2312" w:eastAsia="仿宋_GB2312"/>
        </w:rPr>
        <w:t>委托，拟对</w:t>
      </w:r>
      <w:r>
        <w:rPr>
          <w:rFonts w:ascii="仿宋_GB2312" w:hAnsi="仿宋_GB2312" w:cs="仿宋_GB2312" w:eastAsia="仿宋_GB2312"/>
        </w:rPr>
        <w:t>西安市公安局交管支队浐灞国际港大队执勤一中队办公用房租赁服务</w:t>
      </w:r>
      <w:r>
        <w:rPr>
          <w:rFonts w:ascii="仿宋_GB2312" w:hAnsi="仿宋_GB2312" w:cs="仿宋_GB2312" w:eastAsia="仿宋_GB2312"/>
        </w:rPr>
        <w:t>采用单一来源方式进行采购，现邀请贵公司参加该项目的协商。</w:t>
      </w:r>
    </w:p>
    <w:p>
      <w:pPr>
        <w:pStyle w:val="null3"/>
        <w:outlineLvl w:val="2"/>
      </w:pPr>
      <w:r>
        <w:rPr>
          <w:rFonts w:ascii="仿宋_GB2312" w:hAnsi="仿宋_GB2312" w:cs="仿宋_GB2312" w:eastAsia="仿宋_GB2312"/>
          <w:sz w:val="28"/>
          <w:b/>
        </w:rPr>
        <w:t xml:space="preserve"> 一、采购项目编号：</w:t>
      </w:r>
      <w:r>
        <w:rPr>
          <w:rFonts w:ascii="仿宋_GB2312" w:hAnsi="仿宋_GB2312" w:cs="仿宋_GB2312" w:eastAsia="仿宋_GB2312"/>
          <w:sz w:val="28"/>
          <w:b/>
        </w:rPr>
        <w:t>ZDZC2025081902-CGZC2025142</w:t>
      </w:r>
    </w:p>
    <w:p>
      <w:pPr>
        <w:pStyle w:val="null3"/>
        <w:outlineLvl w:val="2"/>
      </w:pPr>
      <w:r>
        <w:rPr>
          <w:rFonts w:ascii="仿宋_GB2312" w:hAnsi="仿宋_GB2312" w:cs="仿宋_GB2312" w:eastAsia="仿宋_GB2312"/>
          <w:sz w:val="28"/>
          <w:b/>
        </w:rPr>
        <w:t xml:space="preserve"> 二、采购项目名称：</w:t>
      </w:r>
      <w:r>
        <w:rPr>
          <w:rFonts w:ascii="仿宋_GB2312" w:hAnsi="仿宋_GB2312" w:cs="仿宋_GB2312" w:eastAsia="仿宋_GB2312"/>
          <w:sz w:val="28"/>
          <w:b/>
        </w:rPr>
        <w:t>西安市公安局交管支队浐灞国际港大队执勤一中队办公用房租赁服务</w:t>
      </w:r>
    </w:p>
    <w:p>
      <w:pPr>
        <w:pStyle w:val="null3"/>
        <w:outlineLvl w:val="2"/>
      </w:pPr>
      <w:r>
        <w:rPr>
          <w:rFonts w:ascii="仿宋_GB2312" w:hAnsi="仿宋_GB2312" w:cs="仿宋_GB2312" w:eastAsia="仿宋_GB2312"/>
          <w:sz w:val="28"/>
          <w:b/>
        </w:rPr>
        <w:t>三、协商项目简介：</w:t>
      </w:r>
    </w:p>
    <w:p>
      <w:pPr>
        <w:pStyle w:val="null3"/>
        <w:ind w:firstLine="480"/>
      </w:pPr>
      <w:r>
        <w:rPr>
          <w:rFonts w:ascii="仿宋_GB2312" w:hAnsi="仿宋_GB2312" w:cs="仿宋_GB2312" w:eastAsia="仿宋_GB2312"/>
        </w:rPr>
        <w:t>西安浐灞国际港城市管理和综合执法局与西安灞业物业管理服务有限公司签订的办公用房租赁合同已到期，现需续签三年租赁合同，以采购人办公业务的正常开展，地点为数字商贸产业园灞业大境小区（长荣北路商业用房1-2层面积为2302.37㎡）。具体内容详见采购文件。</w:t>
      </w:r>
    </w:p>
    <w:p>
      <w:pPr>
        <w:pStyle w:val="null3"/>
        <w:outlineLvl w:val="2"/>
      </w:pPr>
      <w:r>
        <w:rPr>
          <w:rFonts w:ascii="仿宋_GB2312" w:hAnsi="仿宋_GB2312" w:cs="仿宋_GB2312" w:eastAsia="仿宋_GB2312"/>
          <w:sz w:val="28"/>
          <w:b/>
        </w:rPr>
        <w:t xml:space="preserve"> 四、供应商参加本次政府采购活动应具备的条件：</w:t>
      </w:r>
    </w:p>
    <w:p>
      <w:pPr>
        <w:pStyle w:val="null3"/>
        <w:ind w:firstLine="480"/>
      </w:pPr>
      <w:r>
        <w:rPr>
          <w:rFonts w:ascii="仿宋_GB2312" w:hAnsi="仿宋_GB2312" w:cs="仿宋_GB2312" w:eastAsia="仿宋_GB2312"/>
        </w:rPr>
        <w:t xml:space="preserve"> （一）满足《中华人民共和国政府采购法》第二十二条规定的条件：</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1、有效的主体资格证明：提供合格有效的法人或者其他组织的营业执照等证明文件或自然人的身份证明</w:t>
      </w:r>
    </w:p>
    <w:p>
      <w:pPr>
        <w:pStyle w:val="null3"/>
      </w:pPr>
      <w:r>
        <w:rPr>
          <w:rFonts w:ascii="仿宋_GB2312" w:hAnsi="仿宋_GB2312" w:cs="仿宋_GB2312" w:eastAsia="仿宋_GB2312"/>
        </w:rPr>
        <w:t>2、财务状况报告：提供供应商2024年度经审计的财务报告，或在投标截止日期前6个月内其基本开户银行出具的资信证明，或财政部门认可的政府采购专业担保机构出具的投标担保函（以上三种形式的资料提供任何一种即可）</w:t>
      </w:r>
    </w:p>
    <w:p>
      <w:pPr>
        <w:pStyle w:val="null3"/>
      </w:pPr>
      <w:r>
        <w:rPr>
          <w:rFonts w:ascii="仿宋_GB2312" w:hAnsi="仿宋_GB2312" w:cs="仿宋_GB2312" w:eastAsia="仿宋_GB2312"/>
        </w:rPr>
        <w:t>3、税收缴纳证明：提供供应商自投标截止日期前6个月以来已缴纳任意时段纳税证明或税务机关开具的完税证明（增值税、营业税、企业所得税至少提供一种）；依法免税的应提供相关文件证明</w:t>
      </w:r>
    </w:p>
    <w:p>
      <w:pPr>
        <w:pStyle w:val="null3"/>
      </w:pPr>
      <w:r>
        <w:rPr>
          <w:rFonts w:ascii="仿宋_GB2312" w:hAnsi="仿宋_GB2312" w:cs="仿宋_GB2312" w:eastAsia="仿宋_GB2312"/>
        </w:rPr>
        <w:t>4、社会保障资金缴纳证明：提供供应商自投标截止日期前6个月以来已缴存的任意时段的社会保障资金缴存单据或社保机构开具的社会保险参保缴费情况证明；依法不需要缴纳社会保障资金的应提供相关文件证明</w:t>
      </w:r>
    </w:p>
    <w:p>
      <w:pPr>
        <w:pStyle w:val="null3"/>
      </w:pPr>
      <w:r>
        <w:rPr>
          <w:rFonts w:ascii="仿宋_GB2312" w:hAnsi="仿宋_GB2312" w:cs="仿宋_GB2312" w:eastAsia="仿宋_GB2312"/>
        </w:rPr>
        <w:t>5、无重大违法记录声明：参加本次政府采购活动前3年内，在经营活动中没有重大违法记录的书面声明</w:t>
      </w:r>
    </w:p>
    <w:p>
      <w:pPr>
        <w:pStyle w:val="null3"/>
      </w:pPr>
      <w:r>
        <w:rPr>
          <w:rFonts w:ascii="仿宋_GB2312" w:hAnsi="仿宋_GB2312" w:cs="仿宋_GB2312" w:eastAsia="仿宋_GB2312"/>
        </w:rPr>
        <w:t>6、专业技术能力证明：具备履行合同所必需的设备和专业技术能力</w:t>
      </w:r>
    </w:p>
    <w:p>
      <w:pPr>
        <w:pStyle w:val="null3"/>
      </w:pPr>
      <w:r>
        <w:rPr>
          <w:rFonts w:ascii="仿宋_GB2312" w:hAnsi="仿宋_GB2312" w:cs="仿宋_GB2312" w:eastAsia="仿宋_GB2312"/>
        </w:rPr>
        <w:t>7、信用查询：供应商不得为列入信用中国(www.creditchina.gov.cn)记录失信被执行人、重大税收违法案件当事人名单、中国政府采购网(www.ccgp.gov.cn)的政府采购严重违法失信行为记录名单</w:t>
      </w:r>
    </w:p>
    <w:p>
      <w:pPr>
        <w:pStyle w:val="null3"/>
        <w:ind w:firstLine="480"/>
        <w:jc w:val="left"/>
      </w:pPr>
      <w:r>
        <w:rPr>
          <w:rFonts w:ascii="仿宋_GB2312" w:hAnsi="仿宋_GB2312" w:cs="仿宋_GB2312" w:eastAsia="仿宋_GB2312"/>
        </w:rPr>
        <w:br/>
        <w:t xml:space="preserve"> 说明：邀请参加该项目协商的供应商为采购人资格审查合格的供应商。</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（四）采购一体化平台技术支持：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 xml:space="preserve"> 六、单一来源采购文件获取时间、方式及地址：</w:t>
      </w:r>
    </w:p>
    <w:p>
      <w:pPr>
        <w:pStyle w:val="null3"/>
        <w:ind w:firstLine="480"/>
      </w:pPr>
      <w:r>
        <w:rPr>
          <w:rFonts w:ascii="仿宋_GB2312" w:hAnsi="仿宋_GB2312" w:cs="仿宋_GB2312" w:eastAsia="仿宋_GB2312"/>
        </w:rPr>
        <w:t>（一）单一来源采购文件获取时间：详见邀请书。</w:t>
      </w:r>
    </w:p>
    <w:p>
      <w:pPr>
        <w:pStyle w:val="null3"/>
        <w:ind w:firstLine="480"/>
      </w:pPr>
      <w:r>
        <w:rPr>
          <w:rFonts w:ascii="仿宋_GB2312" w:hAnsi="仿宋_GB2312" w:cs="仿宋_GB2312" w:eastAsia="仿宋_GB2312"/>
        </w:rPr>
        <w:t xml:space="preserve"> （二）在单一来源采购文件获取开始时间前，采购人或代理机构将本项目单一来源采购文件上传至项目电子化交易系统，向供应商提供。供应商通过项目电子化交易系统获取单一来源采购文件。成功获取单一来源采购文件的，供应商将收到已获取单一来源采购文件的回执函。未成功获取单一来源采购文件的供应商，不得参与本次征集活动，不得对单一来源采购文件提起质疑。</w:t>
      </w:r>
    </w:p>
    <w:p>
      <w:pPr>
        <w:pStyle w:val="null3"/>
        <w:ind w:firstLine="480"/>
      </w:pPr>
      <w:r>
        <w:rPr>
          <w:rFonts w:ascii="仿宋_GB2312" w:hAnsi="仿宋_GB2312" w:cs="仿宋_GB2312" w:eastAsia="仿宋_GB2312"/>
        </w:rPr>
        <w:t xml:space="preserve"> 成功获取单一来源采购文件后，采购人或代理机构进行澄清或者修改，澄清或者修改的内容可能影响响应文件编制的，采购人或代理机构将通过项目电子化交易系统发布澄清或者修改后的单一来源采购文件，供应商应当重新获取单一来源采购文件；澄清或者修改后的单一来源采购文件发布日期距提交响应文件截止日期不足5个工作日的，采购人或代理机构顺延提交响应文件的截止时间。供应商未重新获取单一来源采购文件或者未按照澄清或者修改后的单一来源采购文件编制响应文件进行响应的，自行承担不利后果。</w:t>
      </w:r>
    </w:p>
    <w:p>
      <w:pPr>
        <w:pStyle w:val="null3"/>
        <w:ind w:firstLine="480"/>
      </w:pPr>
      <w:r>
        <w:rPr>
          <w:rFonts w:ascii="仿宋_GB2312" w:hAnsi="仿宋_GB2312" w:cs="仿宋_GB2312" w:eastAsia="仿宋_GB2312"/>
        </w:rPr>
        <w:t xml:space="preserve"> 注：获取的单一来源采购文件主体格式包括pdf、word两种格式版本，其中以pdf格式为准。</w:t>
      </w:r>
    </w:p>
    <w:p>
      <w:pPr>
        <w:pStyle w:val="null3"/>
        <w:outlineLvl w:val="2"/>
      </w:pPr>
      <w:r>
        <w:rPr>
          <w:rFonts w:ascii="仿宋_GB2312" w:hAnsi="仿宋_GB2312" w:cs="仿宋_GB2312" w:eastAsia="仿宋_GB2312"/>
          <w:sz w:val="28"/>
          <w:b/>
        </w:rPr>
        <w:t>七、 响应文件提交截止时间及开启时间、方式、地点</w:t>
      </w:r>
    </w:p>
    <w:p>
      <w:pPr>
        <w:pStyle w:val="null3"/>
        <w:ind w:firstLine="480"/>
      </w:pPr>
      <w:r>
        <w:rPr>
          <w:rFonts w:ascii="仿宋_GB2312" w:hAnsi="仿宋_GB2312" w:cs="仿宋_GB2312" w:eastAsia="仿宋_GB2312"/>
        </w:rPr>
        <w:t xml:space="preserve"> （一）响应文件提交截止时间及开启时间：详见邀请书。</w:t>
      </w:r>
    </w:p>
    <w:p>
      <w:pPr>
        <w:pStyle w:val="null3"/>
        <w:ind w:firstLine="480"/>
      </w:pPr>
      <w:r>
        <w:rPr>
          <w:rFonts w:ascii="仿宋_GB2312" w:hAnsi="仿宋_GB2312" w:cs="仿宋_GB2312" w:eastAsia="仿宋_GB2312"/>
        </w:rPr>
        <w:t xml:space="preserve"> （二）响应文件提交方式、地点：供应商应当在响应文件提交截止时间前，通过项目电子化交易系统提交响应文件。成功提交的，供应商将收到已提交响应文件的回执函。</w:t>
      </w:r>
    </w:p>
    <w:p>
      <w:pPr>
        <w:pStyle w:val="null3"/>
        <w:ind w:firstLine="480"/>
      </w:pPr>
      <w:r>
        <w:rPr>
          <w:rFonts w:ascii="仿宋_GB2312" w:hAnsi="仿宋_GB2312" w:cs="仿宋_GB2312" w:eastAsia="仿宋_GB2312"/>
        </w:rPr>
        <w:t xml:space="preserve"> （三）本项目采取网上开标，即采购人或代理机构通过项目电子化交易系统“开标/开启大厅”组织在线开启。</w:t>
      </w:r>
    </w:p>
    <w:p>
      <w:pPr>
        <w:pStyle w:val="null3"/>
        <w:outlineLvl w:val="2"/>
      </w:pPr>
      <w:r>
        <w:rPr>
          <w:rFonts w:ascii="仿宋_GB2312" w:hAnsi="仿宋_GB2312" w:cs="仿宋_GB2312" w:eastAsia="仿宋_GB2312"/>
          <w:sz w:val="28"/>
          <w:b/>
        </w:rPr>
        <w:t xml:space="preserve"> 八、本次协商邀请由代理机构通过项目电子化交易系统发送邀请书和单一来源采购文件。</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西安浐灞国际港城市管理和综合执法局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西安市浐灞国际港港务大道6号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王立斌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 xml:space="preserve"> 029-83450819</w:t>
      </w:r>
    </w:p>
    <w:p>
      <w:pPr>
        <w:pStyle w:val="null3"/>
        <w:outlineLvl w:val="2"/>
      </w:pPr>
      <w:r>
        <w:rPr>
          <w:rFonts w:ascii="仿宋_GB2312" w:hAnsi="仿宋_GB2312" w:cs="仿宋_GB2312" w:eastAsia="仿宋_GB2312"/>
          <w:sz w:val="28"/>
          <w:b/>
        </w:rPr>
        <w:t xml:space="preserve"> 代理机构：</w:t>
      </w:r>
      <w:r>
        <w:rPr>
          <w:rFonts w:ascii="仿宋_GB2312" w:hAnsi="仿宋_GB2312" w:cs="仿宋_GB2312" w:eastAsia="仿宋_GB2312"/>
          <w:sz w:val="28"/>
          <w:b/>
        </w:rPr>
        <w:t>正大鹏安建设项目管理有限公司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西安市新城区长乐中路38号金花新都汇A座12层1201室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李工、马咄、魏雪妮</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18092530165</w:t>
      </w:r>
    </w:p>
    <w:p>
      <w:pPr>
        <w:pStyle w:val="null3"/>
        <w:outlineLvl w:val="2"/>
      </w:pPr>
      <w:r>
        <w:rPr>
          <w:rFonts w:ascii="仿宋_GB2312" w:hAnsi="仿宋_GB2312" w:cs="仿宋_GB2312" w:eastAsia="仿宋_GB2312"/>
          <w:sz w:val="28"/>
          <w:b/>
        </w:rPr>
        <w:t xml:space="preserve"> 采购监督机构：</w:t>
      </w:r>
      <w:r>
        <w:rPr>
          <w:rFonts w:ascii="仿宋_GB2312" w:hAnsi="仿宋_GB2312" w:cs="仿宋_GB2312" w:eastAsia="仿宋_GB2312"/>
          <w:sz w:val="28"/>
          <w:b/>
        </w:rPr>
        <w:t>西安浐灞国际港财政金融局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侯老师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029-83521198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本项目各包最高限价详见第三章</w:t>
            </w:r>
          </w:p>
          <w:p>
            <w:pPr>
              <w:pStyle w:val="null3"/>
            </w:pPr>
            <w:r>
              <w:rPr>
                <w:rFonts w:ascii="仿宋_GB2312" w:hAnsi="仿宋_GB2312" w:cs="仿宋_GB2312" w:eastAsia="仿宋_GB2312"/>
              </w:rPr>
              <w:t>采购包1：4,475,800.00元</w:t>
            </w:r>
            <w:r>
              <w:rPr>
                <w:rFonts w:ascii="仿宋_GB2312" w:hAnsi="仿宋_GB2312" w:cs="仿宋_GB2312" w:eastAsia="仿宋_GB2312"/>
              </w:rPr>
              <w:t xml:space="preserve"> 供应商的包件报价高于最高限价的，其响应文件将按无效处理。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 （实质性要求）</w:t>
            </w:r>
          </w:p>
        </w:tc>
        <w:tc>
          <w:tcPr>
            <w:tcW w:type="dxa" w:w="5004"/>
          </w:tcPr>
          <w:p>
            <w:pPr>
              <w:pStyle w:val="null3"/>
            </w:pPr>
            <w:r>
              <w:rPr>
                <w:rFonts w:ascii="仿宋_GB2312" w:hAnsi="仿宋_GB2312" w:cs="仿宋_GB2312" w:eastAsia="仿宋_GB2312"/>
              </w:rPr>
              <w:t>本项目各包最高限价如下：</w:t>
            </w:r>
          </w:p>
          <w:p>
            <w:pPr>
              <w:pStyle w:val="null3"/>
            </w:pPr>
            <w:r>
              <w:rPr>
                <w:rFonts w:ascii="仿宋_GB2312" w:hAnsi="仿宋_GB2312" w:cs="仿宋_GB2312" w:eastAsia="仿宋_GB2312"/>
              </w:rPr>
              <w:t>采购包1：4,475,800.00元</w:t>
            </w:r>
            <w:r>
              <w:rPr>
                <w:rFonts w:ascii="仿宋_GB2312" w:hAnsi="仿宋_GB2312" w:cs="仿宋_GB2312" w:eastAsia="仿宋_GB2312"/>
              </w:rPr>
              <w:t xml:space="preserve"> 供应商的包件报价高于最高限价的，其采购文件将按无效处理。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协商保证金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履约保证金 （实质性要求）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代理服务费收费标准：1、交费金额参照《招标代理服务收费管理暂行办法》（计价格【2002】1980号）及发改办价格【2003】857号中的规定计取。 2、成交人在取得成交通知书时，向采购代理机构缴付成交服务费。 3、服务费以转账或现金形式交纳，服务费缴纳帐号如下： 开户名称：正大鹏安建设项目管理有限公司 开户银行：陕西秦农农村商业银行股份有限公司新城支行 账 号：2701131601201000028739 行 号：314791001279</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政府采购合同公告及备案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一、本采购文件仅适用于本次单一来源采购项目。</w:t>
      </w:r>
    </w:p>
    <w:p>
      <w:pPr>
        <w:pStyle w:val="null3"/>
        <w:ind w:firstLine="480"/>
      </w:pPr>
      <w:r>
        <w:rPr>
          <w:rFonts w:ascii="仿宋_GB2312" w:hAnsi="仿宋_GB2312" w:cs="仿宋_GB2312" w:eastAsia="仿宋_GB2312"/>
        </w:rPr>
        <w:t xml:space="preserve"> 二、本采购文件的最终解释权由</w:t>
      </w:r>
      <w:r>
        <w:rPr>
          <w:rFonts w:ascii="仿宋_GB2312" w:hAnsi="仿宋_GB2312" w:cs="仿宋_GB2312" w:eastAsia="仿宋_GB2312"/>
        </w:rPr>
        <w:t>西安浐灞国际港城市管理和综合执法局</w:t>
      </w:r>
      <w:r>
        <w:rPr>
          <w:rFonts w:ascii="仿宋_GB2312" w:hAnsi="仿宋_GB2312" w:cs="仿宋_GB2312" w:eastAsia="仿宋_GB2312"/>
        </w:rPr>
        <w:t>和</w:t>
      </w:r>
      <w:r>
        <w:rPr>
          <w:rFonts w:ascii="仿宋_GB2312" w:hAnsi="仿宋_GB2312" w:cs="仿宋_GB2312" w:eastAsia="仿宋_GB2312"/>
        </w:rPr>
        <w:t>正大鹏安建设项目管理有限公司</w:t>
      </w:r>
      <w:r>
        <w:rPr>
          <w:rFonts w:ascii="仿宋_GB2312" w:hAnsi="仿宋_GB2312" w:cs="仿宋_GB2312" w:eastAsia="仿宋_GB2312"/>
        </w:rPr>
        <w:t>享有。对采购文件中供应商参加本次政府采购活动应当具备的条件、项目技术、服务、商务及其他要求，评审标准由采购人负责解释。除前述采购文件内容，其他内容由</w:t>
      </w:r>
      <w:r>
        <w:rPr>
          <w:rFonts w:ascii="仿宋_GB2312" w:hAnsi="仿宋_GB2312" w:cs="仿宋_GB2312" w:eastAsia="仿宋_GB2312"/>
        </w:rPr>
        <w:t>正大鹏安建设项目管理有限公司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一、“采购人”是指依法进行政府采购的各级国家机关、事业单位、团体组织。本次协商的采购人是</w:t>
      </w:r>
      <w:r>
        <w:rPr>
          <w:rFonts w:ascii="仿宋_GB2312" w:hAnsi="仿宋_GB2312" w:cs="仿宋_GB2312" w:eastAsia="仿宋_GB2312"/>
        </w:rPr>
        <w:t>西安浐灞国际港城市管理和综合执法局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二、“供应商”是指按照采购文件规定获取采购文件，拟参加响应和向采购人提供货物、工程或服务的法人、其他组织或自然人。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三、“代理机构”是指政府采购集中采购机构从事政府采购代理业务的社会中介机构。本项目的代理机构是</w:t>
      </w:r>
      <w:r>
        <w:rPr>
          <w:rFonts w:ascii="仿宋_GB2312" w:hAnsi="仿宋_GB2312" w:cs="仿宋_GB2312" w:eastAsia="仿宋_GB2312"/>
        </w:rPr>
        <w:t>正大鹏安建设项目管理有限公司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五、“电子协商”是指通过项目电子化交易系统在线完成资格审查小组、协商小组组建，开展资格和符合性审查、比较与评价、出具评审报告、推荐成交候选供应商等活动。</w:t>
      </w:r>
    </w:p>
    <w:p>
      <w:pPr>
        <w:pStyle w:val="null3"/>
        <w:outlineLvl w:val="2"/>
      </w:pPr>
      <w:r>
        <w:rPr>
          <w:rFonts w:ascii="仿宋_GB2312" w:hAnsi="仿宋_GB2312" w:cs="仿宋_GB2312" w:eastAsia="仿宋_GB2312"/>
          <w:sz w:val="28"/>
          <w:b/>
        </w:rPr>
        <w:t>2.3采购文件</w:t>
      </w:r>
    </w:p>
    <w:p>
      <w:pPr>
        <w:pStyle w:val="null3"/>
        <w:outlineLvl w:val="3"/>
      </w:pPr>
      <w:r>
        <w:rPr>
          <w:rFonts w:ascii="仿宋_GB2312" w:hAnsi="仿宋_GB2312" w:cs="仿宋_GB2312" w:eastAsia="仿宋_GB2312"/>
          <w:sz w:val="24"/>
          <w:b/>
        </w:rPr>
        <w:t>2.3.1采购文件的构成</w:t>
      </w:r>
    </w:p>
    <w:p>
      <w:pPr>
        <w:pStyle w:val="null3"/>
        <w:ind w:firstLine="480"/>
      </w:pPr>
      <w:r>
        <w:rPr>
          <w:rFonts w:ascii="仿宋_GB2312" w:hAnsi="仿宋_GB2312" w:cs="仿宋_GB2312" w:eastAsia="仿宋_GB2312"/>
        </w:rPr>
        <w:t xml:space="preserve"> 采购文件是供应商准备响应文件和参加响应的依据，同时也是协商的重要依据。采购文件用以阐明协商项目所需的资质、技术、服务及报价等要求、协商程序、有关规定和注意事项以及合同草案条款等。本采购文件包括以下内容：</w:t>
      </w:r>
    </w:p>
    <w:p>
      <w:pPr>
        <w:pStyle w:val="null3"/>
        <w:ind w:firstLine="480"/>
      </w:pPr>
      <w:r>
        <w:rPr>
          <w:rFonts w:ascii="仿宋_GB2312" w:hAnsi="仿宋_GB2312" w:cs="仿宋_GB2312" w:eastAsia="仿宋_GB2312"/>
        </w:rPr>
        <w:t>（一）协商邀请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（三）采购项目技术、服务、商务及其他要求</w:t>
      </w:r>
    </w:p>
    <w:p>
      <w:pPr>
        <w:pStyle w:val="null3"/>
        <w:ind w:firstLine="480"/>
      </w:pPr>
      <w:r>
        <w:rPr>
          <w:rFonts w:ascii="仿宋_GB2312" w:hAnsi="仿宋_GB2312" w:cs="仿宋_GB2312" w:eastAsia="仿宋_GB2312"/>
        </w:rPr>
        <w:t>（四）协商办法</w:t>
      </w:r>
    </w:p>
    <w:p>
      <w:pPr>
        <w:pStyle w:val="null3"/>
        <w:ind w:firstLine="480"/>
      </w:pPr>
      <w:r>
        <w:rPr>
          <w:rFonts w:ascii="仿宋_GB2312" w:hAnsi="仿宋_GB2312" w:cs="仿宋_GB2312" w:eastAsia="仿宋_GB2312"/>
        </w:rPr>
        <w:t>（五）响应文件格式</w:t>
      </w:r>
    </w:p>
    <w:p>
      <w:pPr>
        <w:pStyle w:val="null3"/>
        <w:ind w:firstLine="480"/>
      </w:pPr>
      <w:r>
        <w:rPr>
          <w:rFonts w:ascii="仿宋_GB2312" w:hAnsi="仿宋_GB2312" w:cs="仿宋_GB2312" w:eastAsia="仿宋_GB2312"/>
        </w:rPr>
        <w:t>（六）拟签订采购的合同文本</w:t>
      </w:r>
    </w:p>
    <w:p>
      <w:pPr>
        <w:pStyle w:val="null3"/>
        <w:ind w:firstLine="480"/>
      </w:pPr>
      <w:r>
        <w:rPr>
          <w:rFonts w:ascii="仿宋_GB2312" w:hAnsi="仿宋_GB2312" w:cs="仿宋_GB2312" w:eastAsia="仿宋_GB2312"/>
        </w:rPr>
        <w:t xml:space="preserve"> 供应商应认真阅读和充分理解采购文件中所有的事项、格式条款和规范要求。供应商没有对采购文件全面作出实质性响应所产生的风险由供应商承担。</w:t>
      </w:r>
    </w:p>
    <w:p>
      <w:pPr>
        <w:pStyle w:val="null3"/>
        <w:outlineLvl w:val="3"/>
      </w:pPr>
      <w:r>
        <w:rPr>
          <w:rFonts w:ascii="仿宋_GB2312" w:hAnsi="仿宋_GB2312" w:cs="仿宋_GB2312" w:eastAsia="仿宋_GB2312"/>
          <w:sz w:val="24"/>
          <w:b/>
        </w:rPr>
        <w:t>2.3.2采购文件的澄清和修改</w:t>
      </w:r>
    </w:p>
    <w:p>
      <w:pPr>
        <w:pStyle w:val="null3"/>
        <w:ind w:firstLine="480"/>
      </w:pPr>
      <w:r>
        <w:rPr>
          <w:rFonts w:ascii="仿宋_GB2312" w:hAnsi="仿宋_GB2312" w:cs="仿宋_GB2312" w:eastAsia="仿宋_GB2312"/>
        </w:rPr>
        <w:t xml:space="preserve"> 一、在响应文件提交截止时间前，采购人或者代理机构可以对已发出的采购文件进行必要的澄清或者修改。</w:t>
      </w:r>
    </w:p>
    <w:p>
      <w:pPr>
        <w:pStyle w:val="null3"/>
        <w:ind w:firstLine="480"/>
      </w:pPr>
      <w:r>
        <w:rPr>
          <w:rFonts w:ascii="仿宋_GB2312" w:hAnsi="仿宋_GB2312" w:cs="仿宋_GB2312" w:eastAsia="仿宋_GB2312"/>
        </w:rPr>
        <w:t xml:space="preserve"> 二、该澄清或者修改的内容为采购文件的组成部分。本项目采取直接邀请方式邀请供应商，代理机构通过陕西省政府采购网将澄清或者修改的内容告知所在系统中成功获取采购文件的潜在供应商。供应商应依据更正后的采购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2.4.1响应文件的语言</w:t>
      </w:r>
    </w:p>
    <w:p>
      <w:pPr>
        <w:pStyle w:val="null3"/>
        <w:ind w:firstLine="480"/>
      </w:pPr>
      <w:r>
        <w:rPr>
          <w:rFonts w:ascii="仿宋_GB2312" w:hAnsi="仿宋_GB2312" w:cs="仿宋_GB2312" w:eastAsia="仿宋_GB2312"/>
        </w:rPr>
        <w:t xml:space="preserve"> 一、供应商提交的响应文件以及供应商与协商小组在协商过程中的所有来往书面文件均须使用中文。响应文件中如附有外文资料，主要部分要对应翻译成中文并附在相关外文资料后面，未翻译的外文资料，协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除采购文件中另有规定外，本项目均采用国家法定的计量单位。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 xml:space="preserve"> 三、若采用成交供应商所不拥有的知识产权，则在响应报价中必须包括合法使用该知识产权的相关费用。</w:t>
      </w:r>
    </w:p>
    <w:p>
      <w:pPr>
        <w:pStyle w:val="null3"/>
        <w:outlineLvl w:val="3"/>
      </w:pPr>
      <w:r>
        <w:rPr>
          <w:rFonts w:ascii="仿宋_GB2312" w:hAnsi="仿宋_GB2312" w:cs="仿宋_GB2312" w:eastAsia="仿宋_GB2312"/>
          <w:sz w:val="24"/>
          <w:b/>
        </w:rPr>
        <w:t>2.4.5响应文件的组成</w:t>
      </w:r>
    </w:p>
    <w:p>
      <w:pPr>
        <w:pStyle w:val="null3"/>
        <w:ind w:firstLine="480"/>
      </w:pPr>
      <w:r>
        <w:rPr>
          <w:rFonts w:ascii="仿宋_GB2312" w:hAnsi="仿宋_GB2312" w:cs="仿宋_GB2312" w:eastAsia="仿宋_GB2312"/>
        </w:rPr>
        <w:t>一、供应商应按照采购文件的规定和要求编制响应文件。</w:t>
      </w:r>
    </w:p>
    <w:p>
      <w:pPr>
        <w:pStyle w:val="null3"/>
        <w:ind w:firstLine="480"/>
      </w:pPr>
      <w:r>
        <w:rPr>
          <w:rFonts w:ascii="仿宋_GB2312" w:hAnsi="仿宋_GB2312" w:cs="仿宋_GB2312" w:eastAsia="仿宋_GB2312"/>
        </w:rPr>
        <w:t>二、响应文件具体内容详见第六章。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 xml:space="preserve"> 一、供应商应按照采购文件第六章中提供的“响应文件格式”填写相关内容。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一、供应商按协商小组的要求在项目电子化交易系统中提供最后报价，最终报价应是响应采购项目要求的全部工作内容的价格体现，包括供应商完成本项目所需的一切费用。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二、供应商每种货物及服务内容只允许有一个报价，并且在合同履行过程中是固定不变的，任何有选择或可调整的报价将不予接受，并按无效响应处理。</w:t>
      </w:r>
    </w:p>
    <w:p>
      <w:pPr>
        <w:pStyle w:val="null3"/>
        <w:ind w:firstLine="480"/>
      </w:pPr>
      <w:r>
        <w:rPr>
          <w:rFonts w:ascii="仿宋_GB2312" w:hAnsi="仿宋_GB2312" w:cs="仿宋_GB2312" w:eastAsia="仿宋_GB2312"/>
        </w:rPr>
        <w:t xml:space="preserve"> 三、响应文件报价出现前后不一致的，按照第四章要求进行修正。修正后的报价经供应商通过项目电子化交易系统进行确认，并加盖供应商（法定名称）电子印章，供应商未在规定时间内报价的，其响应无效。</w:t>
      </w:r>
    </w:p>
    <w:p>
      <w:pPr>
        <w:pStyle w:val="null3"/>
        <w:outlineLvl w:val="3"/>
      </w:pPr>
      <w:r>
        <w:rPr>
          <w:rFonts w:ascii="仿宋_GB2312" w:hAnsi="仿宋_GB2312" w:cs="仿宋_GB2312" w:eastAsia="仿宋_GB2312"/>
          <w:sz w:val="24"/>
          <w:b/>
        </w:rPr>
        <w:t xml:space="preserve"> 2.4.8响应文件有效期（实质性要求）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一、响应文件应当根据采购文件进行编制。供应商应通过陕西省政府采购网-办事指南-CA及签章服务下载投标(响应)客户端，使用客户端编制响应文件。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二、供应商应按照客户端操作要求，对应采购文件的每项实质性要求，逐一如实响应；未如实响应或者响应内容不符合采购文件对应项的要求的，其响应文件作无效处理。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三、供应商完成响应文件编制后，应按照响应文件第一章明确的签章要求，使用互认的证书及签章对响应文件进行电子签章和加密。</w:t>
      </w:r>
    </w:p>
    <w:p>
      <w:pPr>
        <w:pStyle w:val="null3"/>
        <w:ind w:firstLine="480"/>
      </w:pPr>
      <w:r>
        <w:rPr>
          <w:rFonts w:ascii="仿宋_GB2312" w:hAnsi="仿宋_GB2312" w:cs="仿宋_GB2312" w:eastAsia="仿宋_GB2312"/>
        </w:rPr>
        <w:t xml:space="preserve"> 四、采购文件澄清或者修改的内容可能影响响应文件编制的，代理机构将重新发布澄清或者修改后的采购文件，供应商应重新获取澄清或者修改后的采购文件，按照澄清或者修改后的采购文件进行响应文件编制、签章和加密。</w:t>
      </w:r>
    </w:p>
    <w:p>
      <w:pPr>
        <w:pStyle w:val="null3"/>
        <w:outlineLvl w:val="3"/>
      </w:pPr>
      <w:r>
        <w:rPr>
          <w:rFonts w:ascii="仿宋_GB2312" w:hAnsi="仿宋_GB2312" w:cs="仿宋_GB2312" w:eastAsia="仿宋_GB2312"/>
          <w:sz w:val="24"/>
          <w:b/>
        </w:rPr>
        <w:t>2.4.10响应文件的提交</w:t>
      </w:r>
    </w:p>
    <w:p>
      <w:pPr>
        <w:pStyle w:val="null3"/>
        <w:ind w:firstLine="480"/>
      </w:pPr>
      <w:r>
        <w:rPr>
          <w:rFonts w:ascii="仿宋_GB2312" w:hAnsi="仿宋_GB2312" w:cs="仿宋_GB2312" w:eastAsia="仿宋_GB2312"/>
        </w:rPr>
        <w:t xml:space="preserve"> 一、供应商应当在响应文件提交截止时间前，通过项目电子化交易系统完成响应文件提交。</w:t>
      </w:r>
    </w:p>
    <w:p>
      <w:pPr>
        <w:pStyle w:val="null3"/>
        <w:ind w:firstLine="480"/>
      </w:pPr>
      <w:r>
        <w:rPr>
          <w:rFonts w:ascii="仿宋_GB2312" w:hAnsi="仿宋_GB2312" w:cs="仿宋_GB2312" w:eastAsia="仿宋_GB2312"/>
        </w:rPr>
        <w:t xml:space="preserve"> 二、在响应文件提交截止时间后，采购人或代理机构不再接受供应商提交响应文件。供应商应充分考虑影响响应文件提交的各种因素，确保在响应文件提交截止时间前完成提交。</w:t>
      </w:r>
    </w:p>
    <w:p>
      <w:pPr>
        <w:pStyle w:val="null3"/>
        <w:outlineLvl w:val="3"/>
      </w:pPr>
      <w:r>
        <w:rPr>
          <w:rFonts w:ascii="仿宋_GB2312" w:hAnsi="仿宋_GB2312" w:cs="仿宋_GB2312" w:eastAsia="仿宋_GB2312"/>
          <w:sz w:val="24"/>
          <w:b/>
        </w:rPr>
        <w:t xml:space="preserve"> 2.4.11响应文件的补充、修改、撤回（实质性要求）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2.5.开启、资格审查、协商和成交</w:t>
      </w:r>
    </w:p>
    <w:p>
      <w:pPr>
        <w:pStyle w:val="null3"/>
        <w:outlineLvl w:val="3"/>
      </w:pPr>
      <w:r>
        <w:rPr>
          <w:rFonts w:ascii="仿宋_GB2312" w:hAnsi="仿宋_GB2312" w:cs="仿宋_GB2312" w:eastAsia="仿宋_GB2312"/>
          <w:sz w:val="24"/>
          <w:b/>
        </w:rPr>
        <w:t>2.5.1开启程序</w:t>
      </w:r>
    </w:p>
    <w:p>
      <w:pPr>
        <w:pStyle w:val="null3"/>
        <w:ind w:firstLine="480"/>
      </w:pPr>
      <w:r>
        <w:rPr>
          <w:rFonts w:ascii="仿宋_GB2312" w:hAnsi="仿宋_GB2312" w:cs="仿宋_GB2312" w:eastAsia="仿宋_GB2312"/>
        </w:rPr>
        <w:t xml:space="preserve"> 一、本项目为网上协商项目。网上开启的开始时间为响应文件提交截止时间。拟邀请参加本项目协商的供应商未成功提交或未解密电子响应文件的，不予开启，采购人或代理机构将终止采购活动。</w:t>
      </w:r>
    </w:p>
    <w:p>
      <w:pPr>
        <w:pStyle w:val="null3"/>
        <w:ind w:firstLine="480"/>
      </w:pPr>
      <w:r>
        <w:rPr>
          <w:rFonts w:ascii="仿宋_GB2312" w:hAnsi="仿宋_GB2312" w:cs="仿宋_GB2312" w:eastAsia="仿宋_GB2312"/>
        </w:rPr>
        <w:t>二、开启准备工作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四、开启</w:t>
      </w:r>
    </w:p>
    <w:p>
      <w:pPr>
        <w:pStyle w:val="null3"/>
        <w:ind w:firstLine="480"/>
      </w:pPr>
      <w:r>
        <w:rPr>
          <w:rFonts w:ascii="仿宋_GB2312" w:hAnsi="仿宋_GB2312" w:cs="仿宋_GB2312" w:eastAsia="仿宋_GB2312"/>
        </w:rPr>
        <w:t xml:space="preserve"> 解密时间截止或者所有供应商响应文件均完成解密后（以发生在先的时间为准），由代理机构通过项目电子化交易系统对供应商名称、响应文件解密情况、协商报价进行展示。</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ind w:firstLine="480"/>
      </w:pPr>
      <w:r>
        <w:rPr>
          <w:rFonts w:ascii="仿宋_GB2312" w:hAnsi="仿宋_GB2312" w:cs="仿宋_GB2312" w:eastAsia="仿宋_GB2312"/>
        </w:rPr>
        <w:t xml:space="preserve"> 供应商完成响应文件解密后，自主决定是否参加网上在线开启，未参加的，视同认可开启结果。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详见单一来源采购文件第四章。</w:t>
      </w:r>
    </w:p>
    <w:p>
      <w:pPr>
        <w:pStyle w:val="null3"/>
        <w:outlineLvl w:val="3"/>
      </w:pPr>
      <w:r>
        <w:rPr>
          <w:rFonts w:ascii="仿宋_GB2312" w:hAnsi="仿宋_GB2312" w:cs="仿宋_GB2312" w:eastAsia="仿宋_GB2312"/>
          <w:sz w:val="24"/>
          <w:b/>
        </w:rPr>
        <w:t>2.5.4协商</w:t>
      </w:r>
    </w:p>
    <w:p>
      <w:pPr>
        <w:pStyle w:val="null3"/>
        <w:ind w:firstLine="480"/>
      </w:pPr>
      <w:r>
        <w:rPr>
          <w:rFonts w:ascii="仿宋_GB2312" w:hAnsi="仿宋_GB2312" w:cs="仿宋_GB2312" w:eastAsia="仿宋_GB2312"/>
        </w:rPr>
        <w:t>详见单一来源采购文件第五章。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一、采购人或者协商小组确认成交供应商后，代理机构在陕西省政府采购网发布成交结果公告、通过项目电子化交易系统发出成交通知书，成交供应商通过项目电子化交易系统获取成交通知书。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 xml:space="preserve"> 一、采购人应在成交通知书发出之日起三十日内与成交供应商签订采购合同。</w:t>
      </w:r>
    </w:p>
    <w:p>
      <w:pPr>
        <w:pStyle w:val="null3"/>
        <w:ind w:firstLine="480"/>
      </w:pPr>
      <w:r>
        <w:rPr>
          <w:rFonts w:ascii="仿宋_GB2312" w:hAnsi="仿宋_GB2312" w:cs="仿宋_GB2312" w:eastAsia="仿宋_GB2312"/>
        </w:rPr>
        <w:t xml:space="preserve"> 二、采购人和成交供应商签订的采购合同不得对采购文件确定的事项以及成交供应商的响应文件作实质性修改。</w:t>
      </w:r>
    </w:p>
    <w:p>
      <w:pPr>
        <w:pStyle w:val="null3"/>
        <w:outlineLvl w:val="3"/>
      </w:pPr>
      <w:r>
        <w:rPr>
          <w:rFonts w:ascii="仿宋_GB2312" w:hAnsi="仿宋_GB2312" w:cs="仿宋_GB2312" w:eastAsia="仿宋_GB2312"/>
          <w:sz w:val="24"/>
          <w:b/>
        </w:rPr>
        <w:t xml:space="preserve"> 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一、供应商根据采购文件的规定和采购项目的实际情况，拟在成交后将成交项目的非主体、非关键性工作分包的，应当在响应文件中载明分包承担主体，分包承担主体应当具备相应资质条件且不得再次分包。</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 xml:space="preserve"> 二、成交供应商转包的，视同拒绝履行政府采购合同，将依法追究法律责任。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2.7协商纪律要求</w:t>
      </w:r>
    </w:p>
    <w:p>
      <w:pPr>
        <w:pStyle w:val="null3"/>
        <w:ind w:firstLine="480"/>
      </w:pPr>
      <w:r>
        <w:rPr>
          <w:rFonts w:ascii="仿宋_GB2312" w:hAnsi="仿宋_GB2312" w:cs="仿宋_GB2312" w:eastAsia="仿宋_GB2312"/>
        </w:rPr>
        <w:t>供应商不得具有下列的情形（实质性要求）：</w:t>
      </w:r>
    </w:p>
    <w:p>
      <w:pPr>
        <w:pStyle w:val="null3"/>
        <w:ind w:firstLine="480"/>
      </w:pPr>
      <w:r>
        <w:rPr>
          <w:rFonts w:ascii="仿宋_GB2312" w:hAnsi="仿宋_GB2312" w:cs="仿宋_GB2312" w:eastAsia="仿宋_GB2312"/>
        </w:rPr>
        <w:t>一、提供虚假材料谋取成交；</w:t>
      </w:r>
    </w:p>
    <w:p>
      <w:pPr>
        <w:pStyle w:val="null3"/>
        <w:ind w:firstLine="480"/>
      </w:pPr>
      <w:r>
        <w:rPr>
          <w:rFonts w:ascii="仿宋_GB2312" w:hAnsi="仿宋_GB2312" w:cs="仿宋_GB2312" w:eastAsia="仿宋_GB2312"/>
        </w:rPr>
        <w:t>二、与采购人或代理机构恶意串通；</w:t>
      </w:r>
    </w:p>
    <w:p>
      <w:pPr>
        <w:pStyle w:val="null3"/>
        <w:ind w:firstLine="480"/>
      </w:pPr>
      <w:r>
        <w:rPr>
          <w:rFonts w:ascii="仿宋_GB2312" w:hAnsi="仿宋_GB2312" w:cs="仿宋_GB2312" w:eastAsia="仿宋_GB2312"/>
        </w:rPr>
        <w:t xml:space="preserve"> 三、向采购人或代理机构、协商小组成员行贿或者提供其他不正当利益；</w:t>
      </w:r>
    </w:p>
    <w:p>
      <w:pPr>
        <w:pStyle w:val="null3"/>
        <w:ind w:firstLine="480"/>
      </w:pPr>
      <w:r>
        <w:rPr>
          <w:rFonts w:ascii="仿宋_GB2312" w:hAnsi="仿宋_GB2312" w:cs="仿宋_GB2312" w:eastAsia="仿宋_GB2312"/>
        </w:rPr>
        <w:t>四、成交后无正当理由拒不与采购人签订政府采购合同；</w:t>
      </w:r>
    </w:p>
    <w:p>
      <w:pPr>
        <w:pStyle w:val="null3"/>
        <w:ind w:firstLine="480"/>
      </w:pPr>
      <w:r>
        <w:rPr>
          <w:rFonts w:ascii="仿宋_GB2312" w:hAnsi="仿宋_GB2312" w:cs="仿宋_GB2312" w:eastAsia="仿宋_GB2312"/>
        </w:rPr>
        <w:t>五、未按照采购文件确定的事项签订政府采购合同；</w:t>
      </w:r>
    </w:p>
    <w:p>
      <w:pPr>
        <w:pStyle w:val="null3"/>
        <w:ind w:firstLine="480"/>
      </w:pPr>
      <w:r>
        <w:rPr>
          <w:rFonts w:ascii="仿宋_GB2312" w:hAnsi="仿宋_GB2312" w:cs="仿宋_GB2312" w:eastAsia="仿宋_GB2312"/>
        </w:rPr>
        <w:t>六、将政府采购合同转包或者违规分包；</w:t>
      </w:r>
    </w:p>
    <w:p>
      <w:pPr>
        <w:pStyle w:val="null3"/>
        <w:ind w:firstLine="480"/>
      </w:pPr>
      <w:r>
        <w:rPr>
          <w:rFonts w:ascii="仿宋_GB2312" w:hAnsi="仿宋_GB2312" w:cs="仿宋_GB2312" w:eastAsia="仿宋_GB2312"/>
        </w:rPr>
        <w:t>七、提供假冒伪劣产品；</w:t>
      </w:r>
    </w:p>
    <w:p>
      <w:pPr>
        <w:pStyle w:val="null3"/>
        <w:ind w:firstLine="480"/>
      </w:pPr>
      <w:r>
        <w:rPr>
          <w:rFonts w:ascii="仿宋_GB2312" w:hAnsi="仿宋_GB2312" w:cs="仿宋_GB2312" w:eastAsia="仿宋_GB2312"/>
        </w:rPr>
        <w:t>八、擅自变更、中止或者终止政府采购合同；</w:t>
      </w:r>
    </w:p>
    <w:p>
      <w:pPr>
        <w:pStyle w:val="null3"/>
        <w:ind w:firstLine="480"/>
      </w:pPr>
      <w:r>
        <w:rPr>
          <w:rFonts w:ascii="仿宋_GB2312" w:hAnsi="仿宋_GB2312" w:cs="仿宋_GB2312" w:eastAsia="仿宋_GB2312"/>
        </w:rPr>
        <w:t xml:space="preserve"> 九、拒绝有关部门的监督检查或者向监督检查部门提供虚假情况；</w:t>
      </w:r>
    </w:p>
    <w:p>
      <w:pPr>
        <w:pStyle w:val="null3"/>
        <w:ind w:firstLine="480"/>
      </w:pPr>
      <w:r>
        <w:rPr>
          <w:rFonts w:ascii="仿宋_GB2312" w:hAnsi="仿宋_GB2312" w:cs="仿宋_GB2312" w:eastAsia="仿宋_GB2312"/>
        </w:rPr>
        <w:t>十、法律法规规定的其他禁止情形。</w:t>
      </w:r>
    </w:p>
    <w:p>
      <w:pPr>
        <w:pStyle w:val="null3"/>
        <w:ind w:firstLine="480"/>
      </w:pPr>
      <w:r>
        <w:rPr>
          <w:rFonts w:ascii="仿宋_GB2312" w:hAnsi="仿宋_GB2312" w:cs="仿宋_GB2312" w:eastAsia="仿宋_GB2312"/>
        </w:rPr>
        <w:t xml:space="preserve"> 供应商有上述情形的，按照规定追究法律责任，具备一至十条情形之一的，其响应文件无效。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正大鹏安建设项目管理有限公司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 xml:space="preserve"> 三、供应商提出询问，应当明确询问事项，如以书面形式提出的，应由供应商签字并加盖公章。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 xml:space="preserve"> 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 xml:space="preserve"> （一）质疑函正本1份；（政府采购供应商质疑函范本详见附件一）</w:t>
      </w:r>
    </w:p>
    <w:p>
      <w:pPr>
        <w:pStyle w:val="null3"/>
        <w:ind w:firstLine="480"/>
      </w:pPr>
      <w:r>
        <w:rPr>
          <w:rFonts w:ascii="仿宋_GB2312" w:hAnsi="仿宋_GB2312" w:cs="仿宋_GB2312" w:eastAsia="仿宋_GB2312"/>
        </w:rPr>
        <w:t xml:space="preserve"> （二）法定代表人或主要负责人授权委托书1份（委托代理人办理质疑事宜的需提供）；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 xml:space="preserve"> （四）委托代理人身份证复印件1份（委托代理人办理质疑事宜的需提供）；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（五）针对质疑事项必要的证明材料（针对采购文件提出的质疑，需提交从项目电子化交易系统获取的采购文件回执函）。</w:t>
      </w:r>
    </w:p>
    <w:p>
      <w:pPr>
        <w:pStyle w:val="null3"/>
        <w:ind w:firstLine="480"/>
      </w:pPr>
      <w:r>
        <w:rPr>
          <w:rFonts w:ascii="仿宋_GB2312" w:hAnsi="仿宋_GB2312" w:cs="仿宋_GB2312" w:eastAsia="仿宋_GB2312"/>
        </w:rPr>
        <w:t>接收质疑函方式：书面形式。</w:t>
      </w:r>
    </w:p>
    <w:p>
      <w:pPr>
        <w:pStyle w:val="null3"/>
        <w:ind w:firstLine="480"/>
      </w:pPr>
      <w:r>
        <w:rPr>
          <w:rFonts w:ascii="仿宋_GB2312" w:hAnsi="仿宋_GB2312" w:cs="仿宋_GB2312" w:eastAsia="仿宋_GB2312"/>
        </w:rPr>
        <w:t xml:space="preserve"> 注：根据《中华人民共和国政府采购法》的规定，供应商质疑不得超出采购文件、协商过程、成交结果的范围。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 xml:space="preserve"> 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3.1项目概况</w:t>
      </w:r>
    </w:p>
    <w:p>
      <w:pPr>
        <w:pStyle w:val="null3"/>
        <w:ind w:firstLine="480"/>
      </w:pPr>
      <w:r>
        <w:rPr>
          <w:rFonts w:ascii="仿宋_GB2312" w:hAnsi="仿宋_GB2312" w:cs="仿宋_GB2312" w:eastAsia="仿宋_GB2312"/>
        </w:rPr>
        <w:t>西安浐灞国际港城市管理和综合执法局与西安灞业物业管理服务有限公司签订的办公用房租赁合同已到期，现需续签三年租赁合同，以采购人办公业务的正常开展，地点为数字商贸产业园灞业大境小区（长荣北路商业用房1-2层面积为2302.37㎡）。</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4,475,800.00</w:t>
      </w:r>
    </w:p>
    <w:p>
      <w:pPr>
        <w:pStyle w:val="null3"/>
      </w:pPr>
      <w:r>
        <w:rPr>
          <w:rFonts w:ascii="仿宋_GB2312" w:hAnsi="仿宋_GB2312" w:cs="仿宋_GB2312" w:eastAsia="仿宋_GB2312"/>
        </w:rPr>
        <w:t>采购包最高限价（元）: 4,475,800.00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西安市公安局交管支队浐灞国际港大队执勤一中队办公用房租赁服务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4,475,800.00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标的名称：西安市公安局交管支队浐灞国际港大队执勤一中队办公用房租赁服务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1"/>
              </w:rPr>
              <w:t>一、项目概况</w:t>
            </w:r>
          </w:p>
          <w:p>
            <w:pPr>
              <w:pStyle w:val="null3"/>
              <w:ind w:firstLine="420"/>
            </w:pPr>
            <w:r>
              <w:rPr>
                <w:rFonts w:ascii="仿宋_GB2312" w:hAnsi="仿宋_GB2312" w:cs="仿宋_GB2312" w:eastAsia="仿宋_GB2312"/>
                <w:sz w:val="21"/>
              </w:rPr>
              <w:t>西安浐灞国际港城市管理和综合执法局与西安灞业物业管理服务有限公司签订的办公用房租赁合同已到期，现需续签三年租赁合同，以保证采购人办公业务的正常开展。</w:t>
            </w:r>
          </w:p>
          <w:p>
            <w:pPr>
              <w:pStyle w:val="null3"/>
            </w:pPr>
            <w:r>
              <w:rPr>
                <w:rFonts w:ascii="仿宋_GB2312" w:hAnsi="仿宋_GB2312" w:cs="仿宋_GB2312" w:eastAsia="仿宋_GB2312"/>
                <w:sz w:val="21"/>
              </w:rPr>
              <w:t>二、服务内容</w:t>
            </w:r>
          </w:p>
          <w:p>
            <w:pPr>
              <w:pStyle w:val="null3"/>
            </w:pPr>
            <w:r>
              <w:rPr>
                <w:rFonts w:ascii="仿宋_GB2312" w:hAnsi="仿宋_GB2312" w:cs="仿宋_GB2312" w:eastAsia="仿宋_GB2312"/>
                <w:sz w:val="21"/>
              </w:rPr>
              <w:t>(1)租赁期限:三年。</w:t>
            </w:r>
          </w:p>
          <w:p>
            <w:pPr>
              <w:pStyle w:val="null3"/>
            </w:pPr>
            <w:r>
              <w:rPr>
                <w:rFonts w:ascii="仿宋_GB2312" w:hAnsi="仿宋_GB2312" w:cs="仿宋_GB2312" w:eastAsia="仿宋_GB2312"/>
                <w:sz w:val="21"/>
              </w:rPr>
              <w:t>(2)租赁地址:灞业大境小区沿长荣北路商业用房1-2层，面积为2302.37 ㎡。</w:t>
            </w:r>
          </w:p>
          <w:p>
            <w:pPr>
              <w:pStyle w:val="null3"/>
            </w:pPr>
            <w:r>
              <w:rPr>
                <w:rFonts w:ascii="仿宋_GB2312" w:hAnsi="仿宋_GB2312" w:cs="仿宋_GB2312" w:eastAsia="仿宋_GB2312"/>
                <w:sz w:val="21"/>
              </w:rPr>
              <w:t>三、服务要求</w:t>
            </w:r>
          </w:p>
          <w:p>
            <w:pPr>
              <w:pStyle w:val="null3"/>
            </w:pPr>
            <w:r>
              <w:rPr>
                <w:rFonts w:ascii="仿宋_GB2312" w:hAnsi="仿宋_GB2312" w:cs="仿宋_GB2312" w:eastAsia="仿宋_GB2312"/>
                <w:sz w:val="21"/>
              </w:rPr>
              <w:t>（</w:t>
            </w:r>
            <w:r>
              <w:rPr>
                <w:rFonts w:ascii="仿宋_GB2312" w:hAnsi="仿宋_GB2312" w:cs="仿宋_GB2312" w:eastAsia="仿宋_GB2312"/>
                <w:sz w:val="21"/>
              </w:rPr>
              <w:t>1）供应商保证出租的场地及附属设施属于其合法所有，无产权纠纷、争议，不存在任何所有权、使用权争议，更不存在以该租赁物非法集资、借贷等情形。租赁期内发生产权纠纷、债权债务等问题的，由供应商负责处理，不得影响采购人的正常使用若给采购人造成损失(包括实际损失、可期待利益、误工损失及律师费)，应承担全部赔偿责任;</w:t>
            </w:r>
          </w:p>
          <w:p>
            <w:pPr>
              <w:pStyle w:val="null3"/>
            </w:pPr>
            <w:r>
              <w:rPr>
                <w:rFonts w:ascii="仿宋_GB2312" w:hAnsi="仿宋_GB2312" w:cs="仿宋_GB2312" w:eastAsia="仿宋_GB2312"/>
                <w:sz w:val="21"/>
              </w:rPr>
              <w:t>（</w:t>
            </w:r>
            <w:r>
              <w:rPr>
                <w:rFonts w:ascii="仿宋_GB2312" w:hAnsi="仿宋_GB2312" w:cs="仿宋_GB2312" w:eastAsia="仿宋_GB2312"/>
                <w:sz w:val="21"/>
              </w:rPr>
              <w:t>2）供应商在合同期内应负责采购人租赁场所维修(包括墙，顶，屋面防水，上下水管道，地面，污水管道清理及附属设施的维修，以及易损件门窗，锁具，五金水暖，灯光照明等的更换)，保证水电配套正常使用(因维修产生的一切耗材、人工等费用由供应商负责承担)。如因该等事由影响采购人使用，采购人扣除相应的租金，并有权要求供应商赔偿损失(包括实际损失、可期待利益及律师费);</w:t>
            </w:r>
          </w:p>
          <w:p>
            <w:pPr>
              <w:pStyle w:val="null3"/>
            </w:pPr>
            <w:r>
              <w:rPr>
                <w:rFonts w:ascii="仿宋_GB2312" w:hAnsi="仿宋_GB2312" w:cs="仿宋_GB2312" w:eastAsia="仿宋_GB2312"/>
                <w:sz w:val="21"/>
              </w:rPr>
              <w:t>（</w:t>
            </w:r>
            <w:r>
              <w:rPr>
                <w:rFonts w:ascii="仿宋_GB2312" w:hAnsi="仿宋_GB2312" w:cs="仿宋_GB2312" w:eastAsia="仿宋_GB2312"/>
                <w:sz w:val="21"/>
              </w:rPr>
              <w:t>3）出租场地因自然条件、地质灾害等不可抗拒的、非采购人因素造成的损坏，采购人不承担赔偿责任;</w:t>
            </w:r>
          </w:p>
          <w:p>
            <w:pPr>
              <w:pStyle w:val="null3"/>
            </w:pPr>
            <w:r>
              <w:rPr>
                <w:rFonts w:ascii="仿宋_GB2312" w:hAnsi="仿宋_GB2312" w:cs="仿宋_GB2312" w:eastAsia="仿宋_GB2312"/>
                <w:sz w:val="21"/>
              </w:rPr>
              <w:t>(4)供应商保证在租赁期内不得向第三人出售或再次出租租赁场地及附属设施，保证采购人完整占有使用租赁场地。</w:t>
            </w:r>
          </w:p>
          <w:p>
            <w:pPr>
              <w:pStyle w:val="null3"/>
            </w:pPr>
            <w:r>
              <w:rPr>
                <w:rFonts w:ascii="仿宋_GB2312" w:hAnsi="仿宋_GB2312" w:cs="仿宋_GB2312" w:eastAsia="仿宋_GB2312"/>
                <w:sz w:val="21"/>
              </w:rPr>
              <w:t>四、商务要求</w:t>
            </w:r>
          </w:p>
          <w:p>
            <w:pPr>
              <w:pStyle w:val="null3"/>
            </w:pPr>
            <w:r>
              <w:rPr>
                <w:rFonts w:ascii="仿宋_GB2312" w:hAnsi="仿宋_GB2312" w:cs="仿宋_GB2312" w:eastAsia="仿宋_GB2312"/>
                <w:sz w:val="21"/>
              </w:rPr>
              <w:t>款项结算</w:t>
            </w:r>
            <w:r>
              <w:rPr>
                <w:rFonts w:ascii="仿宋_GB2312" w:hAnsi="仿宋_GB2312" w:cs="仿宋_GB2312" w:eastAsia="仿宋_GB2312"/>
                <w:sz w:val="21"/>
              </w:rPr>
              <w:t>:合同签订后，每半年支付一次房租，采购人于每半年的第一个月内向供应商支付半年的租金，供应商按采购人要求提供发票。</w:t>
            </w:r>
          </w:p>
          <w:p>
            <w:pPr>
              <w:pStyle w:val="null3"/>
            </w:pPr>
            <w:r>
              <w:rPr>
                <w:rFonts w:ascii="仿宋_GB2312" w:hAnsi="仿宋_GB2312" w:cs="仿宋_GB2312" w:eastAsia="仿宋_GB2312"/>
                <w:sz w:val="21"/>
              </w:rPr>
              <w:t>五、其他</w:t>
            </w:r>
          </w:p>
          <w:p>
            <w:pPr>
              <w:pStyle w:val="null3"/>
            </w:pPr>
            <w:r>
              <w:rPr>
                <w:rFonts w:ascii="仿宋_GB2312" w:hAnsi="仿宋_GB2312" w:cs="仿宋_GB2312" w:eastAsia="仿宋_GB2312"/>
                <w:sz w:val="21"/>
              </w:rPr>
              <w:t>违约责任</w:t>
            </w:r>
            <w:r>
              <w:rPr>
                <w:rFonts w:ascii="仿宋_GB2312" w:hAnsi="仿宋_GB2312" w:cs="仿宋_GB2312" w:eastAsia="仿宋_GB2312"/>
                <w:sz w:val="21"/>
              </w:rPr>
              <w:t>:供应商及采购人必须遵守合同并执行合同中的各项规定，保证合同的正常履行。双方任何一方违反合同之约定，应当承担违约责任。</w:t>
            </w:r>
          </w:p>
          <w:p>
            <w:pPr>
              <w:pStyle w:val="null3"/>
            </w:pPr>
            <w:r>
              <w:rPr>
                <w:rFonts w:ascii="仿宋_GB2312" w:hAnsi="仿宋_GB2312" w:cs="仿宋_GB2312" w:eastAsia="仿宋_GB2312"/>
                <w:sz w:val="21"/>
              </w:rPr>
              <w:t>六、采购项目所属行业</w:t>
            </w:r>
          </w:p>
          <w:p>
            <w:pPr>
              <w:pStyle w:val="null3"/>
            </w:pPr>
            <w:r>
              <w:rPr>
                <w:rFonts w:ascii="仿宋_GB2312" w:hAnsi="仿宋_GB2312" w:cs="仿宋_GB2312" w:eastAsia="仿宋_GB2312"/>
                <w:sz w:val="21"/>
              </w:rPr>
              <w:t>采购标的对应的中小企业划分标准所属行业为</w:t>
            </w:r>
            <w:r>
              <w:rPr>
                <w:rFonts w:ascii="仿宋_GB2312" w:hAnsi="仿宋_GB2312" w:cs="仿宋_GB2312" w:eastAsia="仿宋_GB2312"/>
                <w:sz w:val="21"/>
                <w:b/>
              </w:rPr>
              <w:t>租赁和商务服务业。</w:t>
            </w: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1"/>
              </w:rPr>
              <w:t>从业人员</w:t>
            </w:r>
            <w:r>
              <w:rPr>
                <w:rFonts w:ascii="仿宋_GB2312" w:hAnsi="仿宋_GB2312" w:cs="仿宋_GB2312" w:eastAsia="仿宋_GB2312"/>
                <w:sz w:val="21"/>
              </w:rPr>
              <w:t>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满需采购人及项目需求。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三年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灞业大境小区沿长荣北路</w:t>
      </w:r>
    </w:p>
    <w:p>
      <w:pPr>
        <w:pStyle w:val="null3"/>
        <w:outlineLvl w:val="3"/>
      </w:pPr>
      <w:r>
        <w:rPr>
          <w:rFonts w:ascii="仿宋_GB2312" w:hAnsi="仿宋_GB2312" w:cs="仿宋_GB2312" w:eastAsia="仿宋_GB2312"/>
          <w:sz w:val="24"/>
          <w:b/>
        </w:rPr>
        <w:t>3.3.3支付方式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按年度付款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按年度付款</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需要在线提交所有通过电子化交易平台实施的政府采购项目的响应文件，同时，线下提交纸质响应文件正本壹份、副本两份、电子版壹份（U盘壹份）。若电子投标文件与纸质投标文件不一致的，以纸质投标文件为准；若正本和副本不符，以正本为准。 2、 供应商务必在开标截止时间30分钟前，通过项目电子化交易系统进行签到，如未进行签到，产生的一切后果由供应商自行承担。 3、需要落实的政府采购政策： 1）《国务院办公厅关于建立政府强制采购节能产品制度的通知》（国办发〔2007〕51号）； 2）《财政部 司法部关于政府采购支持监狱企业发展有关问题的通知》（财库〔2014〕68号）； 3）《三部门联合发布关于促进残疾人就业政府采购政策的通知》（财库〔2017〕141号）； 4）《财政部 发展改革委 生态环境部 市场监管总局关于调整优化节能产品、环境标志产品政府采购执行机制的通知》（财库〔2019〕9号）； 5）《关于运用政府采购政策支持乡村产业振兴的通知》（财库〔2021〕19号）； 6）《政府采购促进中小企业发展管理办法》（财库〔2020〕46号）； 7）陕西省财政厅关于印发《陕西省中小企业政府采购信用融资办法》（陕财办采〔2018〕23号）； 8）《关于进一步加大政府采购支持中小企业力度的通知》（财库〔2022〕19号）； 9）《关于扩大政府采购支持绿色建材促进建筑品质提升政策实施范围的通知》（财库〔2022〕35号）.</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响应文件封面 供应商应提交的相关资格证明材料 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供应商应提交的相关资格证明材料 响应函 资格证明文件.docx</w:t>
            </w:r>
          </w:p>
        </w:tc>
      </w:tr>
    </w:tbl>
    <w:p>
      <w:pPr>
        <w:pStyle w:val="null3"/>
        <w:outlineLvl w:val="3"/>
      </w:pPr>
      <w:r>
        <w:rPr>
          <w:rFonts w:ascii="仿宋_GB2312" w:hAnsi="仿宋_GB2312" w:cs="仿宋_GB2312" w:eastAsia="仿宋_GB2312"/>
          <w:sz w:val="24"/>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提供合格有效的法人或者其他组织的营业执照等证明文件或自然人的身份证明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提供供应商2024年度经审计的财务报告，或在投标截止日期前6个月内其基本开户银行出具的资信证明，或财政部门认可的政府采购专业担保机构出具的投标担保函（以上三种形式的资料提供任何一种即可）</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提供供应商自投标截止日期前6个月以来已缴纳任意时段纳税证明或税务机关开具的完税证明（增值税、营业税、企业所得税至少提供一种）；依法免税的应提供相关文件证明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提供供应商自投标截止日期前6个月以来已缴存的任意时段的社会保障资金缴存单据或社保机构开具的社会保险参保缴费情况证明；依法不需要缴纳社会保障资金的应提供相关文件证明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无重大违法记录声明</w:t>
            </w:r>
          </w:p>
        </w:tc>
        <w:tc>
          <w:tcPr>
            <w:tcW w:type="dxa" w:w="3322"/>
          </w:tcPr>
          <w:p>
            <w:pPr>
              <w:pStyle w:val="null3"/>
            </w:pPr>
            <w:r>
              <w:rPr>
                <w:rFonts w:ascii="仿宋_GB2312" w:hAnsi="仿宋_GB2312" w:cs="仿宋_GB2312" w:eastAsia="仿宋_GB2312"/>
              </w:rPr>
              <w:t>参加本次政府采购活动前3年内，在经营活动中没有重大违法记录的书面声明</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专业技术能力证明</w:t>
            </w:r>
          </w:p>
        </w:tc>
        <w:tc>
          <w:tcPr>
            <w:tcW w:type="dxa" w:w="3322"/>
          </w:tcPr>
          <w:p>
            <w:pPr>
              <w:pStyle w:val="null3"/>
            </w:pPr>
            <w:r>
              <w:rPr>
                <w:rFonts w:ascii="仿宋_GB2312" w:hAnsi="仿宋_GB2312" w:cs="仿宋_GB2312" w:eastAsia="仿宋_GB2312"/>
              </w:rPr>
              <w:t>具备履行合同所必需的设备和专业技术能力</w:t>
            </w:r>
          </w:p>
        </w:tc>
        <w:tc>
          <w:tcPr>
            <w:tcW w:type="dxa" w:w="1661"/>
          </w:tcPr>
          <w:p>
            <w:pPr>
              <w:pStyle w:val="null3"/>
            </w:pPr>
            <w:r>
              <w:rPr>
                <w:rFonts w:ascii="仿宋_GB2312" w:hAnsi="仿宋_GB2312" w:cs="仿宋_GB2312" w:eastAsia="仿宋_GB2312"/>
              </w:rPr>
              <w:t>供应商应提交的相关资格证明材料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供应商不得为列入信用中国(www.creditchina.gov.cn)记录失信被执行人、重大税收违法案件当事人名单、中国政府采购网(www.ccgp.gov.cn)的政府采购严重违法失信行为记录名单</w:t>
            </w:r>
          </w:p>
        </w:tc>
        <w:tc>
          <w:tcPr>
            <w:tcW w:type="dxa" w:w="1661"/>
          </w:tcPr>
          <w:p>
            <w:pPr>
              <w:pStyle w:val="null3"/>
            </w:pPr>
            <w:r>
              <w:rPr>
                <w:rFonts w:ascii="仿宋_GB2312" w:hAnsi="仿宋_GB2312" w:cs="仿宋_GB2312" w:eastAsia="仿宋_GB2312"/>
              </w:rPr>
              <w:t>供应商应提交的相关资格证明材料 资格证明文件.docx</w:t>
            </w:r>
          </w:p>
        </w:tc>
      </w:tr>
    </w:tbl>
    <w:p>
      <w:pPr>
        <w:pStyle w:val="null3"/>
        <w:outlineLvl w:val="3"/>
      </w:pPr>
      <w:r>
        <w:rPr>
          <w:rFonts w:ascii="仿宋_GB2312" w:hAnsi="仿宋_GB2312" w:cs="仿宋_GB2312" w:eastAsia="仿宋_GB2312"/>
          <w:sz w:val="24"/>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协商办法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一、根据《中华人民共和国政府采购法》《中华人民共和国政府采购法实施条例》《政府采购非招标采购方式管理办法》《陕西省政府采购评审专家管理实施办法》等法律规章，结合采购项目特点制定本办法。</w:t>
      </w:r>
    </w:p>
    <w:p>
      <w:pPr>
        <w:pStyle w:val="null3"/>
        <w:ind w:firstLine="480"/>
      </w:pPr>
      <w:r>
        <w:rPr>
          <w:rFonts w:ascii="仿宋_GB2312" w:hAnsi="仿宋_GB2312" w:cs="仿宋_GB2312" w:eastAsia="仿宋_GB2312"/>
        </w:rPr>
        <w:t xml:space="preserve"> 二、协商工作由代理机构负责组织，具体协商事务由采购人和代理机构依法组建的协商小组负责。</w:t>
      </w:r>
    </w:p>
    <w:p>
      <w:pPr>
        <w:pStyle w:val="null3"/>
        <w:ind w:firstLine="480"/>
      </w:pPr>
      <w:r>
        <w:rPr>
          <w:rFonts w:ascii="仿宋_GB2312" w:hAnsi="仿宋_GB2312" w:cs="仿宋_GB2312" w:eastAsia="仿宋_GB2312"/>
        </w:rPr>
        <w:t xml:space="preserve"> 三、本项目采取电子评审，通过项目电子化交易系统完成评审工作。协商小组成员和供应商应当按照本采购文件规定和项目电子化交易系统操作要求开展或者参加评审活动。</w:t>
      </w:r>
    </w:p>
    <w:p>
      <w:pPr>
        <w:pStyle w:val="null3"/>
        <w:ind w:firstLine="480"/>
      </w:pPr>
      <w:r>
        <w:rPr>
          <w:rFonts w:ascii="仿宋_GB2312" w:hAnsi="仿宋_GB2312" w:cs="仿宋_GB2312" w:eastAsia="仿宋_GB2312"/>
        </w:rPr>
        <w:t xml:space="preserve"> 四、评审过程中的书面材料往来均通过项目电子化交易系统传递，供应商通过互认的证书及签章加盖其电子印章后生效。出现无法在线签章的特殊情况，评审委员会成员可以线下签署评标报告，由代理机构对原件扫描后以附件形式上传。</w:t>
      </w:r>
    </w:p>
    <w:p>
      <w:pPr>
        <w:pStyle w:val="null3"/>
        <w:outlineLvl w:val="2"/>
      </w:pPr>
      <w:r>
        <w:rPr>
          <w:rFonts w:ascii="仿宋_GB2312" w:hAnsi="仿宋_GB2312" w:cs="仿宋_GB2312" w:eastAsia="仿宋_GB2312"/>
          <w:sz w:val="28"/>
          <w:b/>
        </w:rPr>
        <w:t>5.2协商程序</w:t>
      </w:r>
    </w:p>
    <w:p>
      <w:pPr>
        <w:pStyle w:val="null3"/>
        <w:outlineLvl w:val="3"/>
      </w:pPr>
      <w:r>
        <w:rPr>
          <w:rFonts w:ascii="仿宋_GB2312" w:hAnsi="仿宋_GB2312" w:cs="仿宋_GB2312" w:eastAsia="仿宋_GB2312"/>
          <w:sz w:val="24"/>
          <w:b/>
        </w:rPr>
        <w:t>5.2.1协商小组</w:t>
      </w:r>
    </w:p>
    <w:p>
      <w:pPr>
        <w:pStyle w:val="null3"/>
        <w:ind w:firstLine="480"/>
      </w:pPr>
      <w:r>
        <w:rPr>
          <w:rFonts w:ascii="仿宋_GB2312" w:hAnsi="仿宋_GB2312" w:cs="仿宋_GB2312" w:eastAsia="仿宋_GB2312"/>
        </w:rPr>
        <w:t xml:space="preserve"> 按《中华人民共和国政府采购法》的规定组建协商小组，协商小组由采购人的代表和具有相关经验的专业人员组成。本项目协商小组成员人数由采购人或采购代理机构自行确定，其中评审专家不得少于成员总数的三分之二。</w:t>
      </w:r>
    </w:p>
    <w:p>
      <w:pPr>
        <w:pStyle w:val="null3"/>
        <w:ind w:firstLine="480"/>
        <w:jc w:val="left"/>
      </w:pPr>
      <w:r>
        <w:rPr>
          <w:rFonts w:ascii="仿宋_GB2312" w:hAnsi="仿宋_GB2312" w:cs="仿宋_GB2312" w:eastAsia="仿宋_GB2312"/>
        </w:rPr>
        <w:t xml:space="preserve"> 协商小组按照单一来源采购文件规定的协商程序、评审方法和标准进行评审，并独立履行下列职责：</w:t>
      </w:r>
    </w:p>
    <w:p>
      <w:pPr>
        <w:pStyle w:val="null3"/>
        <w:ind w:firstLine="480"/>
      </w:pPr>
      <w:r>
        <w:rPr>
          <w:rFonts w:ascii="仿宋_GB2312" w:hAnsi="仿宋_GB2312" w:cs="仿宋_GB2312" w:eastAsia="仿宋_GB2312"/>
        </w:rPr>
        <w:t>（一）熟悉和理解单一来源采购文件；</w:t>
      </w:r>
    </w:p>
    <w:p>
      <w:pPr>
        <w:pStyle w:val="null3"/>
        <w:ind w:firstLine="480"/>
      </w:pPr>
      <w:r>
        <w:rPr>
          <w:rFonts w:ascii="仿宋_GB2312" w:hAnsi="仿宋_GB2312" w:cs="仿宋_GB2312" w:eastAsia="仿宋_GB2312"/>
        </w:rPr>
        <w:t xml:space="preserve"> （二）审查供应商响应文件等是否满足单一来源采购文件要求，并作出评价；</w:t>
      </w:r>
    </w:p>
    <w:p>
      <w:pPr>
        <w:pStyle w:val="null3"/>
        <w:ind w:firstLine="480"/>
      </w:pPr>
      <w:r>
        <w:rPr>
          <w:rFonts w:ascii="仿宋_GB2312" w:hAnsi="仿宋_GB2312" w:cs="仿宋_GB2312" w:eastAsia="仿宋_GB2312"/>
        </w:rPr>
        <w:t xml:space="preserve"> （三）根据需要要求采购组织单位对单一来源采购文件作出解释；根据需要要求供应商对响应文件有关事项作出澄清、说明或者更正；</w:t>
      </w:r>
    </w:p>
    <w:p>
      <w:pPr>
        <w:pStyle w:val="null3"/>
        <w:ind w:firstLine="480"/>
      </w:pPr>
      <w:r>
        <w:rPr>
          <w:rFonts w:ascii="仿宋_GB2312" w:hAnsi="仿宋_GB2312" w:cs="仿宋_GB2312" w:eastAsia="仿宋_GB2312"/>
        </w:rPr>
        <w:t xml:space="preserve"> （四）推荐成交候选供应商，或者受采购人委托确定成交供应商；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 xml:space="preserve"> （六）向采购组织单位、财政部门或者其他监督部门报告非法干预评审工作的行为；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3"/>
      </w:pPr>
      <w:r>
        <w:rPr>
          <w:rFonts w:ascii="仿宋_GB2312" w:hAnsi="仿宋_GB2312" w:cs="仿宋_GB2312" w:eastAsia="仿宋_GB2312"/>
          <w:sz w:val="24"/>
          <w:b/>
        </w:rPr>
        <w:t xml:space="preserve"> 5.2.2熟悉和理解采购文件和停止评审</w:t>
      </w:r>
    </w:p>
    <w:p>
      <w:pPr>
        <w:pStyle w:val="null3"/>
        <w:ind w:firstLine="480"/>
      </w:pPr>
      <w:r>
        <w:rPr>
          <w:rFonts w:ascii="仿宋_GB2312" w:hAnsi="仿宋_GB2312" w:cs="仿宋_GB2312" w:eastAsia="仿宋_GB2312"/>
        </w:rPr>
        <w:t xml:space="preserve"> 一、协商小组正式评审前，应当对采购文件进行熟悉和理解，内容主要包括采购文件中供应商资格条件要求、采购项目技术、服务和商务要求、评审办法和标准、政府采购政策要求以及政府采购合同主要条款等。</w:t>
      </w:r>
    </w:p>
    <w:p>
      <w:pPr>
        <w:pStyle w:val="null3"/>
        <w:ind w:firstLine="480"/>
      </w:pPr>
      <w:r>
        <w:rPr>
          <w:rFonts w:ascii="仿宋_GB2312" w:hAnsi="仿宋_GB2312" w:cs="仿宋_GB2312" w:eastAsia="仿宋_GB2312"/>
        </w:rPr>
        <w:t>二、本采购文件有下列情形之一的，协商小组应当停止评审：</w:t>
      </w:r>
    </w:p>
    <w:p>
      <w:pPr>
        <w:pStyle w:val="null3"/>
        <w:ind w:firstLine="480"/>
      </w:pPr>
      <w:r>
        <w:rPr>
          <w:rFonts w:ascii="仿宋_GB2312" w:hAnsi="仿宋_GB2312" w:cs="仿宋_GB2312" w:eastAsia="仿宋_GB2312"/>
        </w:rPr>
        <w:t>（一）采购文件的规定存在歧义、重大缺陷的；</w:t>
      </w:r>
    </w:p>
    <w:p>
      <w:pPr>
        <w:pStyle w:val="null3"/>
        <w:ind w:firstLine="480"/>
      </w:pPr>
      <w:r>
        <w:rPr>
          <w:rFonts w:ascii="仿宋_GB2312" w:hAnsi="仿宋_GB2312" w:cs="仿宋_GB2312" w:eastAsia="仿宋_GB2312"/>
        </w:rPr>
        <w:t xml:space="preserve"> （二）采购文件明显以不合理条件对供应商实行差别待遇或者歧视待遇的；</w:t>
      </w:r>
    </w:p>
    <w:p>
      <w:pPr>
        <w:pStyle w:val="null3"/>
        <w:ind w:firstLine="480"/>
      </w:pPr>
      <w:r>
        <w:rPr>
          <w:rFonts w:ascii="仿宋_GB2312" w:hAnsi="仿宋_GB2312" w:cs="仿宋_GB2312" w:eastAsia="仿宋_GB2312"/>
        </w:rPr>
        <w:t xml:space="preserve"> （三）采购项目属于国家规定的优先、强制采购范围，但是采购文件未依法体现优先、强制采购相关规定的；</w:t>
      </w:r>
    </w:p>
    <w:p>
      <w:pPr>
        <w:pStyle w:val="null3"/>
        <w:ind w:firstLine="480"/>
      </w:pPr>
      <w:r>
        <w:rPr>
          <w:rFonts w:ascii="仿宋_GB2312" w:hAnsi="仿宋_GB2312" w:cs="仿宋_GB2312" w:eastAsia="仿宋_GB2312"/>
        </w:rPr>
        <w:t xml:space="preserve"> （四）采购项目属于政府采购促进中小企业发展的范围，但是采购文件未依法体现促进中小企业发展相关规定的；</w:t>
      </w:r>
    </w:p>
    <w:p>
      <w:pPr>
        <w:pStyle w:val="null3"/>
        <w:ind w:firstLine="480"/>
      </w:pPr>
      <w:r>
        <w:rPr>
          <w:rFonts w:ascii="仿宋_GB2312" w:hAnsi="仿宋_GB2312" w:cs="仿宋_GB2312" w:eastAsia="仿宋_GB2312"/>
        </w:rPr>
        <w:t>（五）采购文件将供应商的资格条件列为评分因素的；</w:t>
      </w:r>
    </w:p>
    <w:p>
      <w:pPr>
        <w:pStyle w:val="null3"/>
        <w:ind w:firstLine="480"/>
      </w:pPr>
      <w:r>
        <w:rPr>
          <w:rFonts w:ascii="仿宋_GB2312" w:hAnsi="仿宋_GB2312" w:cs="仿宋_GB2312" w:eastAsia="仿宋_GB2312"/>
        </w:rPr>
        <w:t>（六）采购文件载明的成交原则不合法的；</w:t>
      </w:r>
    </w:p>
    <w:p>
      <w:pPr>
        <w:pStyle w:val="null3"/>
        <w:ind w:firstLine="480"/>
      </w:pPr>
      <w:r>
        <w:rPr>
          <w:rFonts w:ascii="仿宋_GB2312" w:hAnsi="仿宋_GB2312" w:cs="仿宋_GB2312" w:eastAsia="仿宋_GB2312"/>
        </w:rPr>
        <w:t>（七）采购文件有违反国家其他有关强制性规定的情形。</w:t>
      </w:r>
    </w:p>
    <w:p>
      <w:pPr>
        <w:pStyle w:val="null3"/>
        <w:ind w:firstLine="480"/>
      </w:pPr>
      <w:r>
        <w:rPr>
          <w:rFonts w:ascii="仿宋_GB2312" w:hAnsi="仿宋_GB2312" w:cs="仿宋_GB2312" w:eastAsia="仿宋_GB2312"/>
        </w:rPr>
        <w:t xml:space="preserve"> 出现上述应当停止评审情形的，协商小组应当通过项目电子化交易系统向采购组织单位提交相关说明材料，说明停止评审的情形和具体理由。除上述情形外，协商小组不得以任何方式和理由停止评审。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协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5.2.3符合性审查</w:t>
      </w:r>
    </w:p>
    <w:p>
      <w:pPr>
        <w:pStyle w:val="null3"/>
        <w:ind w:firstLine="480"/>
      </w:pPr>
      <w:r>
        <w:rPr>
          <w:rFonts w:ascii="仿宋_GB2312" w:hAnsi="仿宋_GB2312" w:cs="仿宋_GB2312" w:eastAsia="仿宋_GB2312"/>
        </w:rPr>
        <w:t xml:space="preserve"> 协商小组依据采购文件的实质性要求，对符合资格的响应文件进行审查，以确定其是否满足本采购文件的实质性要求。本项目符合性审查事项，必须以本采购文件的明确规定的实质性要求作为依据。在符合性审查过程中，如果出现协商小组成员意见不一致的情况，按照少数服从多数的原则确定，但不得违背政府采购基本原则和采购文件规定。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符合招标文件的实质性要求</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标的清单 供应商应提交的相关资格证明材料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在项目电子化交易系统中上传说明材料，必要时提交相关证明材料。投标人提交的相关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不属于招标文件规定的无效情形</w:t>
            </w:r>
          </w:p>
        </w:tc>
        <w:tc>
          <w:tcPr>
            <w:tcW w:type="dxa" w:w="3322"/>
          </w:tcPr>
          <w:p>
            <w:pPr>
              <w:pStyle w:val="null3"/>
            </w:pPr>
            <w:r>
              <w:rPr>
                <w:rFonts w:ascii="仿宋_GB2312" w:hAnsi="仿宋_GB2312" w:cs="仿宋_GB2312" w:eastAsia="仿宋_GB2312"/>
              </w:rPr>
              <w:t>投标人按照招标文件要求上传投标文件</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资格证明文件.docx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谈判总价</w:t>
            </w:r>
          </w:p>
        </w:tc>
        <w:tc>
          <w:tcPr>
            <w:tcW w:type="dxa" w:w="3322"/>
          </w:tcPr>
          <w:p>
            <w:pPr>
              <w:pStyle w:val="null3"/>
            </w:pPr>
            <w:r>
              <w:rPr>
                <w:rFonts w:ascii="仿宋_GB2312" w:hAnsi="仿宋_GB2312" w:cs="仿宋_GB2312" w:eastAsia="仿宋_GB2312"/>
              </w:rPr>
              <w:t>谈判总价不得超过采购预算</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资格证明文件.docx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谈判有效期</w:t>
            </w:r>
          </w:p>
        </w:tc>
        <w:tc>
          <w:tcPr>
            <w:tcW w:type="dxa" w:w="3322"/>
          </w:tcPr>
          <w:p>
            <w:pPr>
              <w:pStyle w:val="null3"/>
            </w:pPr>
            <w:r>
              <w:rPr>
                <w:rFonts w:ascii="仿宋_GB2312" w:hAnsi="仿宋_GB2312" w:cs="仿宋_GB2312" w:eastAsia="仿宋_GB2312"/>
              </w:rPr>
              <w:t>谈判有效期符合采购文件的要求：投标截止之日起90日历天</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资格证明文件.docx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文件的签署、盖章</w:t>
            </w:r>
          </w:p>
        </w:tc>
        <w:tc>
          <w:tcPr>
            <w:tcW w:type="dxa" w:w="3322"/>
          </w:tcPr>
          <w:p>
            <w:pPr>
              <w:pStyle w:val="null3"/>
            </w:pPr>
            <w:r>
              <w:rPr>
                <w:rFonts w:ascii="仿宋_GB2312" w:hAnsi="仿宋_GB2312" w:cs="仿宋_GB2312" w:eastAsia="仿宋_GB2312"/>
              </w:rPr>
              <w:t>符合采购文件要求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 标的清单 报价表 响应函 监狱企业的证明文件</w:t>
            </w:r>
          </w:p>
        </w:tc>
      </w:tr>
    </w:tbl>
    <w:p>
      <w:pPr>
        <w:pStyle w:val="null3"/>
        <w:outlineLvl w:val="3"/>
      </w:pPr>
      <w:r>
        <w:rPr>
          <w:rFonts w:ascii="仿宋_GB2312" w:hAnsi="仿宋_GB2312" w:cs="仿宋_GB2312" w:eastAsia="仿宋_GB2312"/>
          <w:sz w:val="24"/>
          <w:b/>
        </w:rPr>
        <w:t>5.2.4协商</w:t>
      </w:r>
    </w:p>
    <w:p>
      <w:pPr>
        <w:pStyle w:val="null3"/>
        <w:ind w:firstLine="480"/>
      </w:pPr>
      <w:r>
        <w:rPr>
          <w:rFonts w:ascii="仿宋_GB2312" w:hAnsi="仿宋_GB2312" w:cs="仿宋_GB2312" w:eastAsia="仿宋_GB2312"/>
        </w:rPr>
        <w:t xml:space="preserve"> 一、协商会议在项目电子化交易系统进行。协商会议由代理机构在线主持，供应商代表在线参加。</w:t>
      </w:r>
    </w:p>
    <w:p>
      <w:pPr>
        <w:pStyle w:val="null3"/>
        <w:ind w:firstLine="480"/>
      </w:pPr>
      <w:r>
        <w:rPr>
          <w:rFonts w:ascii="仿宋_GB2312" w:hAnsi="仿宋_GB2312" w:cs="仿宋_GB2312" w:eastAsia="仿宋_GB2312"/>
        </w:rPr>
        <w:t xml:space="preserve"> 二、协商小组按照采购文件的规定与邀请参加协商的供应商进行协商，供应商应随时关注项目电子化交易系统信息，及时参与在线协商。供应商登录项目电子化交易系统进入等候大厅（找到对应项目），与协商小组进行在线协商、提交协商承诺函，承诺函应加盖供应商（法定名称）电子印章。协商结束前，供应商应随时关注系统提示，及时通过项目电子化交易系统在线响应协商小组发出的协商邀请，签章并确认提交成功。未在规定时间内回复将不能提交，视为供应商自行放弃该轮协商，其损失由供应商承担。</w:t>
      </w:r>
    </w:p>
    <w:p>
      <w:pPr>
        <w:pStyle w:val="null3"/>
        <w:ind w:firstLine="480"/>
      </w:pPr>
      <w:r>
        <w:rPr>
          <w:rFonts w:ascii="仿宋_GB2312" w:hAnsi="仿宋_GB2312" w:cs="仿宋_GB2312" w:eastAsia="仿宋_GB2312"/>
        </w:rPr>
        <w:t xml:space="preserve"> 三、协商小组负责与供应商（邀请参加单一来源采购的供应商为资格条件符合采购人要求的合格供应商）就第三章“采购项目技术、服务、商务及其他要求”、第七章“拟签订的合同文本”等方面进行协商确定成交价格。</w:t>
      </w:r>
    </w:p>
    <w:p>
      <w:pPr>
        <w:pStyle w:val="null3"/>
        <w:ind w:firstLine="480"/>
      </w:pPr>
      <w:r>
        <w:rPr>
          <w:rFonts w:ascii="仿宋_GB2312" w:hAnsi="仿宋_GB2312" w:cs="仿宋_GB2312" w:eastAsia="仿宋_GB2312"/>
        </w:rPr>
        <w:t xml:space="preserve"> 四、协商过程中，供应商可以根据协商情况变更其响应文件，并将变更内容以澄清函形式在线提交协商小组。澄清函作为响应文件的一部分，应加盖供应商（法定名称）电子印章，否则无效。</w:t>
      </w:r>
    </w:p>
    <w:p>
      <w:pPr>
        <w:pStyle w:val="null3"/>
        <w:ind w:firstLine="480"/>
      </w:pPr>
      <w:r>
        <w:rPr>
          <w:rFonts w:ascii="仿宋_GB2312" w:hAnsi="仿宋_GB2312" w:cs="仿宋_GB2312" w:eastAsia="仿宋_GB2312"/>
        </w:rPr>
        <w:t xml:space="preserve"> 五、提交协商承诺函、评审过程中的书面材料往来均通过项目电子化交易系统传递，协商小组成员使用证书进行签名后生效，供应商通过证书加盖其电子印章后生效。出现无法在线签章的特殊情况，协商小组成员可以线下签署报告，由代理机构对原件扫描后以附件形式上传。</w:t>
      </w:r>
    </w:p>
    <w:p>
      <w:pPr>
        <w:pStyle w:val="null3"/>
        <w:outlineLvl w:val="3"/>
      </w:pPr>
      <w:r>
        <w:rPr>
          <w:rFonts w:ascii="仿宋_GB2312" w:hAnsi="仿宋_GB2312" w:cs="仿宋_GB2312" w:eastAsia="仿宋_GB2312"/>
          <w:sz w:val="24"/>
          <w:b/>
        </w:rPr>
        <w:t>5.2.5最后报价</w:t>
      </w:r>
    </w:p>
    <w:p>
      <w:pPr>
        <w:pStyle w:val="null3"/>
        <w:ind w:firstLine="480"/>
      </w:pPr>
      <w:r>
        <w:rPr>
          <w:rFonts w:ascii="仿宋_GB2312" w:hAnsi="仿宋_GB2312" w:cs="仿宋_GB2312" w:eastAsia="仿宋_GB2312"/>
        </w:rPr>
        <w:t xml:space="preserve"> 一、协商结束后，协商小组可以根据协商情况要求供应商在规定时间内进行最后报价。协商小组开启报价后，供应商应随时关注项目电子化交易系统信息，登录项目电子化交易系统，通过“等候大厅”进行报价并签章后提交。</w:t>
      </w:r>
    </w:p>
    <w:p>
      <w:pPr>
        <w:pStyle w:val="null3"/>
        <w:ind w:firstLine="480"/>
      </w:pPr>
      <w:r>
        <w:rPr>
          <w:rFonts w:ascii="仿宋_GB2312" w:hAnsi="仿宋_GB2312" w:cs="仿宋_GB2312" w:eastAsia="仿宋_GB2312"/>
        </w:rPr>
        <w:t xml:space="preserve"> 二、供应商未在响应文件提交截止时间内提交报价或未按要求进行报价的，视为无效响应，由供应商自行承担不利后果。供应商在未提高响应文件中承诺的标准情况下，其最后报价不得高于对该项目之前的报价，否则，协商小组应当对其响应文件作无效处理，并通过项目电子化交易系统告知供应商，说明理由。</w:t>
      </w:r>
    </w:p>
    <w:p>
      <w:pPr>
        <w:pStyle w:val="null3"/>
        <w:ind w:firstLine="480"/>
      </w:pPr>
      <w:r>
        <w:rPr>
          <w:rFonts w:ascii="仿宋_GB2312" w:hAnsi="仿宋_GB2312" w:cs="仿宋_GB2312" w:eastAsia="仿宋_GB2312"/>
        </w:rPr>
        <w:t xml:space="preserve"> 三、供应商未按协商小组要求在规定时间内提交最后报价的，视为其退出协商。</w:t>
      </w:r>
    </w:p>
    <w:p>
      <w:pPr>
        <w:pStyle w:val="null3"/>
        <w:ind w:firstLine="480"/>
      </w:pPr>
      <w:r>
        <w:rPr>
          <w:rFonts w:ascii="仿宋_GB2312" w:hAnsi="仿宋_GB2312" w:cs="仿宋_GB2312" w:eastAsia="仿宋_GB2312"/>
        </w:rPr>
        <w:t>四、最后报价一旦提交后，供应商不得以任何理由撤回。</w:t>
      </w:r>
    </w:p>
    <w:p>
      <w:pPr>
        <w:pStyle w:val="null3"/>
        <w:ind w:firstLine="480"/>
      </w:pPr>
      <w:r>
        <w:rPr>
          <w:rFonts w:ascii="仿宋_GB2312" w:hAnsi="仿宋_GB2312" w:cs="仿宋_GB2312" w:eastAsia="仿宋_GB2312"/>
        </w:rPr>
        <w:t>五、最后报价为有效报价应符合下列条件：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（三）供应商的最后报价符合采购文件的要求。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六、最后报价出现下列情况的，不需要供应商澄清，按以下原则处理：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 xml:space="preserve"> （二）单价金额小数点或者百分比有明显错位的，应以总价为准，并修改单价；</w:t>
      </w:r>
    </w:p>
    <w:p>
      <w:pPr>
        <w:pStyle w:val="null3"/>
        <w:ind w:firstLine="480"/>
      </w:pPr>
      <w:r>
        <w:rPr>
          <w:rFonts w:ascii="仿宋_GB2312" w:hAnsi="仿宋_GB2312" w:cs="仿宋_GB2312" w:eastAsia="仿宋_GB2312"/>
        </w:rPr>
        <w:t xml:space="preserve"> （三）总价金额与按单价汇总金额不一致的，以单价汇总金额计算结果为准；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ind w:firstLine="480"/>
      </w:pPr>
      <w:r>
        <w:rPr>
          <w:rFonts w:ascii="仿宋_GB2312" w:hAnsi="仿宋_GB2312" w:cs="仿宋_GB2312" w:eastAsia="仿宋_GB2312"/>
        </w:rPr>
        <w:t xml:space="preserve"> 七、供应商最后报价无效的，本次采购活动终止，并发布终止公告。</w:t>
      </w:r>
    </w:p>
    <w:p>
      <w:pPr>
        <w:pStyle w:val="null3"/>
        <w:outlineLvl w:val="3"/>
      </w:pPr>
      <w:r>
        <w:rPr>
          <w:rFonts w:ascii="仿宋_GB2312" w:hAnsi="仿宋_GB2312" w:cs="仿宋_GB2312" w:eastAsia="仿宋_GB2312"/>
          <w:sz w:val="24"/>
          <w:b/>
        </w:rPr>
        <w:t>5.2.6解释、澄清、说明的有关问题</w:t>
      </w:r>
    </w:p>
    <w:p>
      <w:pPr>
        <w:pStyle w:val="null3"/>
        <w:ind w:firstLine="480"/>
      </w:pPr>
      <w:r>
        <w:rPr>
          <w:rFonts w:ascii="仿宋_GB2312" w:hAnsi="仿宋_GB2312" w:cs="仿宋_GB2312" w:eastAsia="仿宋_GB2312"/>
        </w:rPr>
        <w:t xml:space="preserve"> 一、协商过程中，协商小组认为采购文件有关事项表述不明确或需要说明的，可以提请代理机构书面解释。代理机构的解释不得改变采购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协商小组在对响应文件的符合性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三、代理机构宣布协商结束前，供应商应通过项目电子化交易系统随时关注消息提示，及时响应协商小组发出的澄清、说明或更正要求。供应商未能及时响应的，自行承担不利后果。</w:t>
      </w:r>
    </w:p>
    <w:p>
      <w:pPr>
        <w:pStyle w:val="null3"/>
        <w:ind w:firstLine="480"/>
      </w:pPr>
      <w:r>
        <w:rPr>
          <w:rFonts w:ascii="仿宋_GB2312" w:hAnsi="仿宋_GB2312" w:cs="仿宋_GB2312" w:eastAsia="仿宋_GB2312"/>
        </w:rPr>
        <w:t xml:space="preserve"> 四、协商小组应当积极履行澄清、说明或者更正的职责，不得滥用权力。</w:t>
      </w:r>
    </w:p>
    <w:p>
      <w:pPr>
        <w:pStyle w:val="null3"/>
        <w:outlineLvl w:val="3"/>
      </w:pPr>
      <w:r>
        <w:rPr>
          <w:rFonts w:ascii="仿宋_GB2312" w:hAnsi="仿宋_GB2312" w:cs="仿宋_GB2312" w:eastAsia="仿宋_GB2312"/>
          <w:sz w:val="24"/>
          <w:b/>
        </w:rPr>
        <w:t>5.2.7编写协商报告</w:t>
      </w:r>
    </w:p>
    <w:p>
      <w:pPr>
        <w:pStyle w:val="null3"/>
        <w:ind w:firstLine="480"/>
      </w:pPr>
      <w:r>
        <w:rPr>
          <w:rFonts w:ascii="仿宋_GB2312" w:hAnsi="仿宋_GB2312" w:cs="仿宋_GB2312" w:eastAsia="仿宋_GB2312"/>
        </w:rPr>
        <w:t xml:space="preserve"> 协商小组在项目电子化交易系统中编制评审情况，生成协商情况记录。</w:t>
      </w:r>
    </w:p>
    <w:p>
      <w:pPr>
        <w:pStyle w:val="null3"/>
        <w:ind w:firstLine="480"/>
      </w:pPr>
      <w:r>
        <w:rPr>
          <w:rFonts w:ascii="仿宋_GB2312" w:hAnsi="仿宋_GB2312" w:cs="仿宋_GB2312" w:eastAsia="仿宋_GB2312"/>
        </w:rPr>
        <w:t xml:space="preserve"> 协商情况记录是协商小组根据全体成员签字的原始协商记录和协商结果编写的报告。根据《政府采购非招标采购方式管理办法》的要求，单一来源采购人员应当编写协商情况记录，主要内容包括：</w:t>
      </w:r>
    </w:p>
    <w:p>
      <w:pPr>
        <w:pStyle w:val="null3"/>
        <w:ind w:firstLine="480"/>
      </w:pPr>
      <w:r>
        <w:rPr>
          <w:rFonts w:ascii="仿宋_GB2312" w:hAnsi="仿宋_GB2312" w:cs="仿宋_GB2312" w:eastAsia="仿宋_GB2312"/>
        </w:rPr>
        <w:t>（一）依据本办法第三十八条进行公示的，公示情况说明；</w:t>
      </w:r>
    </w:p>
    <w:p>
      <w:pPr>
        <w:pStyle w:val="null3"/>
        <w:ind w:firstLine="480"/>
      </w:pPr>
      <w:r>
        <w:rPr>
          <w:rFonts w:ascii="仿宋_GB2312" w:hAnsi="仿宋_GB2312" w:cs="仿宋_GB2312" w:eastAsia="仿宋_GB2312"/>
        </w:rPr>
        <w:t>（二）协商日期和地点，采购人员名单；</w:t>
      </w:r>
    </w:p>
    <w:p>
      <w:pPr>
        <w:pStyle w:val="null3"/>
        <w:ind w:firstLine="480"/>
      </w:pPr>
      <w:r>
        <w:rPr>
          <w:rFonts w:ascii="仿宋_GB2312" w:hAnsi="仿宋_GB2312" w:cs="仿宋_GB2312" w:eastAsia="仿宋_GB2312"/>
        </w:rPr>
        <w:t xml:space="preserve"> （三）供应商提供的采购标的成本、同类项目合同价格以及相关专利、专有技术等情况说明；</w:t>
      </w:r>
    </w:p>
    <w:p>
      <w:pPr>
        <w:pStyle w:val="null3"/>
        <w:ind w:firstLine="480"/>
      </w:pPr>
      <w:r>
        <w:rPr>
          <w:rFonts w:ascii="仿宋_GB2312" w:hAnsi="仿宋_GB2312" w:cs="仿宋_GB2312" w:eastAsia="仿宋_GB2312"/>
        </w:rPr>
        <w:t>（四）合同主要条款及价格商定情况。</w:t>
      </w:r>
    </w:p>
    <w:p>
      <w:pPr>
        <w:pStyle w:val="null3"/>
        <w:ind w:firstLine="480"/>
      </w:pPr>
      <w:r>
        <w:rPr>
          <w:rFonts w:ascii="仿宋_GB2312" w:hAnsi="仿宋_GB2312" w:cs="仿宋_GB2312" w:eastAsia="仿宋_GB2312"/>
        </w:rPr>
        <w:t xml:space="preserve"> 协商情况记录应当由采购全体人员签字认可。对记录有异议的采购人员，应当签署不同意见并说明理由。采购人员拒绝在记录上签字又不书面说明其不同意见和理由的，视为同意。</w:t>
      </w:r>
    </w:p>
    <w:p>
      <w:pPr>
        <w:pStyle w:val="null3"/>
        <w:ind w:firstLine="480"/>
      </w:pPr>
      <w:r>
        <w:rPr>
          <w:rFonts w:ascii="仿宋_GB2312" w:hAnsi="仿宋_GB2312" w:cs="仿宋_GB2312" w:eastAsia="仿宋_GB2312"/>
        </w:rPr>
        <w:t>依据本办法第四十三条 出现下列情形之一的，采购人或者采购代理机构应当终止采购活动，发布项目终止公告并说明原因，重新开展采购活动：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 xml:space="preserve"> 评审委员会成员复核、确认各自评审意见，汇总形成评审结果，采购人或者采购代理机构按规定进行核对。复核、核对发现存在财政部规定应当修改评审结果的情形，评审委员会、采购人、采购代理机构应当依法进行处理；复核、核对无误后，评审委员会按规定编写、签署评审报告。</w:t>
      </w:r>
    </w:p>
    <w:p>
      <w:pPr>
        <w:pStyle w:val="null3"/>
        <w:outlineLvl w:val="3"/>
      </w:pPr>
      <w:r>
        <w:rPr>
          <w:rFonts w:ascii="仿宋_GB2312" w:hAnsi="仿宋_GB2312" w:cs="仿宋_GB2312" w:eastAsia="仿宋_GB2312"/>
          <w:sz w:val="24"/>
          <w:b/>
        </w:rPr>
        <w:t>5.2.8争议处理规则</w:t>
      </w:r>
    </w:p>
    <w:p>
      <w:pPr>
        <w:pStyle w:val="null3"/>
        <w:ind w:firstLine="480"/>
      </w:pPr>
      <w:r>
        <w:rPr>
          <w:rFonts w:ascii="仿宋_GB2312" w:hAnsi="仿宋_GB2312" w:cs="仿宋_GB2312" w:eastAsia="仿宋_GB2312"/>
        </w:rPr>
        <w:t xml:space="preserve"> 在协商过程中少数服从多数原则，但不得违背政府采购基本原则和采购文件规定。有不同意见的协商小组成员认为认定过程和结果不符合法律法规或者采购文件规定的，应当在协商情况记录中予以反映。</w:t>
      </w:r>
    </w:p>
    <w:p>
      <w:pPr>
        <w:pStyle w:val="null3"/>
        <w:outlineLvl w:val="3"/>
      </w:pPr>
      <w:r>
        <w:rPr>
          <w:rFonts w:ascii="仿宋_GB2312" w:hAnsi="仿宋_GB2312" w:cs="仿宋_GB2312" w:eastAsia="仿宋_GB2312"/>
          <w:sz w:val="24"/>
          <w:b/>
        </w:rPr>
        <w:t>5.2.9终止采购活动情形</w:t>
      </w:r>
    </w:p>
    <w:p>
      <w:pPr>
        <w:pStyle w:val="null3"/>
        <w:ind w:firstLine="480"/>
      </w:pPr>
      <w:r>
        <w:rPr>
          <w:rFonts w:ascii="仿宋_GB2312" w:hAnsi="仿宋_GB2312" w:cs="仿宋_GB2312" w:eastAsia="仿宋_GB2312"/>
        </w:rPr>
        <w:t xml:space="preserve"> 出现下列情况之一的，协商小组应当终止采购活动，发布项目终止公告并说明原因，重新开展采购活动：</w:t>
      </w:r>
    </w:p>
    <w:p>
      <w:pPr>
        <w:pStyle w:val="null3"/>
        <w:ind w:firstLine="480"/>
      </w:pPr>
      <w:r>
        <w:rPr>
          <w:rFonts w:ascii="仿宋_GB2312" w:hAnsi="仿宋_GB2312" w:cs="仿宋_GB2312" w:eastAsia="仿宋_GB2312"/>
        </w:rPr>
        <w:t xml:space="preserve"> 一、因情况变化，不再符合规定的单一来源采购方式使用情形的；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三、报价超过采购预算的。</w:t>
      </w:r>
    </w:p>
    <w:p>
      <w:pPr>
        <w:pStyle w:val="null3"/>
        <w:ind w:firstLine="480"/>
      </w:pPr>
      <w:r>
        <w:rPr>
          <w:rFonts w:ascii="仿宋_GB2312" w:hAnsi="仿宋_GB2312" w:cs="仿宋_GB2312" w:eastAsia="仿宋_GB2312"/>
        </w:rPr>
        <w:t>四、无法商定合理的成交价格或者无法保证采购项目质量。</w:t>
      </w:r>
    </w:p>
    <w:p>
      <w:pPr>
        <w:pStyle w:val="null3"/>
        <w:outlineLvl w:val="3"/>
      </w:pPr>
      <w:r>
        <w:rPr>
          <w:rFonts w:ascii="仿宋_GB2312" w:hAnsi="仿宋_GB2312" w:cs="仿宋_GB2312" w:eastAsia="仿宋_GB2312"/>
          <w:sz w:val="24"/>
          <w:b/>
        </w:rPr>
        <w:t>5.2.10确定成交供应商</w:t>
      </w:r>
    </w:p>
    <w:p>
      <w:pPr>
        <w:pStyle w:val="null3"/>
      </w:pPr>
      <w:r>
        <w:rPr>
          <w:rFonts w:ascii="仿宋_GB2312" w:hAnsi="仿宋_GB2312" w:cs="仿宋_GB2312" w:eastAsia="仿宋_GB2312"/>
        </w:rPr>
        <w:t>一、评审结束后，代理机构在评审结束之日起2个工作日内将评审报告及有关资料送交采购人。</w:t>
      </w:r>
    </w:p>
    <w:p>
      <w:pPr>
        <w:pStyle w:val="null3"/>
      </w:pPr>
      <w:r>
        <w:rPr>
          <w:rFonts w:ascii="仿宋_GB2312" w:hAnsi="仿宋_GB2312" w:cs="仿宋_GB2312" w:eastAsia="仿宋_GB2312"/>
        </w:rPr>
        <w:t>二、采购人在收到评审报告后5个工作日内，在评审报告确定的成交候选供应商名单中按顺序确定1名成交供应商。成交候选供应商并列的，由采购人采取随机抽取的方式确定成交供应商。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三、采购人逾期未确定成交供应商且不提出异议的，视为确定评审报告提出的排序第一的供应商为成交供应商。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3"/>
      </w:pPr>
      <w:r>
        <w:rPr>
          <w:rFonts w:ascii="仿宋_GB2312" w:hAnsi="仿宋_GB2312" w:cs="仿宋_GB2312" w:eastAsia="仿宋_GB2312"/>
          <w:sz w:val="24"/>
          <w:b/>
        </w:rPr>
        <w:t>5.2.11协商小组成员义务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 xml:space="preserve"> 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3"/>
      </w:pPr>
      <w:r>
        <w:rPr>
          <w:rFonts w:ascii="仿宋_GB2312" w:hAnsi="仿宋_GB2312" w:cs="仿宋_GB2312" w:eastAsia="仿宋_GB2312"/>
          <w:sz w:val="24"/>
          <w:b/>
        </w:rPr>
        <w:t>5.2.12协商纪律</w:t>
      </w:r>
    </w:p>
    <w:p>
      <w:pPr>
        <w:pStyle w:val="null3"/>
        <w:ind w:firstLine="480"/>
      </w:pPr>
      <w:r>
        <w:rPr>
          <w:rFonts w:ascii="仿宋_GB2312" w:hAnsi="仿宋_GB2312" w:cs="仿宋_GB2312" w:eastAsia="仿宋_GB2312"/>
        </w:rPr>
        <w:t>协商小组成员在政府采购活动中应当遵守以下工作纪律：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pPr>
      <w:r>
        <w:rPr>
          <w:rFonts w:ascii="仿宋_GB2312" w:hAnsi="仿宋_GB2312" w:cs="仿宋_GB2312" w:eastAsia="仿宋_GB2312"/>
        </w:rPr>
        <w:t>详见附件：附件合同文本.docx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