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2A8DB">
      <w:pPr>
        <w:pStyle w:val="5"/>
        <w:bidi w:val="0"/>
        <w:jc w:val="center"/>
        <w:rPr>
          <w:rFonts w:hint="eastAsia"/>
        </w:rPr>
      </w:pPr>
      <w:r>
        <w:rPr>
          <w:rFonts w:hint="eastAsia"/>
        </w:rPr>
        <w:t>工程量清单</w:t>
      </w:r>
    </w:p>
    <w:tbl>
      <w:tblPr>
        <w:tblStyle w:val="9"/>
        <w:tblW w:w="4998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767"/>
        <w:gridCol w:w="1750"/>
        <w:gridCol w:w="2156"/>
        <w:gridCol w:w="2156"/>
      </w:tblGrid>
      <w:tr w14:paraId="1A3FAC7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F3F267D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17696E59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  <w:t>标的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4F10D04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  <w:t>计量单位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31C83A2D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eastAsia="zh-CN"/>
              </w:rPr>
              <w:t>暂定工程量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33653C5D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pacing w:val="0"/>
                <w:sz w:val="28"/>
                <w:szCs w:val="28"/>
                <w:highlight w:val="none"/>
                <w:shd w:val="clear"/>
                <w:vertAlign w:val="baseline"/>
              </w:rPr>
              <w:t>含税完全综合单价最高限价</w:t>
            </w:r>
          </w:p>
        </w:tc>
      </w:tr>
      <w:tr w14:paraId="6D4478C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64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16E3166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90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00916E2D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铲青工程</w:t>
            </w:r>
          </w:p>
        </w:tc>
        <w:tc>
          <w:tcPr>
            <w:tcW w:w="879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C705F91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eastAsia="zh-CN"/>
              </w:rPr>
              <w:t>亩</w:t>
            </w:r>
          </w:p>
        </w:tc>
        <w:tc>
          <w:tcPr>
            <w:tcW w:w="1083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06FC6CD8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144.167</w:t>
            </w:r>
          </w:p>
        </w:tc>
        <w:tc>
          <w:tcPr>
            <w:tcW w:w="1083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02D0D8AA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1500元/亩</w:t>
            </w:r>
          </w:p>
        </w:tc>
      </w:tr>
      <w:tr w14:paraId="184E6FF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4EF5AC17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278B5142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eastAsia="zh-CN"/>
              </w:rPr>
              <w:t>垃圾清运</w:t>
            </w:r>
          </w:p>
        </w:tc>
        <w:tc>
          <w:tcPr>
            <w:tcW w:w="87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58D56712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m³</w:t>
            </w:r>
          </w:p>
        </w:tc>
        <w:tc>
          <w:tcPr>
            <w:tcW w:w="108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11FD2E22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u w:val="none"/>
                <w:lang w:val="en-US" w:eastAsia="zh-CN"/>
              </w:rPr>
              <w:t>12000</w:t>
            </w:r>
          </w:p>
        </w:tc>
        <w:tc>
          <w:tcPr>
            <w:tcW w:w="108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14:paraId="5F741684">
            <w:pPr>
              <w:pStyle w:val="8"/>
              <w:widowControl w:val="0"/>
              <w:shd w:val="clear" w:color="auto" w:fill="auto"/>
              <w:spacing w:line="48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55元/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m³</w:t>
            </w:r>
          </w:p>
        </w:tc>
      </w:tr>
    </w:tbl>
    <w:p w14:paraId="346622E6">
      <w:pPr>
        <w:pStyle w:val="8"/>
        <w:spacing w:line="720" w:lineRule="auto"/>
        <w:ind w:firstLine="292" w:firstLineChars="104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</w:pPr>
    </w:p>
    <w:p w14:paraId="4FEC31AF">
      <w:pPr>
        <w:pStyle w:val="8"/>
        <w:spacing w:line="720" w:lineRule="auto"/>
        <w:ind w:firstLine="292" w:firstLineChars="104"/>
        <w:rPr>
          <w:rFonts w:hint="eastAsia" w:ascii="宋体" w:hAnsi="宋体" w:eastAsia="宋体" w:cs="宋体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注：磋商报价超过采购预算、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highlight w:val="none"/>
          <w:u w:val="none"/>
          <w:shd w:val="clear"/>
          <w:vertAlign w:val="baseline"/>
        </w:rPr>
        <w:t>含税完全综合单价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超过相应单价最高限价的，按无效投标处理；最终根据实际工程量与成交单价据实结算。</w:t>
      </w:r>
    </w:p>
    <w:p w14:paraId="684D3CDD">
      <w:pPr>
        <w:spacing w:line="720" w:lineRule="auto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56978"/>
    <w:rsid w:val="05E80131"/>
    <w:rsid w:val="076A5F83"/>
    <w:rsid w:val="37353608"/>
    <w:rsid w:val="37B95FE7"/>
    <w:rsid w:val="38B779C2"/>
    <w:rsid w:val="4E102281"/>
    <w:rsid w:val="50C86E43"/>
    <w:rsid w:val="6EF70BC7"/>
    <w:rsid w:val="72336F43"/>
    <w:rsid w:val="7A48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2025-09-11T11:24:17Z</dcterms:created>
  <dc:creator>86133</dc:creator>
  <cp:lastModifiedBy>ZBB</cp:lastModifiedBy>
  <dcterms:modified xsi:type="dcterms:W3CDTF">2025-09-11T11:25:54Z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eyJoZGlkIjoiOTFmZWVhNDRmNTgzOTg3YTkyNzUwNWU2Nzk1Y2FhZTkiLCJ1c2VySWQiOiIyNjQ2NDU1NDQifQ==</vt:lpwstr>
  </property>
  <property fmtid="{D5CDD505-2E9C-101B-9397-08002B2CF9AE}" pid="4" name="ICV">
    <vt:lpwstr>8199B3FD029C4009BB5A0207F5F9A6E4_12</vt:lpwstr>
  </property>
</Properties>
</file>