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1.1.财务状况报告：提供具有财务审计资质单位出具的2024年度财务报告；或开标前六个月内其基本账户银行出具的资信证明；或政府采购信用担保机构出具的担保函；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8"/>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u w:val="single"/>
          <w:shd w:val="clear" w:color="auto" w:fill="FFFFFF"/>
          <w:lang w:val="en-US" w:eastAsia="zh-CN"/>
        </w:rPr>
        <w:t xml:space="preserve"> </w:t>
      </w:r>
      <w:r>
        <w:rPr>
          <w:rFonts w:hint="eastAsia" w:cs="宋体"/>
          <w:color w:val="333333"/>
          <w:spacing w:val="15"/>
          <w:u w:val="single"/>
          <w:shd w:val="clear" w:color="auto" w:fill="FFFFFF"/>
        </w:rPr>
        <w:t>）</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参加</w:t>
      </w:r>
      <w:r>
        <w:rPr>
          <w:rFonts w:hint="eastAsia" w:cs="宋体"/>
          <w:color w:val="333333"/>
          <w:spacing w:val="15"/>
          <w:u w:val="single"/>
          <w:shd w:val="clear" w:color="auto" w:fill="FFFFFF"/>
          <w:lang w:val="en-US" w:eastAsia="zh-CN"/>
        </w:rPr>
        <w:t xml:space="preserve"> </w:t>
      </w:r>
      <w:r>
        <w:rPr>
          <w:rFonts w:hint="eastAsia" w:cs="宋体"/>
          <w:b/>
          <w:bCs/>
          <w:color w:val="333333"/>
          <w:spacing w:val="15"/>
          <w:u w:val="single"/>
          <w:shd w:val="clear" w:color="auto" w:fill="FFFFFF"/>
          <w:lang w:val="en-US" w:eastAsia="zh-CN"/>
        </w:rPr>
        <w:t>西安市浐灞第一中学校园安保服务项目</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bookmarkStart w:id="1" w:name="_GoBack"/>
      <w:bookmarkEnd w:id="1"/>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w:t>
      </w:r>
      <w:r>
        <w:rPr>
          <w:rFonts w:hint="eastAsia" w:cs="宋体"/>
          <w:b/>
          <w:bCs/>
          <w:color w:val="333333"/>
          <w:spacing w:val="15"/>
          <w:u w:val="single"/>
          <w:shd w:val="clear" w:color="auto" w:fill="FFFFFF"/>
          <w:lang w:val="en-US" w:eastAsia="zh-CN"/>
        </w:rPr>
        <w:t>西安市浐灞第一中学校园安保服务项目</w:t>
      </w:r>
      <w:r>
        <w:rPr>
          <w:rFonts w:hint="eastAsia"/>
          <w:b/>
          <w:bCs/>
          <w:u w:val="single"/>
          <w:lang w:val="en-US" w:eastAsia="zh-CN"/>
        </w:rPr>
        <w:t xml:space="preserve">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155A97"/>
    <w:rsid w:val="1DEA25B4"/>
    <w:rsid w:val="1F7237CF"/>
    <w:rsid w:val="2277734E"/>
    <w:rsid w:val="22C84129"/>
    <w:rsid w:val="22D365AF"/>
    <w:rsid w:val="24CB7360"/>
    <w:rsid w:val="255030B5"/>
    <w:rsid w:val="2777043E"/>
    <w:rsid w:val="2A10107F"/>
    <w:rsid w:val="2A1450F2"/>
    <w:rsid w:val="2A5A5A35"/>
    <w:rsid w:val="2A84315F"/>
    <w:rsid w:val="2EE80279"/>
    <w:rsid w:val="34996089"/>
    <w:rsid w:val="36EE3C2B"/>
    <w:rsid w:val="3D1A34DD"/>
    <w:rsid w:val="3F493C6F"/>
    <w:rsid w:val="3F994800"/>
    <w:rsid w:val="45E06E35"/>
    <w:rsid w:val="48076BBF"/>
    <w:rsid w:val="4D743FD3"/>
    <w:rsid w:val="50AB01C1"/>
    <w:rsid w:val="51782617"/>
    <w:rsid w:val="568214E7"/>
    <w:rsid w:val="57157714"/>
    <w:rsid w:val="5B1A1E2F"/>
    <w:rsid w:val="5B4B3951"/>
    <w:rsid w:val="5DE65E07"/>
    <w:rsid w:val="608E05D9"/>
    <w:rsid w:val="60A80F76"/>
    <w:rsid w:val="61F02074"/>
    <w:rsid w:val="62D11B87"/>
    <w:rsid w:val="63B55005"/>
    <w:rsid w:val="691E52E6"/>
    <w:rsid w:val="698536CB"/>
    <w:rsid w:val="6A0960AB"/>
    <w:rsid w:val="6A391DF1"/>
    <w:rsid w:val="6F80143C"/>
    <w:rsid w:val="6FAF753B"/>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3885</Words>
  <Characters>3940</Characters>
  <Lines>8</Lines>
  <Paragraphs>11</Paragraphs>
  <TotalTime>0</TotalTime>
  <ScaleCrop>false</ScaleCrop>
  <LinksUpToDate>false</LinksUpToDate>
  <CharactersWithSpaces>4216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李敏</cp:lastModifiedBy>
  <dcterms:modified xsi:type="dcterms:W3CDTF">2025-09-11T07:16:18Z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