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版本号：LZBD2025-161320250926001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LZBD2025-1613</w:t>
      </w:r>
      <w:r>
        <w:br/>
      </w:r>
      <w:r>
        <w:br/>
      </w:r>
      <w:r>
        <w:br/>
      </w:r>
    </w:p>
    <w:p>
      <w:pPr>
        <w:pStyle w:val="null3"/>
        <w:jc w:val="center"/>
        <w:outlineLvl w:val="2"/>
      </w:pPr>
      <w:r>
        <w:rPr>
          <w:rFonts w:ascii="仿宋_GB2312" w:hAnsi="仿宋_GB2312" w:cs="仿宋_GB2312" w:eastAsia="仿宋_GB2312"/>
          <w:sz w:val="28"/>
          <w:b/>
        </w:rPr>
        <w:t>西安市西大附中浐灞中学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西安市西大附中浐灞中学</w:t>
      </w:r>
      <w:r>
        <w:rPr>
          <w:rFonts w:ascii="仿宋_GB2312" w:hAnsi="仿宋_GB2312" w:cs="仿宋_GB2312" w:eastAsia="仿宋_GB2312"/>
        </w:rPr>
        <w:t>委托，拟对</w:t>
      </w:r>
      <w:r>
        <w:rPr>
          <w:rFonts w:ascii="仿宋_GB2312" w:hAnsi="仿宋_GB2312" w:cs="仿宋_GB2312" w:eastAsia="仿宋_GB2312"/>
        </w:rPr>
        <w:t>校园安保服务项目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LZBD2025-1613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rFonts w:ascii="仿宋_GB2312" w:hAnsi="仿宋_GB2312" w:cs="仿宋_GB2312" w:eastAsia="仿宋_GB2312"/>
        </w:rPr>
        <w:t>2、企业资质：具有经公安部门核发的《保安服务许可证》。注：供应商需在项目电子化交易系统中按要求上传相应证明文件并进行电子签章。</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西安市西大附中浐灞中学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西安市未央区谭家街道浐灞二路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029-86685501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账号：30201278017482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西安市西大附中浐灞中学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西安市西大附中浐灞中学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西安市西大附中浐灞中学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西安市西大附中浐灞中学校园安保服务项目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标的名称：西安市西大附中浐灞中学校园安保服务项目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采购内容：</w:t>
            </w:r>
            <w:r>
              <w:rPr>
                <w:rFonts w:ascii="仿宋_GB2312" w:hAnsi="仿宋_GB2312" w:cs="仿宋_GB2312" w:eastAsia="仿宋_GB2312"/>
                <w:sz w:val="21"/>
              </w:rPr>
              <w:t>校园专职保安人员</w:t>
            </w:r>
            <w:r>
              <w:rPr>
                <w:rFonts w:ascii="仿宋_GB2312" w:hAnsi="仿宋_GB2312" w:cs="仿宋_GB2312" w:eastAsia="仿宋_GB2312"/>
                <w:sz w:val="21"/>
              </w:rPr>
              <w:t>14</w:t>
            </w:r>
            <w:r>
              <w:rPr>
                <w:rFonts w:ascii="仿宋_GB2312" w:hAnsi="仿宋_GB2312" w:cs="仿宋_GB2312" w:eastAsia="仿宋_GB2312"/>
                <w:sz w:val="21"/>
              </w:rPr>
              <w:t>名</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2025年10月-2026年9月</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服务</w:t>
            </w:r>
            <w:r>
              <w:rPr>
                <w:rFonts w:ascii="仿宋_GB2312" w:hAnsi="仿宋_GB2312" w:cs="仿宋_GB2312" w:eastAsia="仿宋_GB2312"/>
              </w:rPr>
              <w:t>要求</w:t>
            </w:r>
          </w:p>
          <w:p>
            <w:pPr>
              <w:pStyle w:val="null3"/>
              <w:jc w:val="both"/>
            </w:pPr>
            <w:r>
              <w:rPr>
                <w:rFonts w:ascii="仿宋_GB2312" w:hAnsi="仿宋_GB2312" w:cs="仿宋_GB2312" w:eastAsia="仿宋_GB2312"/>
              </w:rPr>
              <w:t>满足学校安全管理等工作需要。具体要求包括但不限于以下。</w:t>
            </w:r>
          </w:p>
          <w:p>
            <w:pPr>
              <w:pStyle w:val="null3"/>
              <w:jc w:val="both"/>
            </w:pPr>
            <w:r>
              <w:rPr>
                <w:rFonts w:ascii="仿宋_GB2312" w:hAnsi="仿宋_GB2312" w:cs="仿宋_GB2312" w:eastAsia="仿宋_GB2312"/>
              </w:rPr>
              <w:t>1</w:t>
            </w:r>
            <w:r>
              <w:rPr>
                <w:rFonts w:ascii="仿宋_GB2312" w:hAnsi="仿宋_GB2312" w:cs="仿宋_GB2312" w:eastAsia="仿宋_GB2312"/>
              </w:rPr>
              <w:t>、保安服务公司应依法取得相关资质证书，所有派遣保安必须经过保安公司培训并取得合格资质，遵守学校规章制度和纪律要求，每月至少组织一次安保人员业务知识培训和应急演练，确保校园师生安全不受校外人员的不法侵害。</w:t>
            </w:r>
          </w:p>
          <w:p>
            <w:pPr>
              <w:pStyle w:val="null3"/>
              <w:jc w:val="both"/>
            </w:pPr>
            <w:r>
              <w:rPr>
                <w:rFonts w:ascii="仿宋_GB2312" w:hAnsi="仿宋_GB2312" w:cs="仿宋_GB2312" w:eastAsia="仿宋_GB2312"/>
              </w:rPr>
              <w:t>2</w:t>
            </w:r>
            <w:r>
              <w:rPr>
                <w:rFonts w:ascii="仿宋_GB2312" w:hAnsi="仿宋_GB2312" w:cs="仿宋_GB2312" w:eastAsia="仿宋_GB2312"/>
              </w:rPr>
              <w:t>、保安年龄需在</w:t>
            </w:r>
            <w:r>
              <w:rPr>
                <w:rFonts w:ascii="仿宋_GB2312" w:hAnsi="仿宋_GB2312" w:cs="仿宋_GB2312" w:eastAsia="仿宋_GB2312"/>
              </w:rPr>
              <w:t>30</w:t>
            </w:r>
            <w:r>
              <w:rPr>
                <w:rFonts w:ascii="仿宋_GB2312" w:hAnsi="仿宋_GB2312" w:cs="仿宋_GB2312" w:eastAsia="仿宋_GB2312"/>
              </w:rPr>
              <w:t>岁以上</w:t>
            </w:r>
            <w:r>
              <w:rPr>
                <w:rFonts w:ascii="仿宋_GB2312" w:hAnsi="仿宋_GB2312" w:cs="仿宋_GB2312" w:eastAsia="仿宋_GB2312"/>
              </w:rPr>
              <w:t>50</w:t>
            </w:r>
            <w:r>
              <w:rPr>
                <w:rFonts w:ascii="仿宋_GB2312" w:hAnsi="仿宋_GB2312" w:cs="仿宋_GB2312" w:eastAsia="仿宋_GB2312"/>
              </w:rPr>
              <w:t>岁以内，身体健康、持证上岗，退伍军人优先，或在相应的岗位上有工作经历的优先</w:t>
            </w:r>
            <w:r>
              <w:rPr>
                <w:rFonts w:ascii="仿宋_GB2312" w:hAnsi="仿宋_GB2312" w:cs="仿宋_GB2312" w:eastAsia="仿宋_GB2312"/>
              </w:rPr>
              <w:t>;</w:t>
            </w:r>
            <w:r>
              <w:rPr>
                <w:rFonts w:ascii="仿宋_GB2312" w:hAnsi="仿宋_GB2312" w:cs="仿宋_GB2312" w:eastAsia="仿宋_GB2312"/>
              </w:rPr>
              <w:t>无犯罪记录，无慢性病、精神病史者。上岗前，需向校方提供保安证、公安机关出具的无违法犯罪记录证明以及二甲以上医院出具的健康证明。</w:t>
            </w:r>
          </w:p>
          <w:p>
            <w:pPr>
              <w:pStyle w:val="null3"/>
              <w:jc w:val="both"/>
            </w:pPr>
            <w:r>
              <w:rPr>
                <w:rFonts w:ascii="仿宋_GB2312" w:hAnsi="仿宋_GB2312" w:cs="仿宋_GB2312" w:eastAsia="仿宋_GB2312"/>
              </w:rPr>
              <w:t>3</w:t>
            </w:r>
            <w:r>
              <w:rPr>
                <w:rFonts w:ascii="仿宋_GB2312" w:hAnsi="仿宋_GB2312" w:cs="仿宋_GB2312" w:eastAsia="仿宋_GB2312"/>
              </w:rPr>
              <w:t>、保安服务公司应与派遣保安签订合法有效的劳动合同，承担其人员的工资、奖金、福利、社会保险费</w:t>
            </w:r>
            <w:r>
              <w:rPr>
                <w:rFonts w:ascii="仿宋_GB2312" w:hAnsi="仿宋_GB2312" w:cs="仿宋_GB2312" w:eastAsia="仿宋_GB2312"/>
              </w:rPr>
              <w:t>(</w:t>
            </w:r>
            <w:r>
              <w:rPr>
                <w:rFonts w:ascii="仿宋_GB2312" w:hAnsi="仿宋_GB2312" w:cs="仿宋_GB2312" w:eastAsia="仿宋_GB2312"/>
              </w:rPr>
              <w:t>社保、意外伤害险意外伤亡准备金</w:t>
            </w:r>
            <w:r>
              <w:rPr>
                <w:rFonts w:ascii="仿宋_GB2312" w:hAnsi="仿宋_GB2312" w:cs="仿宋_GB2312" w:eastAsia="仿宋_GB2312"/>
              </w:rPr>
              <w:t>)</w:t>
            </w:r>
            <w:r>
              <w:rPr>
                <w:rFonts w:ascii="仿宋_GB2312" w:hAnsi="仿宋_GB2312" w:cs="仿宋_GB2312" w:eastAsia="仿宋_GB2312"/>
              </w:rPr>
              <w:t>、购置服装和劳动用品等全部费用。</w:t>
            </w:r>
          </w:p>
          <w:p>
            <w:pPr>
              <w:pStyle w:val="null3"/>
              <w:jc w:val="both"/>
            </w:pPr>
            <w:r>
              <w:rPr>
                <w:rFonts w:ascii="仿宋_GB2312" w:hAnsi="仿宋_GB2312" w:cs="仿宋_GB2312" w:eastAsia="仿宋_GB2312"/>
              </w:rPr>
              <w:t>4</w:t>
            </w:r>
            <w:r>
              <w:rPr>
                <w:rFonts w:ascii="仿宋_GB2312" w:hAnsi="仿宋_GB2312" w:cs="仿宋_GB2312" w:eastAsia="仿宋_GB2312"/>
              </w:rPr>
              <w:t>、保安实行由派驻的安保服务公司和学校双重管理，日常管理以学校为主，需遵守校方各项规章制度和纪律要求，校方有权对安保服务日常管理及勤务管理实施监管，每月进行量化考核及评定，对不服从工作安排、不适合岗位需求、违反校方各项规章制度的安保人员应及时更换，一般情况</w:t>
            </w:r>
            <w:r>
              <w:rPr>
                <w:rFonts w:ascii="仿宋_GB2312" w:hAnsi="仿宋_GB2312" w:cs="仿宋_GB2312" w:eastAsia="仿宋_GB2312"/>
              </w:rPr>
              <w:t>5</w:t>
            </w:r>
            <w:r>
              <w:rPr>
                <w:rFonts w:ascii="仿宋_GB2312" w:hAnsi="仿宋_GB2312" w:cs="仿宋_GB2312" w:eastAsia="仿宋_GB2312"/>
              </w:rPr>
              <w:t>个工作日内更换，紧急情况</w:t>
            </w:r>
            <w:r>
              <w:rPr>
                <w:rFonts w:ascii="仿宋_GB2312" w:hAnsi="仿宋_GB2312" w:cs="仿宋_GB2312" w:eastAsia="仿宋_GB2312"/>
              </w:rPr>
              <w:t>24</w:t>
            </w:r>
            <w:r>
              <w:rPr>
                <w:rFonts w:ascii="仿宋_GB2312" w:hAnsi="仿宋_GB2312" w:cs="仿宋_GB2312" w:eastAsia="仿宋_GB2312"/>
              </w:rPr>
              <w:t>小时更换。</w:t>
            </w:r>
          </w:p>
          <w:p>
            <w:pPr>
              <w:pStyle w:val="null3"/>
              <w:jc w:val="both"/>
            </w:pPr>
            <w:r>
              <w:rPr>
                <w:rFonts w:ascii="仿宋_GB2312" w:hAnsi="仿宋_GB2312" w:cs="仿宋_GB2312" w:eastAsia="仿宋_GB2312"/>
              </w:rPr>
              <w:t>5</w:t>
            </w:r>
            <w:r>
              <w:rPr>
                <w:rFonts w:ascii="仿宋_GB2312" w:hAnsi="仿宋_GB2312" w:cs="仿宋_GB2312" w:eastAsia="仿宋_GB2312"/>
              </w:rPr>
              <w:t>、安保服务公司应当保证全年</w:t>
            </w:r>
            <w:r>
              <w:rPr>
                <w:rFonts w:ascii="仿宋_GB2312" w:hAnsi="仿宋_GB2312" w:cs="仿宋_GB2312" w:eastAsia="仿宋_GB2312"/>
              </w:rPr>
              <w:t>24</w:t>
            </w:r>
            <w:r>
              <w:rPr>
                <w:rFonts w:ascii="仿宋_GB2312" w:hAnsi="仿宋_GB2312" w:cs="仿宋_GB2312" w:eastAsia="仿宋_GB2312"/>
              </w:rPr>
              <w:t>小时向校方提供安保服务，原则上实施单岗双人制。</w:t>
            </w:r>
          </w:p>
          <w:p>
            <w:pPr>
              <w:pStyle w:val="null3"/>
              <w:jc w:val="both"/>
            </w:pPr>
            <w:r>
              <w:rPr>
                <w:rFonts w:ascii="仿宋_GB2312" w:hAnsi="仿宋_GB2312" w:cs="仿宋_GB2312" w:eastAsia="仿宋_GB2312"/>
              </w:rPr>
              <w:t>6</w:t>
            </w:r>
            <w:r>
              <w:rPr>
                <w:rFonts w:ascii="仿宋_GB2312" w:hAnsi="仿宋_GB2312" w:cs="仿宋_GB2312" w:eastAsia="仿宋_GB2312"/>
              </w:rPr>
              <w:t>、负责校方安保工作，具体包括门卫、巡逻、监控室值守、消防、大型活动服务及学校其他临时性服务。保安人员负责学校门岗管理，负责护送学生上放学，负责对进出校门的车辆进行管理和疏导</w:t>
            </w:r>
            <w:r>
              <w:rPr>
                <w:rFonts w:ascii="仿宋_GB2312" w:hAnsi="仿宋_GB2312" w:cs="仿宋_GB2312" w:eastAsia="仿宋_GB2312"/>
              </w:rPr>
              <w:t>;</w:t>
            </w:r>
            <w:r>
              <w:rPr>
                <w:rFonts w:ascii="仿宋_GB2312" w:hAnsi="仿宋_GB2312" w:cs="仿宋_GB2312" w:eastAsia="仿宋_GB2312"/>
              </w:rPr>
              <w:t>负责校园的防火、防盗、防破坏防治安灾害事故等应急处置工作</w:t>
            </w:r>
            <w:r>
              <w:rPr>
                <w:rFonts w:ascii="仿宋_GB2312" w:hAnsi="仿宋_GB2312" w:cs="仿宋_GB2312" w:eastAsia="仿宋_GB2312"/>
              </w:rPr>
              <w:t>:</w:t>
            </w:r>
            <w:r>
              <w:rPr>
                <w:rFonts w:ascii="仿宋_GB2312" w:hAnsi="仿宋_GB2312" w:cs="仿宋_GB2312" w:eastAsia="仿宋_GB2312"/>
              </w:rPr>
              <w:t>负责校园围墙、教学楼、设备房、师生公寓、餐厅、操场等重点部位安全隐患排查工作，非教学时间协助学校做好清校工作</w:t>
            </w:r>
            <w:r>
              <w:rPr>
                <w:rFonts w:ascii="仿宋_GB2312" w:hAnsi="仿宋_GB2312" w:cs="仿宋_GB2312" w:eastAsia="仿宋_GB2312"/>
              </w:rPr>
              <w:t>;</w:t>
            </w:r>
            <w:r>
              <w:rPr>
                <w:rFonts w:ascii="仿宋_GB2312" w:hAnsi="仿宋_GB2312" w:cs="仿宋_GB2312" w:eastAsia="仿宋_GB2312"/>
              </w:rPr>
              <w:t>负责校园及周边巡逻工作，白班巡逻不少于</w:t>
            </w:r>
            <w:r>
              <w:rPr>
                <w:rFonts w:ascii="仿宋_GB2312" w:hAnsi="仿宋_GB2312" w:cs="仿宋_GB2312" w:eastAsia="仿宋_GB2312"/>
              </w:rPr>
              <w:t>5</w:t>
            </w:r>
            <w:r>
              <w:rPr>
                <w:rFonts w:ascii="仿宋_GB2312" w:hAnsi="仿宋_GB2312" w:cs="仿宋_GB2312" w:eastAsia="仿宋_GB2312"/>
              </w:rPr>
              <w:t>次，夜间值班至少每</w:t>
            </w:r>
            <w:r>
              <w:rPr>
                <w:rFonts w:ascii="仿宋_GB2312" w:hAnsi="仿宋_GB2312" w:cs="仿宋_GB2312" w:eastAsia="仿宋_GB2312"/>
              </w:rPr>
              <w:t>2</w:t>
            </w:r>
            <w:r>
              <w:rPr>
                <w:rFonts w:ascii="仿宋_GB2312" w:hAnsi="仿宋_GB2312" w:cs="仿宋_GB2312" w:eastAsia="仿宋_GB2312"/>
              </w:rPr>
              <w:t>小时校园内巡逻</w:t>
            </w:r>
            <w:r>
              <w:rPr>
                <w:rFonts w:ascii="仿宋_GB2312" w:hAnsi="仿宋_GB2312" w:cs="仿宋_GB2312" w:eastAsia="仿宋_GB2312"/>
              </w:rPr>
              <w:t>1</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负责监控室消控室值守</w:t>
            </w:r>
            <w:r>
              <w:rPr>
                <w:rFonts w:ascii="仿宋_GB2312" w:hAnsi="仿宋_GB2312" w:cs="仿宋_GB2312" w:eastAsia="仿宋_GB2312"/>
              </w:rPr>
              <w:t>(</w:t>
            </w:r>
            <w:r>
              <w:rPr>
                <w:rFonts w:ascii="仿宋_GB2312" w:hAnsi="仿宋_GB2312" w:cs="仿宋_GB2312" w:eastAsia="仿宋_GB2312"/>
              </w:rPr>
              <w:t>消控室人员不少于</w:t>
            </w:r>
            <w:r>
              <w:rPr>
                <w:rFonts w:ascii="仿宋_GB2312" w:hAnsi="仿宋_GB2312" w:cs="仿宋_GB2312" w:eastAsia="仿宋_GB2312"/>
              </w:rPr>
              <w:t>2</w:t>
            </w:r>
            <w:r>
              <w:rPr>
                <w:rFonts w:ascii="仿宋_GB2312" w:hAnsi="仿宋_GB2312" w:cs="仿宋_GB2312" w:eastAsia="仿宋_GB2312"/>
              </w:rPr>
              <w:t>名，持有消防设施操作员中级及以上证书，全面了解和严密监视校园的安全状况，做好控制设备的运行监控，做好日常检查、操作等工作，对校园消防设施进行巡查，定期检测、调试、维修、更换室内消防系统等</w:t>
            </w:r>
            <w:r>
              <w:rPr>
                <w:rFonts w:ascii="仿宋_GB2312" w:hAnsi="仿宋_GB2312" w:cs="仿宋_GB2312" w:eastAsia="仿宋_GB2312"/>
              </w:rPr>
              <w:t>;</w:t>
            </w:r>
            <w:r>
              <w:rPr>
                <w:rFonts w:ascii="仿宋_GB2312" w:hAnsi="仿宋_GB2312" w:cs="仿宋_GB2312" w:eastAsia="仿宋_GB2312"/>
              </w:rPr>
              <w:t>教育系统和学校举办各类大型活动时，根据安全需要，安保公司应抽调安保员指挥车辆、维护现场秩序，组建应急处突大队，并配合学校做好突发应急事件的处置工作。</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、根据学校的要求，依据项目内容为学校做好活动的接待工作。配合学校做好学生的安全保障工作，确保场地及周边安全，提前检查是否有安全隐患。当对学生的个人资料信息保密。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jc w:val="both"/>
            </w:pPr>
            <w:r>
              <w:rPr>
                <w:rFonts w:ascii="仿宋_GB2312" w:hAnsi="仿宋_GB2312" w:cs="仿宋_GB2312" w:eastAsia="仿宋_GB2312"/>
                <w:sz w:val="21"/>
              </w:rPr>
              <w:t>供应商报价</w:t>
            </w:r>
            <w:r>
              <w:rPr>
                <w:rFonts w:ascii="仿宋_GB2312" w:hAnsi="仿宋_GB2312" w:cs="仿宋_GB2312" w:eastAsia="仿宋_GB2312"/>
                <w:sz w:val="21"/>
              </w:rPr>
              <w:t>包含人员工资、奖金、社保、福利、购置服装</w:t>
            </w:r>
            <w:r>
              <w:rPr>
                <w:rFonts w:ascii="仿宋_GB2312" w:hAnsi="仿宋_GB2312" w:cs="仿宋_GB2312" w:eastAsia="仿宋_GB2312"/>
                <w:sz w:val="21"/>
              </w:rPr>
              <w:t>、</w:t>
            </w:r>
            <w:r>
              <w:rPr>
                <w:rFonts w:ascii="仿宋_GB2312" w:hAnsi="仿宋_GB2312" w:cs="仿宋_GB2312" w:eastAsia="仿宋_GB2312"/>
                <w:sz w:val="21"/>
              </w:rPr>
              <w:t>劳动用品</w:t>
            </w:r>
            <w:r>
              <w:rPr>
                <w:rFonts w:ascii="仿宋_GB2312" w:hAnsi="仿宋_GB2312" w:cs="仿宋_GB2312" w:eastAsia="仿宋_GB2312"/>
                <w:sz w:val="21"/>
              </w:rPr>
              <w:t>、利润、税金</w:t>
            </w:r>
            <w:r>
              <w:rPr>
                <w:rFonts w:ascii="仿宋_GB2312" w:hAnsi="仿宋_GB2312" w:cs="仿宋_GB2312" w:eastAsia="仿宋_GB2312"/>
                <w:sz w:val="21"/>
              </w:rPr>
              <w:t>等</w:t>
            </w:r>
            <w:r>
              <w:rPr>
                <w:rFonts w:ascii="仿宋_GB2312" w:hAnsi="仿宋_GB2312" w:cs="仿宋_GB2312" w:eastAsia="仿宋_GB2312"/>
                <w:sz w:val="21"/>
              </w:rPr>
              <w:t>为完成本项目所涉及</w:t>
            </w:r>
            <w:r>
              <w:rPr>
                <w:rFonts w:ascii="仿宋_GB2312" w:hAnsi="仿宋_GB2312" w:cs="仿宋_GB2312" w:eastAsia="仿宋_GB2312"/>
                <w:sz w:val="21"/>
              </w:rPr>
              <w:t>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纸质文件建议A4纸双面打印，正、副本分别各自装订成册并编制目录和页码，单独密封并加盖公章。线下递交文件截止时间同在线响应文件递交截止时间；线下递交文件地点为龙寰项目管理咨询有限公司招标四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支付方式及约定：按月支付，具体约定以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具有经公安部门核发的《保安服务许可证》。注：供应商需在项目电子化交易系统中按要求上传相应证明文件并进行电子签章。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磋商响应报价表.docx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磋商响应报价表.docx 响应文件封面 技术商务响应部分.docx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拟派人员数量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总体方案1: 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总体方案2: 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总体方案3：重点难点分析及保障措施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秩序维护服务方案1：秩序维护</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秩序维护服务方案2：突发情况处置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巡查服务方案1：安全巡查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巡查服务方案2：重点场所值守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巡查服务方案3：紧急情况处理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培训考核方案1：岗位知识培训计划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管理制度1岗位制度：具有岗位工作标准、服务质量标准、现场质量控制体系；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管理制度2内控制度：具有管理组织机构、问责机制、监督机制、自查制度；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管理制度3人员管理制度：具有员工日常管理办法、请销假制度、奖惩措施、激励机制、仪容仪表制度。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2、其中拟派人员中具有退伍军人的得2分。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针对本项目拟投入的配套装备情况进行打分，配套装备、器具齐全，种类全面，确保安保服务工作高效有序进行得3分；配套装备、器具较齐全，基本符合项目实施的整体安排得2分；其他情况得1分。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3分；措施内容基本完整，能确保服务人员与采购人工作配合正常进行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服务承诺1：承诺接受采购人对管理服务的监督、批评和建议。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服务承诺2：承诺所配备人员稳定，若出现安保服务人员因病不能工作的，及时调配其他安保服务人员补充，确保安保服务工作的正常进行；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服务承诺3：除以上承诺外，供应商可根据自身情况在承接具体安保服务项目时给予其他的承诺事项，应以优质、具体、可行为原则。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