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EB479">
      <w:pPr>
        <w:spacing w:line="240" w:lineRule="auto"/>
        <w:jc w:val="center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磋商报价表</w:t>
      </w:r>
    </w:p>
    <w:p w14:paraId="282E618E">
      <w:pPr>
        <w:spacing w:line="24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</w:t>
      </w:r>
    </w:p>
    <w:p w14:paraId="16411B41">
      <w:pPr>
        <w:spacing w:line="24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5"/>
        <w:gridCol w:w="1939"/>
        <w:gridCol w:w="1341"/>
        <w:gridCol w:w="1210"/>
        <w:gridCol w:w="1210"/>
        <w:gridCol w:w="701"/>
      </w:tblGrid>
      <w:tr w14:paraId="580AD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  <w:jc w:val="center"/>
        </w:trPr>
        <w:tc>
          <w:tcPr>
            <w:tcW w:w="1915" w:type="dxa"/>
            <w:noWrap w:val="0"/>
            <w:vAlign w:val="center"/>
          </w:tcPr>
          <w:p w14:paraId="736AA88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采购内容</w:t>
            </w:r>
          </w:p>
        </w:tc>
        <w:tc>
          <w:tcPr>
            <w:tcW w:w="1939" w:type="dxa"/>
            <w:noWrap w:val="0"/>
            <w:vAlign w:val="center"/>
          </w:tcPr>
          <w:p w14:paraId="37B1ECC3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小区数量（个）</w:t>
            </w:r>
          </w:p>
        </w:tc>
        <w:tc>
          <w:tcPr>
            <w:tcW w:w="1341" w:type="dxa"/>
            <w:noWrap w:val="0"/>
            <w:vAlign w:val="center"/>
          </w:tcPr>
          <w:p w14:paraId="7A8FE5DC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含税完全综合单价</w:t>
            </w:r>
          </w:p>
        </w:tc>
        <w:tc>
          <w:tcPr>
            <w:tcW w:w="1210" w:type="dxa"/>
            <w:noWrap w:val="0"/>
            <w:vAlign w:val="center"/>
          </w:tcPr>
          <w:p w14:paraId="56BA0963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210" w:type="dxa"/>
            <w:noWrap w:val="0"/>
            <w:vAlign w:val="center"/>
          </w:tcPr>
          <w:p w14:paraId="65BB8EA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/>
              </w:rPr>
              <w:t>服务期限</w:t>
            </w:r>
          </w:p>
        </w:tc>
        <w:tc>
          <w:tcPr>
            <w:tcW w:w="701" w:type="dxa"/>
            <w:noWrap w:val="0"/>
            <w:vAlign w:val="center"/>
          </w:tcPr>
          <w:p w14:paraId="18E75DB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5A735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1915" w:type="dxa"/>
            <w:noWrap w:val="0"/>
            <w:vAlign w:val="center"/>
          </w:tcPr>
          <w:p w14:paraId="286730FE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  <w:t>新筑新城等3个回迁安置小区车位分配服务项目</w:t>
            </w:r>
          </w:p>
        </w:tc>
        <w:tc>
          <w:tcPr>
            <w:tcW w:w="1939" w:type="dxa"/>
            <w:noWrap w:val="0"/>
            <w:vAlign w:val="center"/>
          </w:tcPr>
          <w:p w14:paraId="5500D59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341" w:type="dxa"/>
            <w:noWrap w:val="0"/>
            <w:vAlign w:val="center"/>
          </w:tcPr>
          <w:p w14:paraId="14EEB8A4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元/小区</w:t>
            </w:r>
          </w:p>
        </w:tc>
        <w:tc>
          <w:tcPr>
            <w:tcW w:w="1210" w:type="dxa"/>
            <w:noWrap w:val="0"/>
            <w:vAlign w:val="center"/>
          </w:tcPr>
          <w:p w14:paraId="4B5D336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0812DE4">
            <w:pPr>
              <w:pStyle w:val="5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701" w:type="dxa"/>
            <w:noWrap w:val="0"/>
            <w:vAlign w:val="center"/>
          </w:tcPr>
          <w:p w14:paraId="4F96AB3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8948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1915" w:type="dxa"/>
            <w:noWrap w:val="0"/>
            <w:vAlign w:val="center"/>
          </w:tcPr>
          <w:p w14:paraId="12DEC835"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zh-CN" w:eastAsia="zh-CN"/>
              </w:rPr>
              <w:t>总价（元）</w:t>
            </w:r>
          </w:p>
        </w:tc>
        <w:tc>
          <w:tcPr>
            <w:tcW w:w="6401" w:type="dxa"/>
            <w:gridSpan w:val="5"/>
            <w:noWrap w:val="0"/>
            <w:vAlign w:val="center"/>
          </w:tcPr>
          <w:p w14:paraId="1332DCDD">
            <w:pPr>
              <w:pStyle w:val="6"/>
              <w:spacing w:line="24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小写：</w:t>
            </w:r>
          </w:p>
          <w:p w14:paraId="703869AE">
            <w:pPr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</w:tc>
      </w:tr>
      <w:tr w14:paraId="073AE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0" w:hRule="atLeast"/>
          <w:jc w:val="center"/>
        </w:trPr>
        <w:tc>
          <w:tcPr>
            <w:tcW w:w="8316" w:type="dxa"/>
            <w:gridSpan w:val="6"/>
            <w:noWrap w:val="0"/>
            <w:vAlign w:val="center"/>
          </w:tcPr>
          <w:p w14:paraId="1C0F8A91">
            <w:pPr>
              <w:pStyle w:val="6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备注：</w:t>
            </w:r>
          </w:p>
          <w:p w14:paraId="72BC4409">
            <w:pPr>
              <w:pStyle w:val="6"/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zh-CN" w:eastAsia="zh-CN"/>
              </w:rPr>
              <w:t>表内报价内容以元为单位，保留小数点后（两位）。</w:t>
            </w:r>
          </w:p>
          <w:p w14:paraId="07D08D5B">
            <w:pPr>
              <w:pStyle w:val="6"/>
              <w:numPr>
                <w:ilvl w:val="0"/>
                <w:numId w:val="0"/>
              </w:numPr>
              <w:spacing w:line="240" w:lineRule="auto"/>
              <w:ind w:firstLine="200" w:firstLineChars="100"/>
              <w:jc w:val="left"/>
              <w:rPr>
                <w:rFonts w:hint="default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2.磋商总价＝合计金额=小区数量×含税完全综合单价</w:t>
            </w:r>
          </w:p>
          <w:p w14:paraId="173CACD0">
            <w:pPr>
              <w:pStyle w:val="6"/>
              <w:numPr>
                <w:ilvl w:val="0"/>
                <w:numId w:val="0"/>
              </w:numPr>
              <w:spacing w:line="240" w:lineRule="auto"/>
              <w:ind w:firstLine="200" w:firstLineChars="100"/>
              <w:jc w:val="left"/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0"/>
                <w:szCs w:val="20"/>
                <w:highlight w:val="none"/>
                <w:lang w:val="en-US" w:eastAsia="zh-CN"/>
              </w:rPr>
              <w:t>3.供应商磋商总价不得超过最高限价或预算，否则响应文件按无效标处理。</w:t>
            </w:r>
          </w:p>
        </w:tc>
      </w:tr>
    </w:tbl>
    <w:p w14:paraId="15195795">
      <w:pPr>
        <w:pStyle w:val="6"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0"/>
          <w:szCs w:val="20"/>
          <w:highlight w:val="none"/>
          <w:lang w:val="en-US" w:eastAsia="zh-CN"/>
        </w:rPr>
      </w:pPr>
    </w:p>
    <w:p w14:paraId="6761B17E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0D8D09B">
      <w:pPr>
        <w:spacing w:line="240" w:lineRule="auto"/>
        <w:ind w:firstLine="4600" w:firstLineChars="2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 </w:t>
      </w:r>
    </w:p>
    <w:p w14:paraId="482A08B7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</w:t>
      </w:r>
    </w:p>
    <w:p w14:paraId="2873B2D1">
      <w:pPr>
        <w:spacing w:line="240" w:lineRule="auto"/>
        <w:ind w:firstLine="2800" w:firstLineChars="1400"/>
        <w:jc w:val="center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60DAA21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F601B"/>
    <w:rsid w:val="7F9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200" w:line="276" w:lineRule="auto"/>
    </w:pPr>
    <w:rPr>
      <w:rFonts w:ascii="微软雅黑" w:hAnsi="微软雅黑" w:eastAsia="微软雅黑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目录"/>
    <w:basedOn w:val="1"/>
    <w:autoRedefine/>
    <w:qFormat/>
    <w:uiPriority w:val="0"/>
    <w:pPr>
      <w:widowControl/>
      <w:jc w:val="center"/>
    </w:pPr>
    <w:rPr>
      <w:rFonts w:ascii="宋体" w:hAnsi="Times New Roman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2026-01-08T01:35:00Z</dcterms:created>
  <dc:creator>W</dc:creator>
  <cp:lastModifiedBy>W</cp:lastModifiedBy>
  <dcterms:modified xsi:type="dcterms:W3CDTF">2026-01-08T01:35:54Z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1DDCDAED042A46DCBF52B0AA126F731A_11</vt:lpwstr>
  </property>
  <property fmtid="{D5CDD505-2E9C-101B-9397-08002B2CF9AE}" pid="4" name="KSOTemplateDocerSaveRecord">
    <vt:lpwstr>eyJoZGlkIjoiOGQxZDQyYjEzNTMyMmM2MjRlM2NjM2ExN2I0YjhmNzciLCJ1c2VySWQiOiI0MTA1MzM4NDYifQ==</vt:lpwstr>
  </property>
</Properties>
</file>