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E65AC">
      <w:pPr>
        <w:pStyle w:val="3"/>
        <w:rPr>
          <w:rFonts w:hint="default"/>
          <w:color w:val="auto"/>
          <w:highlight w:val="none"/>
          <w:lang w:val="en-US" w:eastAsia="zh-CN"/>
        </w:rPr>
      </w:pPr>
    </w:p>
    <w:p w14:paraId="385009CC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服务方案</w:t>
      </w:r>
    </w:p>
    <w:p w14:paraId="773AC1C9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供应商根据本项目评分标准制定服务方案，包括但不限于以下内容，格式自拟</w:t>
      </w:r>
    </w:p>
    <w:p w14:paraId="2BDEA340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1.项目分析</w:t>
      </w:r>
    </w:p>
    <w:p w14:paraId="0B4DD6F9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2.前期规划与方案设计</w:t>
      </w:r>
    </w:p>
    <w:p w14:paraId="0736B43B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3.系统搭建与数据整理</w:t>
      </w:r>
    </w:p>
    <w:p w14:paraId="288B3698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4.资料管理方案</w:t>
      </w:r>
    </w:p>
    <w:p w14:paraId="4D87C156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5.现场实施与后勤保障方案</w:t>
      </w:r>
    </w:p>
    <w:p w14:paraId="60259E3F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6.服务质量保证措施</w:t>
      </w:r>
    </w:p>
    <w:p w14:paraId="1E8ECF7F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①质量保障方案</w:t>
      </w:r>
    </w:p>
    <w:p w14:paraId="2570E721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②服务期内出现安全隐患及满意度下降等情况时的处罚办法</w:t>
      </w:r>
    </w:p>
    <w:p w14:paraId="3E15ADF1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7.组织计划和人员构成</w:t>
      </w:r>
    </w:p>
    <w:p w14:paraId="3ABE950F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8.工作进度</w:t>
      </w:r>
    </w:p>
    <w:p w14:paraId="7D4DCDEA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①时间计划、进度安排和保障措施</w:t>
      </w:r>
    </w:p>
    <w:p w14:paraId="14AD2694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②误期补救措施</w:t>
      </w:r>
    </w:p>
    <w:p w14:paraId="3C79CAE5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9.应急预案</w:t>
      </w:r>
    </w:p>
    <w:p w14:paraId="1D364478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①突发事件应急方案</w:t>
      </w:r>
    </w:p>
    <w:p w14:paraId="48351BBE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②安全保障方案</w:t>
      </w:r>
    </w:p>
    <w:p w14:paraId="6ADC616C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③人员调配能力方案</w:t>
      </w:r>
    </w:p>
    <w:p w14:paraId="6B49F041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10.保密方案</w:t>
      </w:r>
    </w:p>
    <w:p w14:paraId="36B75745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11.重难点分析及应对措施</w:t>
      </w:r>
    </w:p>
    <w:p w14:paraId="5B6B3A98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12.内部管理</w:t>
      </w:r>
    </w:p>
    <w:p w14:paraId="7602F990">
      <w:r>
        <w:br w:type="page"/>
      </w:r>
    </w:p>
    <w:p w14:paraId="14FC8FCE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拟投入人员汇总表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本附表附于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 xml:space="preserve">服务方案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组织计划和人员构成）</w:t>
      </w:r>
    </w:p>
    <w:tbl>
      <w:tblPr>
        <w:tblStyle w:val="4"/>
        <w:tblW w:w="8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</w:tblGrid>
      <w:tr w14:paraId="18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2A93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2F76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2195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CBC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9949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87E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B9CB77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C8FB1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E02C53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3F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5D07827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39C9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</w:tr>
      <w:tr w14:paraId="2033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F97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1A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76D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0F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118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327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1C35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12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B65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AE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33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F6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4E2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48A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C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7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6EF29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6D4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E19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74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CDD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161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45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6EF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96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E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3B55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1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3BCB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EE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AC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41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C52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10B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E6D0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484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0A1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F14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D18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C6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F1D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AE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AD7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82E3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74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00F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0C52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79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CC1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A6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EFA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8A8E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2C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F5E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A8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341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39D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B2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44E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A16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496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7ED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C3D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067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32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8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CAB3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C4A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52C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9F4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D42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831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323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AC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B5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45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C320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EE22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488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2FB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16B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CD8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70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1A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EB6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F5C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A89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3C2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5BA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2E2D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3E6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E5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3CB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540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388EE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D3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D1FC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5680D371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391FDBFE">
      <w:pPr>
        <w:numPr>
          <w:ilvl w:val="0"/>
          <w:numId w:val="0"/>
        </w:numPr>
        <w:spacing w:line="240" w:lineRule="auto"/>
        <w:ind w:leftChars="0"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附表格式供应商可根据情况自行调整。</w:t>
      </w:r>
    </w:p>
    <w:p w14:paraId="28142042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</w:p>
    <w:p w14:paraId="68975C29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66D6E1F3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</w:p>
    <w:p w14:paraId="6FC0B741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0EFF2FB2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52F7FD1A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拟投入主要人员简历表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</w:rPr>
        <w:t>本附表附于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 xml:space="preserve">服务方案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val="en-US" w:eastAsia="zh-CN"/>
        </w:rPr>
        <w:t>组织计划和人员构成）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537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B3F95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EF4EF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E73FFC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62E1DD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472B22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DEE833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D9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D488C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8CCE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9484BE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7FFF6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D3FE4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DF8DC4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25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C4F965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377AE8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19D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154023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229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C2EDC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916B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872E2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C542D8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AC1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085885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63399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73A941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BA47D2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488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D05336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3846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047F37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D8822A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40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31BE2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AECB6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707EFA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0FFD3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7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DD16A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87C824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9842A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585DBF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6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36E53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21590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65379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4FD582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46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19FA27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FE5CF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8C915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222154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48BF482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注：1.附表格式供应商可根据情况自行调整。</w:t>
      </w:r>
    </w:p>
    <w:p w14:paraId="24366166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0AD7D257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58FD2345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</w:t>
      </w:r>
    </w:p>
    <w:p w14:paraId="47904A72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2FCF77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873F1"/>
    <w:rsid w:val="1AA3373F"/>
    <w:rsid w:val="4568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3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2026-01-08T01:32:00Z</dcterms:created>
  <dc:creator>W</dc:creator>
  <cp:lastModifiedBy>W</cp:lastModifiedBy>
  <dcterms:modified xsi:type="dcterms:W3CDTF">2026-01-08T01:33:57Z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1FD09DF67BF04733BF63185C24247C18_11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