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首次磋商报价表</w:t>
      </w:r>
    </w:p>
    <w:p w14:paraId="37E0E393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</w:t>
      </w:r>
    </w:p>
    <w:p w14:paraId="5097511D">
      <w:pPr>
        <w:spacing w:line="24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5"/>
        <w:gridCol w:w="1939"/>
        <w:gridCol w:w="1341"/>
        <w:gridCol w:w="1210"/>
        <w:gridCol w:w="1210"/>
        <w:gridCol w:w="701"/>
      </w:tblGrid>
      <w:tr w14:paraId="326C3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1915" w:type="dxa"/>
            <w:noWrap w:val="0"/>
            <w:vAlign w:val="center"/>
          </w:tcPr>
          <w:p w14:paraId="56464DC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采购内容</w:t>
            </w:r>
          </w:p>
        </w:tc>
        <w:tc>
          <w:tcPr>
            <w:tcW w:w="1939" w:type="dxa"/>
            <w:noWrap w:val="0"/>
            <w:vAlign w:val="center"/>
          </w:tcPr>
          <w:p w14:paraId="6526971B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小区数量（个）</w:t>
            </w:r>
          </w:p>
        </w:tc>
        <w:tc>
          <w:tcPr>
            <w:tcW w:w="1341" w:type="dxa"/>
            <w:noWrap w:val="0"/>
            <w:vAlign w:val="center"/>
          </w:tcPr>
          <w:p w14:paraId="69AA849A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含税完全综合单价</w:t>
            </w:r>
          </w:p>
        </w:tc>
        <w:tc>
          <w:tcPr>
            <w:tcW w:w="1210" w:type="dxa"/>
            <w:noWrap w:val="0"/>
            <w:vAlign w:val="center"/>
          </w:tcPr>
          <w:p w14:paraId="799287C0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210" w:type="dxa"/>
            <w:noWrap w:val="0"/>
            <w:vAlign w:val="center"/>
          </w:tcPr>
          <w:p w14:paraId="0D0A78B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701" w:type="dxa"/>
            <w:noWrap w:val="0"/>
            <w:vAlign w:val="center"/>
          </w:tcPr>
          <w:p w14:paraId="25306B4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0E079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1915" w:type="dxa"/>
            <w:noWrap w:val="0"/>
            <w:vAlign w:val="center"/>
          </w:tcPr>
          <w:p w14:paraId="53A56751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  <w:t>新筑新城等3个回迁安置小区车位分配服务项目</w:t>
            </w:r>
          </w:p>
        </w:tc>
        <w:tc>
          <w:tcPr>
            <w:tcW w:w="1939" w:type="dxa"/>
            <w:noWrap w:val="0"/>
            <w:vAlign w:val="center"/>
          </w:tcPr>
          <w:p w14:paraId="5B7AAEF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1" w:type="dxa"/>
            <w:noWrap w:val="0"/>
            <w:vAlign w:val="center"/>
          </w:tcPr>
          <w:p w14:paraId="7CE99CC1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元/小区</w:t>
            </w:r>
          </w:p>
        </w:tc>
        <w:tc>
          <w:tcPr>
            <w:tcW w:w="1210" w:type="dxa"/>
            <w:noWrap w:val="0"/>
            <w:vAlign w:val="center"/>
          </w:tcPr>
          <w:p w14:paraId="54C9B5A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1081160">
            <w:pPr>
              <w:pStyle w:val="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701" w:type="dxa"/>
            <w:noWrap w:val="0"/>
            <w:vAlign w:val="center"/>
          </w:tcPr>
          <w:p w14:paraId="56F6847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AB29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1915" w:type="dxa"/>
            <w:noWrap w:val="0"/>
            <w:vAlign w:val="center"/>
          </w:tcPr>
          <w:p w14:paraId="5DF049DF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 w:eastAsia="zh-CN"/>
              </w:rPr>
              <w:t>总价（元）</w:t>
            </w:r>
          </w:p>
        </w:tc>
        <w:tc>
          <w:tcPr>
            <w:tcW w:w="6401" w:type="dxa"/>
            <w:gridSpan w:val="5"/>
            <w:noWrap w:val="0"/>
            <w:vAlign w:val="center"/>
          </w:tcPr>
          <w:p w14:paraId="6CDDB9AA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12A7FF2F"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</w:tr>
      <w:tr w14:paraId="25C5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8316" w:type="dxa"/>
            <w:gridSpan w:val="6"/>
            <w:noWrap w:val="0"/>
            <w:vAlign w:val="center"/>
          </w:tcPr>
          <w:p w14:paraId="4767ACB1">
            <w:pPr>
              <w:pStyle w:val="6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备注：</w:t>
            </w:r>
          </w:p>
          <w:p w14:paraId="095FB99C">
            <w:pPr>
              <w:pStyle w:val="6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表内报价内容以元为单位，保留小数点后（两位）。</w:t>
            </w:r>
          </w:p>
          <w:p w14:paraId="0605B95F">
            <w:pPr>
              <w:pStyle w:val="6"/>
              <w:numPr>
                <w:ilvl w:val="0"/>
                <w:numId w:val="0"/>
              </w:numPr>
              <w:spacing w:line="240" w:lineRule="auto"/>
              <w:ind w:firstLine="200" w:firstLineChars="100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2.磋商总价＝合计金额=小区数量×含税完全综合单价</w:t>
            </w:r>
          </w:p>
          <w:p w14:paraId="3B76B74D">
            <w:pPr>
              <w:pStyle w:val="6"/>
              <w:numPr>
                <w:ilvl w:val="0"/>
                <w:numId w:val="0"/>
              </w:numPr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3.供应商磋商总价不得超过最高限价或预算，否则响应文件按无效标处理。</w:t>
            </w:r>
          </w:p>
        </w:tc>
      </w:tr>
    </w:tbl>
    <w:p w14:paraId="4F0671B5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74E55C6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795148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D8582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</w:t>
      </w:r>
    </w:p>
    <w:p w14:paraId="2C9EBDA2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6D14FB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913DC"/>
    <w:rsid w:val="5619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2026-01-08T01:34:00Z</dcterms:created>
  <dc:creator>W</dc:creator>
  <cp:lastModifiedBy>W</cp:lastModifiedBy>
  <dcterms:modified xsi:type="dcterms:W3CDTF">2026-01-08T01:35:21Z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4F45EDDCD27947218EE814C131CAA0C5_11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