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69A7C9">
      <w:pPr>
        <w:spacing w:line="360" w:lineRule="auto"/>
        <w:jc w:val="center"/>
        <w:outlineLvl w:val="1"/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  <w:lang w:val="en-US" w:eastAsia="zh-CN"/>
        </w:rPr>
        <w:t>1.首次</w:t>
      </w:r>
      <w:r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</w:rPr>
        <w:t>磋商报价表</w:t>
      </w:r>
    </w:p>
    <w:p w14:paraId="1CEFD95D">
      <w:pPr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</w:p>
    <w:p w14:paraId="43BB1708">
      <w:pPr>
        <w:tabs>
          <w:tab w:val="left" w:pos="1800"/>
          <w:tab w:val="left" w:pos="5580"/>
        </w:tabs>
        <w:spacing w:line="360" w:lineRule="auto"/>
        <w:ind w:right="-867" w:rightChars="-413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z w:val="20"/>
          <w:szCs w:val="20"/>
          <w:highlight w:val="none"/>
        </w:rPr>
        <w:t>项目名称：</w:t>
      </w:r>
      <w:r>
        <w:rPr>
          <w:rFonts w:hint="eastAsia" w:ascii="仿宋" w:hAnsi="仿宋" w:eastAsia="仿宋" w:cs="仿宋"/>
          <w:sz w:val="20"/>
          <w:szCs w:val="20"/>
          <w:highlight w:val="non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 xml:space="preserve">                项目编号： </w:t>
      </w:r>
    </w:p>
    <w:tbl>
      <w:tblPr>
        <w:tblStyle w:val="5"/>
        <w:tblW w:w="934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0"/>
        <w:gridCol w:w="1586"/>
        <w:gridCol w:w="1935"/>
        <w:gridCol w:w="1269"/>
        <w:gridCol w:w="2071"/>
        <w:gridCol w:w="748"/>
      </w:tblGrid>
      <w:tr w14:paraId="6C7164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8" w:hRule="atLeast"/>
          <w:jc w:val="center"/>
        </w:trPr>
        <w:tc>
          <w:tcPr>
            <w:tcW w:w="1740" w:type="dxa"/>
            <w:noWrap w:val="0"/>
            <w:vAlign w:val="center"/>
          </w:tcPr>
          <w:p w14:paraId="3429F2AE">
            <w:pPr>
              <w:pStyle w:val="7"/>
              <w:spacing w:line="240" w:lineRule="auto"/>
              <w:ind w:firstLine="402" w:firstLineChars="200"/>
              <w:jc w:val="both"/>
              <w:rPr>
                <w:rFonts w:hint="eastAsia" w:ascii="仿宋" w:hAnsi="仿宋" w:eastAsia="仿宋" w:cs="仿宋"/>
                <w:bCs/>
                <w:kern w:val="2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Cs/>
                <w:kern w:val="2"/>
                <w:sz w:val="20"/>
                <w:szCs w:val="20"/>
                <w:highlight w:val="none"/>
                <w:lang w:val="zh-CN"/>
              </w:rPr>
              <w:t>采购内容</w:t>
            </w:r>
          </w:p>
        </w:tc>
        <w:tc>
          <w:tcPr>
            <w:tcW w:w="1586" w:type="dxa"/>
            <w:noWrap w:val="0"/>
            <w:vAlign w:val="center"/>
          </w:tcPr>
          <w:p w14:paraId="17812AE8">
            <w:pPr>
              <w:pStyle w:val="7"/>
              <w:spacing w:line="240" w:lineRule="auto"/>
              <w:rPr>
                <w:rFonts w:hint="eastAsia" w:ascii="仿宋" w:hAnsi="仿宋" w:eastAsia="仿宋" w:cs="仿宋"/>
                <w:bCs/>
                <w:kern w:val="2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磋商报价</w:t>
            </w:r>
            <w:r>
              <w:rPr>
                <w:rFonts w:hint="eastAsia" w:ascii="仿宋" w:hAnsi="仿宋" w:eastAsia="仿宋" w:cs="仿宋"/>
                <w:bCs/>
                <w:kern w:val="2"/>
                <w:sz w:val="20"/>
                <w:szCs w:val="20"/>
                <w:highlight w:val="none"/>
              </w:rPr>
              <w:t>（元）</w:t>
            </w:r>
          </w:p>
        </w:tc>
        <w:tc>
          <w:tcPr>
            <w:tcW w:w="1935" w:type="dxa"/>
            <w:noWrap w:val="0"/>
            <w:vAlign w:val="center"/>
          </w:tcPr>
          <w:p w14:paraId="72727E71">
            <w:pPr>
              <w:pStyle w:val="7"/>
              <w:spacing w:line="240" w:lineRule="auto"/>
              <w:rPr>
                <w:rFonts w:hint="eastAsia" w:ascii="仿宋" w:hAnsi="仿宋" w:eastAsia="仿宋" w:cs="仿宋"/>
                <w:bCs/>
                <w:kern w:val="2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Cs/>
                <w:kern w:val="2"/>
                <w:sz w:val="20"/>
                <w:szCs w:val="20"/>
                <w:highlight w:val="none"/>
              </w:rPr>
              <w:t>项目经理</w:t>
            </w:r>
          </w:p>
        </w:tc>
        <w:tc>
          <w:tcPr>
            <w:tcW w:w="1269" w:type="dxa"/>
            <w:noWrap w:val="0"/>
            <w:vAlign w:val="center"/>
          </w:tcPr>
          <w:p w14:paraId="29AF1C22">
            <w:pPr>
              <w:pStyle w:val="7"/>
              <w:spacing w:line="240" w:lineRule="auto"/>
              <w:rPr>
                <w:rFonts w:hint="eastAsia" w:ascii="仿宋" w:hAnsi="仿宋" w:eastAsia="仿宋" w:cs="仿宋"/>
                <w:bCs/>
                <w:kern w:val="2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Cs/>
                <w:kern w:val="2"/>
                <w:sz w:val="20"/>
                <w:szCs w:val="20"/>
                <w:highlight w:val="none"/>
              </w:rPr>
              <w:t>工期</w:t>
            </w:r>
          </w:p>
        </w:tc>
        <w:tc>
          <w:tcPr>
            <w:tcW w:w="2071" w:type="dxa"/>
            <w:noWrap w:val="0"/>
            <w:vAlign w:val="center"/>
          </w:tcPr>
          <w:p w14:paraId="57793D87">
            <w:pPr>
              <w:pStyle w:val="7"/>
              <w:spacing w:line="240" w:lineRule="auto"/>
              <w:rPr>
                <w:rFonts w:hint="eastAsia" w:ascii="仿宋" w:hAnsi="仿宋" w:eastAsia="仿宋" w:cs="仿宋"/>
                <w:bCs/>
                <w:kern w:val="2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2"/>
                <w:sz w:val="20"/>
                <w:szCs w:val="20"/>
                <w:highlight w:val="none"/>
              </w:rPr>
              <w:t>质量标准</w:t>
            </w:r>
          </w:p>
        </w:tc>
        <w:tc>
          <w:tcPr>
            <w:tcW w:w="748" w:type="dxa"/>
            <w:noWrap w:val="0"/>
            <w:vAlign w:val="center"/>
          </w:tcPr>
          <w:p w14:paraId="117DDEF2">
            <w:pPr>
              <w:pStyle w:val="7"/>
              <w:spacing w:line="500" w:lineRule="atLeast"/>
              <w:rPr>
                <w:rFonts w:hint="eastAsia" w:ascii="仿宋" w:hAnsi="仿宋" w:eastAsia="仿宋" w:cs="仿宋"/>
                <w:bCs/>
                <w:kern w:val="2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Cs/>
                <w:kern w:val="2"/>
                <w:sz w:val="20"/>
                <w:szCs w:val="20"/>
                <w:highlight w:val="none"/>
                <w:lang w:val="zh-CN"/>
              </w:rPr>
              <w:t>备注</w:t>
            </w:r>
          </w:p>
        </w:tc>
      </w:tr>
      <w:tr w14:paraId="3F058A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9" w:hRule="atLeast"/>
          <w:jc w:val="center"/>
        </w:trPr>
        <w:tc>
          <w:tcPr>
            <w:tcW w:w="1740" w:type="dxa"/>
            <w:noWrap w:val="0"/>
            <w:vAlign w:val="center"/>
          </w:tcPr>
          <w:p w14:paraId="3EC69CD5">
            <w:pPr>
              <w:pStyle w:val="7"/>
              <w:spacing w:line="240" w:lineRule="auto"/>
              <w:rPr>
                <w:rFonts w:hint="eastAsia" w:ascii="仿宋" w:hAnsi="仿宋" w:eastAsia="仿宋" w:cs="仿宋"/>
                <w:b w:val="0"/>
                <w:kern w:val="2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0"/>
                <w:szCs w:val="20"/>
                <w:highlight w:val="none"/>
                <w:lang w:val="en-US" w:eastAsia="zh-CN"/>
              </w:rPr>
              <w:t>新筑辖区2026年围墙日常维护修缮工程</w:t>
            </w:r>
          </w:p>
        </w:tc>
        <w:tc>
          <w:tcPr>
            <w:tcW w:w="1586" w:type="dxa"/>
            <w:noWrap w:val="0"/>
            <w:vAlign w:val="center"/>
          </w:tcPr>
          <w:p w14:paraId="3934B6FB">
            <w:pPr>
              <w:pStyle w:val="7"/>
              <w:spacing w:line="240" w:lineRule="auto"/>
              <w:jc w:val="both"/>
              <w:rPr>
                <w:rFonts w:hint="eastAsia" w:ascii="仿宋" w:hAnsi="仿宋" w:eastAsia="仿宋" w:cs="仿宋"/>
                <w:b w:val="0"/>
                <w:kern w:val="2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0"/>
                <w:szCs w:val="20"/>
                <w:highlight w:val="none"/>
              </w:rPr>
              <w:t>大写：</w:t>
            </w:r>
          </w:p>
          <w:p w14:paraId="7E9935A8">
            <w:pPr>
              <w:pStyle w:val="7"/>
              <w:spacing w:line="240" w:lineRule="auto"/>
              <w:jc w:val="both"/>
              <w:rPr>
                <w:rFonts w:hint="eastAsia" w:ascii="仿宋" w:hAnsi="仿宋" w:eastAsia="仿宋" w:cs="仿宋"/>
                <w:b w:val="0"/>
                <w:kern w:val="2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0"/>
                <w:szCs w:val="20"/>
                <w:highlight w:val="none"/>
              </w:rPr>
              <w:t>小写：</w:t>
            </w:r>
          </w:p>
        </w:tc>
        <w:tc>
          <w:tcPr>
            <w:tcW w:w="1935" w:type="dxa"/>
            <w:noWrap w:val="0"/>
            <w:vAlign w:val="center"/>
          </w:tcPr>
          <w:p w14:paraId="5D20E38C">
            <w:pPr>
              <w:pStyle w:val="7"/>
              <w:spacing w:line="240" w:lineRule="auto"/>
              <w:jc w:val="both"/>
              <w:rPr>
                <w:rFonts w:hint="eastAsia" w:ascii="仿宋" w:hAnsi="仿宋" w:eastAsia="仿宋" w:cs="仿宋"/>
                <w:b w:val="0"/>
                <w:kern w:val="2"/>
                <w:sz w:val="20"/>
                <w:szCs w:val="20"/>
                <w:highlight w:val="none"/>
                <w:lang w:val="zh-CN"/>
              </w:rPr>
            </w:pPr>
          </w:p>
        </w:tc>
        <w:tc>
          <w:tcPr>
            <w:tcW w:w="1269" w:type="dxa"/>
            <w:noWrap w:val="0"/>
            <w:vAlign w:val="center"/>
          </w:tcPr>
          <w:p w14:paraId="38EDCE01">
            <w:pPr>
              <w:pStyle w:val="7"/>
              <w:spacing w:line="240" w:lineRule="auto"/>
              <w:rPr>
                <w:rFonts w:hint="eastAsia" w:ascii="仿宋" w:hAnsi="仿宋" w:eastAsia="仿宋" w:cs="仿宋"/>
                <w:b w:val="0"/>
                <w:kern w:val="2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2071" w:type="dxa"/>
            <w:noWrap w:val="0"/>
            <w:vAlign w:val="center"/>
          </w:tcPr>
          <w:p w14:paraId="1313803F">
            <w:pPr>
              <w:pStyle w:val="7"/>
              <w:spacing w:line="240" w:lineRule="auto"/>
              <w:rPr>
                <w:rFonts w:hint="eastAsia" w:ascii="仿宋" w:hAnsi="仿宋" w:eastAsia="仿宋" w:cs="仿宋"/>
                <w:b w:val="0"/>
                <w:kern w:val="2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0"/>
                <w:szCs w:val="20"/>
                <w:highlight w:val="none"/>
                <w:lang w:val="zh-CN"/>
              </w:rPr>
              <w:t>符合</w:t>
            </w:r>
            <w:r>
              <w:rPr>
                <w:rFonts w:hint="eastAsia" w:ascii="仿宋" w:hAnsi="仿宋" w:eastAsia="仿宋" w:cs="仿宋"/>
                <w:b w:val="0"/>
                <w:kern w:val="2"/>
                <w:sz w:val="20"/>
                <w:szCs w:val="20"/>
                <w:highlight w:val="none"/>
                <w:lang w:val="zh-CN" w:eastAsia="zh-CN"/>
              </w:rPr>
              <w:t>采购文件</w:t>
            </w:r>
            <w:r>
              <w:rPr>
                <w:rFonts w:hint="eastAsia" w:ascii="仿宋" w:hAnsi="仿宋" w:eastAsia="仿宋" w:cs="仿宋"/>
                <w:b w:val="0"/>
                <w:kern w:val="2"/>
                <w:sz w:val="20"/>
                <w:szCs w:val="20"/>
                <w:highlight w:val="none"/>
                <w:lang w:val="zh-CN"/>
              </w:rPr>
              <w:t>和国家及行业规定的建筑工程质量检验评定“合格”标准</w:t>
            </w:r>
          </w:p>
        </w:tc>
        <w:tc>
          <w:tcPr>
            <w:tcW w:w="748" w:type="dxa"/>
            <w:noWrap w:val="0"/>
            <w:vAlign w:val="center"/>
          </w:tcPr>
          <w:p w14:paraId="40F1AF09">
            <w:pPr>
              <w:pStyle w:val="7"/>
              <w:spacing w:line="500" w:lineRule="atLeast"/>
              <w:ind w:firstLine="562"/>
              <w:rPr>
                <w:rFonts w:hint="eastAsia" w:ascii="仿宋" w:hAnsi="仿宋" w:eastAsia="仿宋" w:cs="仿宋"/>
                <w:b w:val="0"/>
                <w:kern w:val="2"/>
                <w:sz w:val="20"/>
                <w:szCs w:val="20"/>
                <w:highlight w:val="none"/>
                <w:lang w:val="zh-CN"/>
              </w:rPr>
            </w:pPr>
          </w:p>
        </w:tc>
      </w:tr>
      <w:tr w14:paraId="197E82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" w:hRule="atLeast"/>
          <w:jc w:val="center"/>
        </w:trPr>
        <w:tc>
          <w:tcPr>
            <w:tcW w:w="9349" w:type="dxa"/>
            <w:gridSpan w:val="6"/>
            <w:noWrap w:val="0"/>
            <w:vAlign w:val="center"/>
          </w:tcPr>
          <w:p w14:paraId="3C1DCB1C">
            <w:pPr>
              <w:kinsoku w:val="0"/>
              <w:spacing w:line="360" w:lineRule="auto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注:</w:t>
            </w: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 xml:space="preserve"> 1.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供应商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eastAsia="zh-CN"/>
              </w:rPr>
              <w:t>磋商报价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不得超过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预算或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eastAsia="zh-CN"/>
              </w:rPr>
              <w:t>最高限价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，否则响应文件按无效标处理。</w:t>
            </w:r>
          </w:p>
          <w:p w14:paraId="16166902">
            <w:pPr>
              <w:pStyle w:val="3"/>
              <w:rPr>
                <w:rFonts w:hint="eastAsia" w:ascii="仿宋" w:hAnsi="仿宋" w:eastAsia="仿宋" w:cs="仿宋"/>
                <w:b w:val="0"/>
                <w:kern w:val="2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eastAsia="仿宋"/>
                <w:lang w:val="en-US" w:eastAsia="zh-CN"/>
              </w:rPr>
              <w:t>2.报价单位为人名币（元），需保留小数点后两位。</w:t>
            </w:r>
          </w:p>
        </w:tc>
      </w:tr>
    </w:tbl>
    <w:p w14:paraId="59859421">
      <w:pPr>
        <w:pStyle w:val="4"/>
        <w:tabs>
          <w:tab w:val="left" w:pos="5580"/>
        </w:tabs>
        <w:spacing w:line="360" w:lineRule="auto"/>
        <w:rPr>
          <w:rFonts w:hint="eastAsia" w:ascii="仿宋" w:hAnsi="仿宋" w:eastAsia="仿宋" w:cs="仿宋"/>
          <w:sz w:val="20"/>
          <w:szCs w:val="20"/>
          <w:highlight w:val="none"/>
          <w:u w:val="single"/>
        </w:rPr>
      </w:pPr>
    </w:p>
    <w:p w14:paraId="50210165">
      <w:pPr>
        <w:pStyle w:val="4"/>
        <w:tabs>
          <w:tab w:val="left" w:pos="5580"/>
        </w:tabs>
        <w:spacing w:line="360" w:lineRule="auto"/>
        <w:rPr>
          <w:rFonts w:hint="eastAsia" w:ascii="仿宋" w:hAnsi="仿宋" w:eastAsia="仿宋" w:cs="仿宋"/>
          <w:sz w:val="20"/>
          <w:szCs w:val="20"/>
          <w:highlight w:val="none"/>
          <w:u w:val="single"/>
        </w:rPr>
      </w:pPr>
    </w:p>
    <w:p w14:paraId="2C1EF26C">
      <w:pPr>
        <w:autoSpaceDE w:val="0"/>
        <w:autoSpaceDN w:val="0"/>
        <w:adjustRightInd w:val="0"/>
        <w:snapToGrid w:val="0"/>
        <w:spacing w:line="360" w:lineRule="auto"/>
        <w:ind w:firstLine="4000" w:firstLineChars="2000"/>
        <w:rPr>
          <w:rFonts w:hint="eastAsia" w:ascii="仿宋" w:hAnsi="仿宋" w:eastAsia="仿宋" w:cs="仿宋"/>
          <w:sz w:val="20"/>
          <w:szCs w:val="20"/>
          <w:highlight w:val="none"/>
          <w:u w:val="single"/>
        </w:rPr>
      </w:pPr>
      <w:r>
        <w:rPr>
          <w:rFonts w:hint="eastAsia" w:ascii="仿宋" w:hAnsi="仿宋" w:eastAsia="仿宋" w:cs="仿宋"/>
          <w:sz w:val="20"/>
          <w:szCs w:val="20"/>
          <w:highlight w:val="none"/>
          <w:lang w:val="zh-CN"/>
        </w:rPr>
        <w:t>供应商（公章）：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</w:rPr>
        <w:t xml:space="preserve">                          </w:t>
      </w:r>
    </w:p>
    <w:p w14:paraId="6F3F225E">
      <w:pPr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sz w:val="20"/>
          <w:szCs w:val="20"/>
          <w:highlight w:val="none"/>
          <w:u w:val="single"/>
        </w:rPr>
      </w:pPr>
      <w:r>
        <w:rPr>
          <w:rFonts w:hint="eastAsia" w:ascii="仿宋" w:hAnsi="仿宋" w:eastAsia="仿宋" w:cs="仿宋"/>
          <w:sz w:val="20"/>
          <w:szCs w:val="20"/>
          <w:highlight w:val="none"/>
        </w:rPr>
        <w:t>法定代表人（负责人）或其授权代表（签字或盖章）</w:t>
      </w:r>
      <w:r>
        <w:rPr>
          <w:rFonts w:hint="eastAsia" w:ascii="仿宋" w:hAnsi="仿宋" w:eastAsia="仿宋" w:cs="仿宋"/>
          <w:sz w:val="20"/>
          <w:szCs w:val="20"/>
          <w:highlight w:val="none"/>
          <w:lang w:val="zh-CN"/>
        </w:rPr>
        <w:t>：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</w:rPr>
        <w:t xml:space="preserve"> </w:t>
      </w:r>
    </w:p>
    <w:p w14:paraId="68584A60">
      <w:pPr>
        <w:jc w:val="right"/>
        <w:rPr>
          <w:rFonts w:hint="eastAsia" w:asciiTheme="minorEastAsia" w:hAnsiTheme="minorEastAsia" w:eastAsiaTheme="minorEastAsia" w:cstheme="minorEastAsia"/>
          <w:b/>
          <w:bCs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sz w:val="20"/>
          <w:szCs w:val="20"/>
          <w:highlight w:val="none"/>
        </w:rPr>
        <w:t>日     期：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  <w:lang w:val="zh-CN"/>
        </w:rPr>
        <w:t xml:space="preserve">   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  <w:lang w:val="zh-CN"/>
        </w:rPr>
        <w:t xml:space="preserve">  </w:t>
      </w:r>
      <w:r>
        <w:rPr>
          <w:rFonts w:hint="eastAsia" w:ascii="仿宋" w:hAnsi="仿宋" w:eastAsia="仿宋" w:cs="仿宋"/>
          <w:sz w:val="20"/>
          <w:szCs w:val="20"/>
          <w:highlight w:val="none"/>
          <w:lang w:val="zh-CN"/>
        </w:rPr>
        <w:t xml:space="preserve">年 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  <w:lang w:val="zh-CN"/>
        </w:rPr>
        <w:t xml:space="preserve">      </w:t>
      </w:r>
      <w:r>
        <w:rPr>
          <w:rFonts w:hint="eastAsia" w:ascii="仿宋" w:hAnsi="仿宋" w:eastAsia="仿宋" w:cs="仿宋"/>
          <w:sz w:val="20"/>
          <w:szCs w:val="20"/>
          <w:highlight w:val="none"/>
          <w:lang w:val="zh-CN"/>
        </w:rPr>
        <w:t>月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  <w:lang w:val="zh-CN"/>
        </w:rPr>
        <w:t xml:space="preserve">      </w:t>
      </w:r>
      <w:r>
        <w:rPr>
          <w:rFonts w:hint="eastAsia" w:ascii="仿宋" w:hAnsi="仿宋" w:eastAsia="仿宋" w:cs="仿宋"/>
          <w:sz w:val="20"/>
          <w:szCs w:val="20"/>
          <w:highlight w:val="none"/>
          <w:lang w:val="zh-CN"/>
        </w:rPr>
        <w:t>日</w:t>
      </w:r>
    </w:p>
    <w:p w14:paraId="0B483D10">
      <w:pPr>
        <w:jc w:val="center"/>
        <w:rPr>
          <w:rFonts w:hint="default" w:ascii="仿宋" w:hAnsi="仿宋" w:eastAsia="仿宋" w:cs="仿宋"/>
          <w:b/>
          <w:bCs/>
          <w:sz w:val="24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32"/>
          <w:highlight w:val="none"/>
          <w:lang w:val="en-US" w:eastAsia="zh-CN"/>
        </w:rPr>
        <w:br w:type="page"/>
      </w:r>
      <w:r>
        <w:rPr>
          <w:rFonts w:hint="eastAsia" w:ascii="仿宋" w:hAnsi="仿宋" w:eastAsia="仿宋" w:cs="仿宋"/>
          <w:b/>
          <w:bCs/>
          <w:sz w:val="20"/>
          <w:szCs w:val="20"/>
          <w:highlight w:val="none"/>
          <w:lang w:val="en-US" w:eastAsia="zh-CN"/>
        </w:rPr>
        <w:t>2.分项报价表</w:t>
      </w:r>
    </w:p>
    <w:p w14:paraId="37A7A971">
      <w:pPr>
        <w:tabs>
          <w:tab w:val="left" w:pos="1800"/>
          <w:tab w:val="left" w:pos="5580"/>
        </w:tabs>
        <w:spacing w:line="360" w:lineRule="auto"/>
        <w:ind w:right="-867" w:rightChars="-413"/>
        <w:rPr>
          <w:rFonts w:hint="eastAsia" w:ascii="仿宋" w:hAnsi="仿宋" w:eastAsia="仿宋" w:cs="仿宋"/>
          <w:b/>
          <w:bCs/>
          <w:sz w:val="24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0"/>
          <w:szCs w:val="20"/>
          <w:highlight w:val="none"/>
        </w:rPr>
        <w:t>项目名称：</w:t>
      </w:r>
      <w:r>
        <w:rPr>
          <w:rFonts w:hint="eastAsia" w:ascii="仿宋" w:hAnsi="仿宋" w:eastAsia="仿宋" w:cs="仿宋"/>
          <w:sz w:val="20"/>
          <w:szCs w:val="20"/>
          <w:highlight w:val="non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 xml:space="preserve">                项目编号：</w:t>
      </w:r>
    </w:p>
    <w:tbl>
      <w:tblPr>
        <w:tblStyle w:val="5"/>
        <w:tblW w:w="94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49"/>
        <w:gridCol w:w="2206"/>
        <w:gridCol w:w="2055"/>
        <w:gridCol w:w="2803"/>
      </w:tblGrid>
      <w:tr w14:paraId="34D4B7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2349" w:type="dxa"/>
            <w:noWrap w:val="0"/>
            <w:vAlign w:val="center"/>
          </w:tcPr>
          <w:p w14:paraId="61C0B30A">
            <w:pPr>
              <w:tabs>
                <w:tab w:val="left" w:pos="1800"/>
                <w:tab w:val="left" w:pos="5580"/>
              </w:tabs>
              <w:spacing w:line="360" w:lineRule="auto"/>
              <w:ind w:right="-867" w:rightChars="-413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工程内容</w:t>
            </w:r>
          </w:p>
        </w:tc>
        <w:tc>
          <w:tcPr>
            <w:tcW w:w="2206" w:type="dxa"/>
            <w:noWrap w:val="0"/>
            <w:vAlign w:val="center"/>
          </w:tcPr>
          <w:p w14:paraId="7EBEC043">
            <w:pPr>
              <w:tabs>
                <w:tab w:val="left" w:pos="1800"/>
                <w:tab w:val="left" w:pos="5580"/>
              </w:tabs>
              <w:spacing w:line="360" w:lineRule="auto"/>
              <w:ind w:right="-867" w:rightChars="-413"/>
              <w:jc w:val="both"/>
              <w:rPr>
                <w:rFonts w:hint="default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暂估量（米）</w:t>
            </w:r>
          </w:p>
        </w:tc>
        <w:tc>
          <w:tcPr>
            <w:tcW w:w="2055" w:type="dxa"/>
            <w:noWrap w:val="0"/>
            <w:vAlign w:val="center"/>
          </w:tcPr>
          <w:p w14:paraId="249FA201">
            <w:pPr>
              <w:tabs>
                <w:tab w:val="left" w:pos="1800"/>
                <w:tab w:val="left" w:pos="5580"/>
              </w:tabs>
              <w:spacing w:line="360" w:lineRule="auto"/>
              <w:ind w:right="-867" w:rightChars="-413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含税完全综合单价</w:t>
            </w:r>
          </w:p>
        </w:tc>
        <w:tc>
          <w:tcPr>
            <w:tcW w:w="2803" w:type="dxa"/>
            <w:noWrap w:val="0"/>
            <w:vAlign w:val="center"/>
          </w:tcPr>
          <w:p w14:paraId="6CAAB47F">
            <w:pPr>
              <w:tabs>
                <w:tab w:val="left" w:pos="1800"/>
                <w:tab w:val="left" w:pos="5580"/>
              </w:tabs>
              <w:spacing w:line="360" w:lineRule="auto"/>
              <w:ind w:right="-867" w:rightChars="-413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合计</w:t>
            </w: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(元)</w:t>
            </w:r>
          </w:p>
        </w:tc>
      </w:tr>
      <w:tr w14:paraId="1EA836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2349" w:type="dxa"/>
            <w:noWrap w:val="0"/>
            <w:vAlign w:val="center"/>
          </w:tcPr>
          <w:p w14:paraId="4BCB8EFA">
            <w:pPr>
              <w:tabs>
                <w:tab w:val="left" w:pos="1800"/>
                <w:tab w:val="left" w:pos="5580"/>
              </w:tabs>
              <w:spacing w:line="360" w:lineRule="auto"/>
              <w:ind w:right="-867" w:rightChars="-413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3-7墙</w:t>
            </w:r>
          </w:p>
        </w:tc>
        <w:tc>
          <w:tcPr>
            <w:tcW w:w="2206" w:type="dxa"/>
            <w:noWrap w:val="0"/>
            <w:vAlign w:val="center"/>
          </w:tcPr>
          <w:p w14:paraId="6D31CDB2">
            <w:pPr>
              <w:tabs>
                <w:tab w:val="left" w:pos="1800"/>
                <w:tab w:val="left" w:pos="5580"/>
              </w:tabs>
              <w:spacing w:line="360" w:lineRule="auto"/>
              <w:ind w:right="-867" w:rightChars="-413"/>
              <w:jc w:val="both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850</w:t>
            </w:r>
          </w:p>
        </w:tc>
        <w:tc>
          <w:tcPr>
            <w:tcW w:w="2055" w:type="dxa"/>
            <w:noWrap w:val="0"/>
            <w:vAlign w:val="center"/>
          </w:tcPr>
          <w:p w14:paraId="4BEDAAFD">
            <w:pPr>
              <w:tabs>
                <w:tab w:val="left" w:pos="1800"/>
                <w:tab w:val="left" w:pos="5580"/>
              </w:tabs>
              <w:spacing w:line="360" w:lineRule="auto"/>
              <w:ind w:right="-867" w:rightChars="-413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元/</w:t>
            </w: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米</w:t>
            </w:r>
          </w:p>
        </w:tc>
        <w:tc>
          <w:tcPr>
            <w:tcW w:w="2803" w:type="dxa"/>
            <w:noWrap w:val="0"/>
            <w:vAlign w:val="center"/>
          </w:tcPr>
          <w:p w14:paraId="073FE0E3">
            <w:pPr>
              <w:tabs>
                <w:tab w:val="left" w:pos="1800"/>
                <w:tab w:val="left" w:pos="5580"/>
              </w:tabs>
              <w:spacing w:line="360" w:lineRule="auto"/>
              <w:ind w:right="-867" w:rightChars="-413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  <w:tr w14:paraId="4DBD54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2349" w:type="dxa"/>
            <w:noWrap w:val="0"/>
            <w:vAlign w:val="center"/>
          </w:tcPr>
          <w:p w14:paraId="051DB7DF">
            <w:pPr>
              <w:tabs>
                <w:tab w:val="left" w:pos="1800"/>
                <w:tab w:val="left" w:pos="5580"/>
              </w:tabs>
              <w:spacing w:line="360" w:lineRule="auto"/>
              <w:ind w:right="-867" w:rightChars="-413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2-4示范墙</w:t>
            </w:r>
          </w:p>
        </w:tc>
        <w:tc>
          <w:tcPr>
            <w:tcW w:w="2206" w:type="dxa"/>
            <w:noWrap w:val="0"/>
            <w:vAlign w:val="center"/>
          </w:tcPr>
          <w:p w14:paraId="19BC5391">
            <w:pPr>
              <w:tabs>
                <w:tab w:val="left" w:pos="1800"/>
                <w:tab w:val="left" w:pos="5580"/>
              </w:tabs>
              <w:spacing w:line="360" w:lineRule="auto"/>
              <w:ind w:right="-867" w:rightChars="-413"/>
              <w:jc w:val="both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200</w:t>
            </w:r>
          </w:p>
        </w:tc>
        <w:tc>
          <w:tcPr>
            <w:tcW w:w="2055" w:type="dxa"/>
            <w:noWrap w:val="0"/>
            <w:vAlign w:val="center"/>
          </w:tcPr>
          <w:p w14:paraId="3190B9A7">
            <w:pPr>
              <w:tabs>
                <w:tab w:val="left" w:pos="1800"/>
                <w:tab w:val="left" w:pos="5580"/>
              </w:tabs>
              <w:spacing w:line="360" w:lineRule="auto"/>
              <w:ind w:right="-867" w:rightChars="-413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0"/>
                <w:szCs w:val="20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bCs/>
                <w:sz w:val="20"/>
                <w:szCs w:val="20"/>
                <w:highlight w:val="none"/>
                <w:lang w:val="en-US" w:eastAsia="zh-CN"/>
              </w:rPr>
              <w:t>元/米</w:t>
            </w:r>
          </w:p>
        </w:tc>
        <w:tc>
          <w:tcPr>
            <w:tcW w:w="2803" w:type="dxa"/>
            <w:noWrap w:val="0"/>
            <w:vAlign w:val="center"/>
          </w:tcPr>
          <w:p w14:paraId="07948EF0">
            <w:pPr>
              <w:tabs>
                <w:tab w:val="left" w:pos="1800"/>
                <w:tab w:val="left" w:pos="5580"/>
              </w:tabs>
              <w:spacing w:line="360" w:lineRule="auto"/>
              <w:ind w:right="-867" w:rightChars="-413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  <w:tr w14:paraId="422291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2349" w:type="dxa"/>
            <w:noWrap w:val="0"/>
            <w:vAlign w:val="center"/>
          </w:tcPr>
          <w:p w14:paraId="0FE44BB2">
            <w:pPr>
              <w:tabs>
                <w:tab w:val="left" w:pos="1800"/>
                <w:tab w:val="left" w:pos="5580"/>
              </w:tabs>
              <w:spacing w:line="360" w:lineRule="auto"/>
              <w:ind w:right="-867" w:rightChars="-413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2-4普通墙</w:t>
            </w:r>
          </w:p>
        </w:tc>
        <w:tc>
          <w:tcPr>
            <w:tcW w:w="2206" w:type="dxa"/>
            <w:noWrap w:val="0"/>
            <w:vAlign w:val="center"/>
          </w:tcPr>
          <w:p w14:paraId="1A3A6822">
            <w:pPr>
              <w:tabs>
                <w:tab w:val="left" w:pos="1800"/>
                <w:tab w:val="left" w:pos="5580"/>
              </w:tabs>
              <w:spacing w:line="360" w:lineRule="auto"/>
              <w:ind w:right="-867" w:rightChars="-413"/>
              <w:jc w:val="both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100</w:t>
            </w:r>
          </w:p>
        </w:tc>
        <w:tc>
          <w:tcPr>
            <w:tcW w:w="2055" w:type="dxa"/>
            <w:noWrap w:val="0"/>
            <w:vAlign w:val="center"/>
          </w:tcPr>
          <w:p w14:paraId="7A501566">
            <w:pPr>
              <w:tabs>
                <w:tab w:val="left" w:pos="1800"/>
                <w:tab w:val="left" w:pos="5580"/>
              </w:tabs>
              <w:spacing w:line="360" w:lineRule="auto"/>
              <w:ind w:right="-867" w:rightChars="-413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0"/>
                <w:szCs w:val="20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bCs/>
                <w:sz w:val="20"/>
                <w:szCs w:val="20"/>
                <w:highlight w:val="none"/>
                <w:lang w:val="en-US" w:eastAsia="zh-CN"/>
              </w:rPr>
              <w:t>元/米</w:t>
            </w:r>
          </w:p>
        </w:tc>
        <w:tc>
          <w:tcPr>
            <w:tcW w:w="2803" w:type="dxa"/>
            <w:noWrap w:val="0"/>
            <w:vAlign w:val="center"/>
          </w:tcPr>
          <w:p w14:paraId="1C9DC503">
            <w:pPr>
              <w:tabs>
                <w:tab w:val="left" w:pos="1800"/>
                <w:tab w:val="left" w:pos="5580"/>
              </w:tabs>
              <w:spacing w:line="360" w:lineRule="auto"/>
              <w:ind w:right="-867" w:rightChars="-413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  <w:tr w14:paraId="7892BD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2349" w:type="dxa"/>
            <w:noWrap w:val="0"/>
            <w:vAlign w:val="center"/>
          </w:tcPr>
          <w:p w14:paraId="741410E8">
            <w:pPr>
              <w:tabs>
                <w:tab w:val="left" w:pos="1800"/>
                <w:tab w:val="left" w:pos="5580"/>
              </w:tabs>
              <w:spacing w:line="360" w:lineRule="auto"/>
              <w:ind w:right="-867" w:rightChars="-413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墙体粉刷、灰线及人工费</w:t>
            </w:r>
          </w:p>
        </w:tc>
        <w:tc>
          <w:tcPr>
            <w:tcW w:w="2206" w:type="dxa"/>
            <w:noWrap w:val="0"/>
            <w:vAlign w:val="center"/>
          </w:tcPr>
          <w:p w14:paraId="4703B67B">
            <w:pPr>
              <w:tabs>
                <w:tab w:val="left" w:pos="1800"/>
                <w:tab w:val="left" w:pos="5580"/>
              </w:tabs>
              <w:spacing w:line="360" w:lineRule="auto"/>
              <w:ind w:right="-867" w:rightChars="-413"/>
              <w:jc w:val="both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500</w:t>
            </w:r>
          </w:p>
        </w:tc>
        <w:tc>
          <w:tcPr>
            <w:tcW w:w="2055" w:type="dxa"/>
            <w:noWrap w:val="0"/>
            <w:vAlign w:val="center"/>
          </w:tcPr>
          <w:p w14:paraId="752E18F9">
            <w:pPr>
              <w:tabs>
                <w:tab w:val="left" w:pos="1800"/>
                <w:tab w:val="left" w:pos="5580"/>
              </w:tabs>
              <w:spacing w:line="360" w:lineRule="auto"/>
              <w:ind w:right="-867" w:rightChars="-413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0"/>
                <w:szCs w:val="20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bCs/>
                <w:sz w:val="20"/>
                <w:szCs w:val="20"/>
                <w:highlight w:val="none"/>
                <w:lang w:val="en-US" w:eastAsia="zh-CN"/>
              </w:rPr>
              <w:t>元/米</w:t>
            </w:r>
          </w:p>
        </w:tc>
        <w:tc>
          <w:tcPr>
            <w:tcW w:w="2803" w:type="dxa"/>
            <w:noWrap w:val="0"/>
            <w:vAlign w:val="center"/>
          </w:tcPr>
          <w:p w14:paraId="7DF37634">
            <w:pPr>
              <w:tabs>
                <w:tab w:val="left" w:pos="1800"/>
                <w:tab w:val="left" w:pos="5580"/>
              </w:tabs>
              <w:spacing w:line="360" w:lineRule="auto"/>
              <w:ind w:right="-867" w:rightChars="-413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  <w:tr w14:paraId="4E2CD8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2349" w:type="dxa"/>
            <w:noWrap w:val="0"/>
            <w:vAlign w:val="center"/>
          </w:tcPr>
          <w:p w14:paraId="532E3819">
            <w:pPr>
              <w:tabs>
                <w:tab w:val="left" w:pos="1800"/>
                <w:tab w:val="left" w:pos="5580"/>
              </w:tabs>
              <w:spacing w:line="360" w:lineRule="auto"/>
              <w:ind w:right="-867" w:rightChars="-413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琉璃瓦贴装及人工费</w:t>
            </w:r>
          </w:p>
        </w:tc>
        <w:tc>
          <w:tcPr>
            <w:tcW w:w="2206" w:type="dxa"/>
            <w:noWrap w:val="0"/>
            <w:vAlign w:val="center"/>
          </w:tcPr>
          <w:p w14:paraId="65918C3B">
            <w:pPr>
              <w:tabs>
                <w:tab w:val="left" w:pos="1800"/>
                <w:tab w:val="left" w:pos="5580"/>
              </w:tabs>
              <w:spacing w:line="360" w:lineRule="auto"/>
              <w:ind w:right="-867" w:rightChars="-413"/>
              <w:jc w:val="both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500</w:t>
            </w:r>
          </w:p>
        </w:tc>
        <w:tc>
          <w:tcPr>
            <w:tcW w:w="2055" w:type="dxa"/>
            <w:noWrap w:val="0"/>
            <w:vAlign w:val="center"/>
          </w:tcPr>
          <w:p w14:paraId="18C8E770">
            <w:pPr>
              <w:tabs>
                <w:tab w:val="left" w:pos="1800"/>
                <w:tab w:val="left" w:pos="5580"/>
              </w:tabs>
              <w:spacing w:line="360" w:lineRule="auto"/>
              <w:ind w:right="-867" w:rightChars="-413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0"/>
                <w:szCs w:val="20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bCs/>
                <w:sz w:val="20"/>
                <w:szCs w:val="20"/>
                <w:highlight w:val="none"/>
                <w:lang w:val="en-US" w:eastAsia="zh-CN"/>
              </w:rPr>
              <w:t>元/米</w:t>
            </w:r>
          </w:p>
        </w:tc>
        <w:tc>
          <w:tcPr>
            <w:tcW w:w="2803" w:type="dxa"/>
            <w:noWrap w:val="0"/>
            <w:vAlign w:val="center"/>
          </w:tcPr>
          <w:p w14:paraId="5D4C5054">
            <w:pPr>
              <w:tabs>
                <w:tab w:val="left" w:pos="1800"/>
                <w:tab w:val="left" w:pos="5580"/>
              </w:tabs>
              <w:spacing w:line="360" w:lineRule="auto"/>
              <w:ind w:right="-867" w:rightChars="-413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  <w:tr w14:paraId="679631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6610" w:type="dxa"/>
            <w:gridSpan w:val="3"/>
            <w:noWrap w:val="0"/>
            <w:vAlign w:val="center"/>
          </w:tcPr>
          <w:p w14:paraId="3E9D0CF0">
            <w:pPr>
              <w:tabs>
                <w:tab w:val="left" w:pos="1800"/>
                <w:tab w:val="left" w:pos="5580"/>
              </w:tabs>
              <w:spacing w:line="360" w:lineRule="auto"/>
              <w:ind w:right="-867" w:rightChars="-413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  <w:t>报价（</w:t>
            </w: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元）</w:t>
            </w:r>
          </w:p>
        </w:tc>
        <w:tc>
          <w:tcPr>
            <w:tcW w:w="2803" w:type="dxa"/>
            <w:noWrap w:val="0"/>
            <w:vAlign w:val="center"/>
          </w:tcPr>
          <w:p w14:paraId="75AD171E">
            <w:pPr>
              <w:tabs>
                <w:tab w:val="left" w:pos="1800"/>
                <w:tab w:val="left" w:pos="5580"/>
              </w:tabs>
              <w:spacing w:line="360" w:lineRule="auto"/>
              <w:ind w:right="-867" w:rightChars="-413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  <w:tr w14:paraId="777FF1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0" w:hRule="exact"/>
        </w:trPr>
        <w:tc>
          <w:tcPr>
            <w:tcW w:w="9413" w:type="dxa"/>
            <w:gridSpan w:val="4"/>
            <w:noWrap w:val="0"/>
            <w:vAlign w:val="center"/>
          </w:tcPr>
          <w:p w14:paraId="1456BA3D">
            <w:pPr>
              <w:tabs>
                <w:tab w:val="left" w:pos="1800"/>
                <w:tab w:val="left" w:pos="5580"/>
              </w:tabs>
              <w:spacing w:line="240" w:lineRule="auto"/>
              <w:ind w:right="-867" w:rightChars="-413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注：1.</w:t>
            </w: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  <w:t>“</w:t>
            </w: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含税完全综合单价&gt;最高含税完全综合单价限价</w:t>
            </w: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  <w:t>”</w:t>
            </w: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或</w:t>
            </w: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  <w:t>“</w:t>
            </w: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  <w:t>报价</w:t>
            </w: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&gt;预算金额</w:t>
            </w: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  <w:t>”</w:t>
            </w: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时，即为无效文件。</w:t>
            </w:r>
          </w:p>
          <w:p w14:paraId="29537CD8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line="240" w:lineRule="auto"/>
              <w:ind w:firstLine="400" w:firstLineChars="200"/>
              <w:jc w:val="left"/>
              <w:textAlignment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2.</w:t>
            </w: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最终以实际工程量为准结算。</w:t>
            </w:r>
          </w:p>
          <w:p w14:paraId="1785FBDB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line="240" w:lineRule="auto"/>
              <w:ind w:firstLine="400" w:firstLineChars="200"/>
              <w:jc w:val="left"/>
              <w:textAlignment w:val="center"/>
              <w:rPr>
                <w:rFonts w:hint="default" w:ascii="仿宋" w:hAnsi="仿宋" w:eastAsia="仿宋" w:cs="仿宋"/>
                <w:b w:val="0"/>
                <w:kern w:val="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0"/>
                <w:szCs w:val="20"/>
                <w:highlight w:val="none"/>
                <w:lang w:val="en-US" w:eastAsia="zh-CN"/>
              </w:rPr>
              <w:t>3.</w:t>
            </w:r>
            <w:r>
              <w:rPr>
                <w:rFonts w:hint="default" w:ascii="仿宋" w:hAnsi="仿宋" w:eastAsia="仿宋" w:cs="仿宋"/>
                <w:b w:val="0"/>
                <w:kern w:val="2"/>
                <w:sz w:val="20"/>
                <w:szCs w:val="20"/>
                <w:highlight w:val="none"/>
                <w:lang w:val="en-US" w:eastAsia="zh-CN"/>
              </w:rPr>
              <w:t>报价单位为人名币（元），需保留小数点后两位。</w:t>
            </w:r>
          </w:p>
          <w:p w14:paraId="2866B0C8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line="240" w:lineRule="auto"/>
              <w:ind w:firstLine="400" w:firstLineChars="200"/>
              <w:jc w:val="left"/>
              <w:textAlignment w:val="center"/>
              <w:rPr>
                <w:rFonts w:hint="default" w:ascii="仿宋" w:hAnsi="仿宋" w:eastAsia="仿宋" w:cs="仿宋"/>
                <w:b w:val="0"/>
                <w:kern w:val="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0"/>
                <w:szCs w:val="20"/>
                <w:highlight w:val="none"/>
                <w:lang w:val="en-US" w:eastAsia="zh-CN"/>
              </w:rPr>
              <w:t>4.分项报价表中磋商报价须与首次磋商报价表中的磋商报价保持一致。</w:t>
            </w:r>
          </w:p>
          <w:p w14:paraId="4269509A">
            <w:pPr>
              <w:tabs>
                <w:tab w:val="left" w:pos="1800"/>
                <w:tab w:val="left" w:pos="5580"/>
              </w:tabs>
              <w:spacing w:line="360" w:lineRule="auto"/>
              <w:ind w:right="-867" w:rightChars="-413" w:firstLine="400" w:firstLineChars="200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</w:tbl>
    <w:p w14:paraId="00989B43">
      <w:pPr>
        <w:keepNext w:val="0"/>
        <w:keepLines w:val="0"/>
        <w:widowControl/>
        <w:suppressLineNumbers w:val="0"/>
        <w:jc w:val="left"/>
        <w:textAlignment w:val="center"/>
        <w:rPr>
          <w:rFonts w:hint="eastAsia" w:ascii="仿宋" w:hAnsi="仿宋" w:eastAsia="仿宋" w:cs="仿宋"/>
          <w:i w:val="0"/>
          <w:iCs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</w:pPr>
    </w:p>
    <w:p w14:paraId="2C227748">
      <w:pPr>
        <w:keepNext w:val="0"/>
        <w:keepLines w:val="0"/>
        <w:widowControl/>
        <w:suppressLineNumbers w:val="0"/>
        <w:jc w:val="center"/>
        <w:textAlignment w:val="center"/>
        <w:rPr>
          <w:rFonts w:hint="default" w:ascii="仿宋" w:hAnsi="仿宋" w:eastAsia="仿宋" w:cs="仿宋"/>
          <w:i w:val="0"/>
          <w:iCs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  <w:t>供应商（公章）：</w:t>
      </w:r>
      <w:r>
        <w:rPr>
          <w:rFonts w:hint="eastAsia" w:ascii="仿宋" w:hAnsi="仿宋" w:eastAsia="仿宋" w:cs="仿宋"/>
          <w:i w:val="0"/>
          <w:iCs w:val="0"/>
          <w:color w:val="000000"/>
          <w:kern w:val="0"/>
          <w:sz w:val="20"/>
          <w:szCs w:val="20"/>
          <w:highlight w:val="none"/>
          <w:u w:val="single"/>
          <w:lang w:val="en-US" w:eastAsia="zh-CN" w:bidi="ar"/>
        </w:rPr>
        <w:t xml:space="preserve">                                </w:t>
      </w:r>
    </w:p>
    <w:p w14:paraId="46A48B8E">
      <w:pPr>
        <w:keepNext w:val="0"/>
        <w:keepLines w:val="0"/>
        <w:widowControl/>
        <w:suppressLineNumbers w:val="0"/>
        <w:wordWrap w:val="0"/>
        <w:jc w:val="right"/>
        <w:textAlignment w:val="center"/>
        <w:rPr>
          <w:rFonts w:hint="default" w:ascii="仿宋" w:hAnsi="仿宋" w:eastAsia="仿宋" w:cs="仿宋"/>
          <w:i w:val="0"/>
          <w:iCs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sz w:val="20"/>
          <w:szCs w:val="20"/>
          <w:highlight w:val="none"/>
        </w:rPr>
        <w:t>法定代表人（负责人）或其授权代表（签字或盖章）</w:t>
      </w:r>
      <w:r>
        <w:rPr>
          <w:rFonts w:hint="eastAsia" w:ascii="仿宋" w:hAnsi="仿宋" w:eastAsia="仿宋" w:cs="仿宋"/>
          <w:sz w:val="20"/>
          <w:szCs w:val="20"/>
          <w:highlight w:val="none"/>
          <w:lang w:eastAsia="zh-CN"/>
        </w:rPr>
        <w:t>：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  <w:lang w:val="en-US" w:eastAsia="zh-CN"/>
        </w:rPr>
        <w:t xml:space="preserve">         </w:t>
      </w:r>
    </w:p>
    <w:p w14:paraId="2E8B5F64">
      <w:pPr>
        <w:keepNext w:val="0"/>
        <w:keepLines w:val="0"/>
        <w:widowControl/>
        <w:suppressLineNumbers w:val="0"/>
        <w:wordWrap w:val="0"/>
        <w:jc w:val="right"/>
        <w:textAlignment w:val="center"/>
        <w:rPr>
          <w:rFonts w:hint="eastAsia" w:ascii="仿宋" w:hAnsi="仿宋" w:eastAsia="仿宋" w:cs="仿宋"/>
          <w:i w:val="0"/>
          <w:iCs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  <w:t>日期：</w:t>
      </w:r>
      <w:r>
        <w:rPr>
          <w:rFonts w:hint="eastAsia" w:ascii="仿宋" w:hAnsi="仿宋" w:eastAsia="仿宋" w:cs="仿宋"/>
          <w:i w:val="0"/>
          <w:iCs w:val="0"/>
          <w:color w:val="000000"/>
          <w:kern w:val="0"/>
          <w:sz w:val="20"/>
          <w:szCs w:val="20"/>
          <w:highlight w:val="none"/>
          <w:u w:val="single"/>
          <w:lang w:val="en-US" w:eastAsia="zh-CN" w:bidi="ar"/>
        </w:rPr>
        <w:t xml:space="preserve">     </w:t>
      </w:r>
      <w:r>
        <w:rPr>
          <w:rFonts w:hint="eastAsia" w:ascii="仿宋" w:hAnsi="仿宋" w:eastAsia="仿宋" w:cs="仿宋"/>
          <w:i w:val="0"/>
          <w:iCs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  <w:t>年</w:t>
      </w:r>
      <w:r>
        <w:rPr>
          <w:rFonts w:hint="eastAsia" w:ascii="仿宋" w:hAnsi="仿宋" w:eastAsia="仿宋" w:cs="仿宋"/>
          <w:i w:val="0"/>
          <w:iCs w:val="0"/>
          <w:color w:val="000000"/>
          <w:kern w:val="0"/>
          <w:sz w:val="20"/>
          <w:szCs w:val="20"/>
          <w:highlight w:val="none"/>
          <w:u w:val="single"/>
          <w:lang w:val="en-US" w:eastAsia="zh-CN" w:bidi="ar"/>
        </w:rPr>
        <w:t xml:space="preserve">    </w:t>
      </w:r>
      <w:r>
        <w:rPr>
          <w:rFonts w:hint="eastAsia" w:ascii="仿宋" w:hAnsi="仿宋" w:eastAsia="仿宋" w:cs="仿宋"/>
          <w:i w:val="0"/>
          <w:iCs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  <w:t>月</w:t>
      </w:r>
      <w:r>
        <w:rPr>
          <w:rFonts w:hint="eastAsia" w:ascii="仿宋" w:hAnsi="仿宋" w:eastAsia="仿宋" w:cs="仿宋"/>
          <w:i w:val="0"/>
          <w:iCs w:val="0"/>
          <w:color w:val="000000"/>
          <w:kern w:val="0"/>
          <w:sz w:val="20"/>
          <w:szCs w:val="20"/>
          <w:highlight w:val="none"/>
          <w:u w:val="single"/>
          <w:lang w:val="en-US" w:eastAsia="zh-CN" w:bidi="ar"/>
        </w:rPr>
        <w:t xml:space="preserve">    </w:t>
      </w:r>
      <w:r>
        <w:rPr>
          <w:rFonts w:hint="eastAsia" w:ascii="仿宋" w:hAnsi="仿宋" w:eastAsia="仿宋" w:cs="仿宋"/>
          <w:i w:val="0"/>
          <w:iCs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  <w:t xml:space="preserve">日 </w:t>
      </w:r>
    </w:p>
    <w:p w14:paraId="67C1002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4C5D19"/>
    <w:rsid w:val="3D4C5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Indent"/>
    <w:basedOn w:val="1"/>
    <w:next w:val="1"/>
    <w:qFormat/>
    <w:uiPriority w:val="0"/>
    <w:pPr>
      <w:ind w:firstLine="420"/>
    </w:pPr>
  </w:style>
  <w:style w:type="paragraph" w:styleId="4">
    <w:name w:val="Plain Text"/>
    <w:basedOn w:val="1"/>
    <w:qFormat/>
    <w:uiPriority w:val="0"/>
    <w:rPr>
      <w:rFonts w:ascii="宋体" w:hAnsi="Courier New"/>
      <w:szCs w:val="20"/>
    </w:rPr>
  </w:style>
  <w:style w:type="paragraph" w:customStyle="1" w:styleId="7">
    <w:name w:val="目录"/>
    <w:basedOn w:val="1"/>
    <w:autoRedefine/>
    <w:qFormat/>
    <w:uiPriority w:val="0"/>
    <w:pPr>
      <w:widowControl/>
      <w:jc w:val="center"/>
    </w:pPr>
    <w:rPr>
      <w:rFonts w:ascii="宋体"/>
      <w:b/>
      <w:kern w:val="0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2026-01-08T07:24:00Z</dcterms:created>
  <dc:creator>W</dc:creator>
  <cp:lastModifiedBy>W</cp:lastModifiedBy>
  <dcterms:modified xsi:type="dcterms:W3CDTF">2026-01-08T07:25:53Z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1AD64221728C4976A3B806D7C04EEE26_11</vt:lpwstr>
  </property>
  <property fmtid="{D5CDD505-2E9C-101B-9397-08002B2CF9AE}" pid="4" name="KSOTemplateDocerSaveRecord">
    <vt:lpwstr>eyJoZGlkIjoiOGQxZDQyYjEzNTMyMmM2MjRlM2NjM2ExN2I0YjhmNzciLCJ1c2VySWQiOiI0MTA1MzM4NDYifQ==</vt:lpwstr>
  </property>
</Properties>
</file>