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F39D7">
      <w:pPr>
        <w:widowControl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最终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zh-CN" w:eastAsia="zh-CN" w:bidi="ar-SA"/>
        </w:rPr>
        <w:t>报价表</w:t>
      </w:r>
    </w:p>
    <w:p w14:paraId="7D0CD0C7">
      <w:pPr>
        <w:widowControl w:val="0"/>
        <w:spacing w:line="360" w:lineRule="auto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</w:p>
    <w:p w14:paraId="44A47171">
      <w:pPr>
        <w:widowControl w:val="0"/>
        <w:spacing w:line="360" w:lineRule="auto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  <w:t>项目编号：</w:t>
      </w:r>
    </w:p>
    <w:p w14:paraId="66BF62EF">
      <w:pPr>
        <w:widowControl w:val="0"/>
        <w:spacing w:line="360" w:lineRule="auto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  <w:t>项目名称：</w:t>
      </w:r>
    </w:p>
    <w:p w14:paraId="52C2847D">
      <w:pPr>
        <w:widowControl w:val="0"/>
        <w:spacing w:line="360" w:lineRule="auto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  <w:t>报价单位：人民币 元</w:t>
      </w:r>
    </w:p>
    <w:tbl>
      <w:tblPr>
        <w:tblStyle w:val="2"/>
        <w:tblW w:w="61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1716"/>
        <w:gridCol w:w="1692"/>
        <w:gridCol w:w="1236"/>
        <w:gridCol w:w="1236"/>
        <w:gridCol w:w="1236"/>
        <w:gridCol w:w="1236"/>
      </w:tblGrid>
      <w:tr w14:paraId="554FA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95" w:type="pct"/>
            <w:vAlign w:val="center"/>
          </w:tcPr>
          <w:p w14:paraId="70B45722">
            <w:pPr>
              <w:widowControl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租赁区域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4B4D374D">
            <w:pPr>
              <w:widowControl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暂定租赁面积</w:t>
            </w:r>
          </w:p>
          <w:p w14:paraId="3A77ABA5">
            <w:pPr>
              <w:widowControl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（㎡）</w:t>
            </w:r>
          </w:p>
        </w:tc>
        <w:tc>
          <w:tcPr>
            <w:tcW w:w="811" w:type="pct"/>
            <w:vAlign w:val="center"/>
          </w:tcPr>
          <w:p w14:paraId="473B8023">
            <w:pPr>
              <w:widowControl w:val="0"/>
              <w:kinsoku w:val="0"/>
              <w:overflowPunct w:val="0"/>
              <w:topLinePunct/>
              <w:autoSpaceDE w:val="0"/>
              <w:autoSpaceDN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每m²月租单价（元）</w:t>
            </w:r>
          </w:p>
        </w:tc>
        <w:tc>
          <w:tcPr>
            <w:tcW w:w="592" w:type="pct"/>
            <w:vAlign w:val="center"/>
          </w:tcPr>
          <w:p w14:paraId="6BD11DBA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月租费用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 w:eastAsia="zh-CN" w:bidi="ar-SA"/>
              </w:rPr>
              <w:t>（元）</w:t>
            </w:r>
          </w:p>
        </w:tc>
        <w:tc>
          <w:tcPr>
            <w:tcW w:w="592" w:type="pct"/>
            <w:vAlign w:val="center"/>
          </w:tcPr>
          <w:p w14:paraId="2F5B4139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年租费用（元）</w:t>
            </w:r>
          </w:p>
        </w:tc>
        <w:tc>
          <w:tcPr>
            <w:tcW w:w="592" w:type="pct"/>
            <w:vAlign w:val="center"/>
          </w:tcPr>
          <w:p w14:paraId="36D58198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租赁期限（年）</w:t>
            </w:r>
          </w:p>
        </w:tc>
        <w:tc>
          <w:tcPr>
            <w:tcW w:w="592" w:type="pct"/>
            <w:vAlign w:val="center"/>
          </w:tcPr>
          <w:p w14:paraId="22E36B0A">
            <w:pPr>
              <w:widowControl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三年共计（元）</w:t>
            </w:r>
          </w:p>
        </w:tc>
      </w:tr>
      <w:tr w14:paraId="54D5F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" w:type="pct"/>
            <w:vAlign w:val="center"/>
          </w:tcPr>
          <w:p w14:paraId="18F0954C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FF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eastAsia="zh-CN"/>
              </w:rPr>
              <w:t>训练</w:t>
            </w: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val="en-US" w:eastAsia="zh-CN"/>
              </w:rPr>
              <w:t>场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3DFA0B5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3346.44</w:t>
            </w:r>
          </w:p>
        </w:tc>
        <w:tc>
          <w:tcPr>
            <w:tcW w:w="811" w:type="pct"/>
            <w:vAlign w:val="center"/>
          </w:tcPr>
          <w:p w14:paraId="292415DD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64836E68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37A33D4F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6E1B0519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92" w:type="pct"/>
            <w:vAlign w:val="center"/>
          </w:tcPr>
          <w:p w14:paraId="0FEE51B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 w14:paraId="67EF7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" w:type="pct"/>
            <w:vAlign w:val="center"/>
          </w:tcPr>
          <w:p w14:paraId="649B0A7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eastAsia="zh-CN"/>
              </w:rPr>
              <w:t>餐厅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3B95425D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1057.08</w:t>
            </w:r>
          </w:p>
        </w:tc>
        <w:tc>
          <w:tcPr>
            <w:tcW w:w="811" w:type="pct"/>
            <w:vAlign w:val="center"/>
          </w:tcPr>
          <w:p w14:paraId="5A27191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49C25FD7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12B3D949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4437B022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92" w:type="pct"/>
            <w:vAlign w:val="center"/>
          </w:tcPr>
          <w:p w14:paraId="258AEC70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 w14:paraId="7BF96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5" w:type="pct"/>
            <w:vAlign w:val="center"/>
          </w:tcPr>
          <w:p w14:paraId="3250410B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11C8E6F6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4403.52</w:t>
            </w:r>
          </w:p>
        </w:tc>
        <w:tc>
          <w:tcPr>
            <w:tcW w:w="811" w:type="pct"/>
            <w:vAlign w:val="center"/>
          </w:tcPr>
          <w:p w14:paraId="1F0AB7D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92" w:type="pct"/>
            <w:vAlign w:val="center"/>
          </w:tcPr>
          <w:p w14:paraId="4CF17555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7F2B52F5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592" w:type="pct"/>
            <w:vAlign w:val="center"/>
          </w:tcPr>
          <w:p w14:paraId="197490BB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92" w:type="pct"/>
            <w:vAlign w:val="center"/>
          </w:tcPr>
          <w:p w14:paraId="0CC1AFF4">
            <w:pPr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  <w:tr w14:paraId="05CE4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7"/>
            <w:vAlign w:val="center"/>
          </w:tcPr>
          <w:p w14:paraId="1110FD02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备注：</w:t>
            </w:r>
          </w:p>
          <w:p w14:paraId="595C420E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1、最终价款根据每m²月租单价和实际租赁面积据实结算。</w:t>
            </w:r>
          </w:p>
          <w:p w14:paraId="68E9F709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2、每阶段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费用按照半年期支付，合同签订后支付本阶段上半年租赁费，合同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执行至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第七个月支付本阶段下半年租赁费。若本阶段上半年租赁费发生增减，对应差额须在本阶段下半年租赁费中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据实结算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。</w:t>
            </w:r>
          </w:p>
          <w:p w14:paraId="2553A410"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zh-CN" w:eastAsia="zh-CN" w:bidi="ar-SA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0"/>
                <w:highlight w:val="none"/>
                <w:lang w:val="en-US" w:eastAsia="zh-CN" w:bidi="ar-SA"/>
              </w:rPr>
              <w:t>表内报价均为含税价，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kern w:val="2"/>
                <w:sz w:val="24"/>
                <w:szCs w:val="24"/>
                <w:highlight w:val="none"/>
                <w:lang w:val="en-US" w:eastAsia="zh-CN" w:bidi="ar-SA"/>
              </w:rPr>
              <w:t>以元为单位，保留小数点后两位。</w:t>
            </w:r>
          </w:p>
        </w:tc>
      </w:tr>
    </w:tbl>
    <w:p w14:paraId="5DC169FB">
      <w:pPr>
        <w:widowControl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 w:eastAsia="zh-CN" w:bidi="ar-SA"/>
        </w:rPr>
      </w:pPr>
    </w:p>
    <w:p w14:paraId="42BBF3B2">
      <w:pPr>
        <w:widowControl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供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应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商：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（公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章）</w:t>
      </w:r>
    </w:p>
    <w:p w14:paraId="6D140596">
      <w:pPr>
        <w:widowControl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法定代表人（负责人）或其授权代表：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zh-CN" w:eastAsia="zh-CN" w:bidi="ar-SA"/>
        </w:rPr>
        <w:t>（签字或盖章）</w:t>
      </w:r>
    </w:p>
    <w:p w14:paraId="7898439D">
      <w:pPr>
        <w:widowControl/>
        <w:ind w:firstLine="480" w:firstLineChars="200"/>
        <w:jc w:val="right"/>
        <w:rPr>
          <w:rFonts w:hint="eastAsia"/>
          <w:sz w:val="24"/>
          <w:szCs w:val="24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日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日</w:t>
      </w:r>
    </w:p>
    <w:p w14:paraId="60B43499"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46CF2"/>
    <w:rsid w:val="0E24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2026-01-09T02:50:00Z</dcterms:created>
  <dc:creator>pencil。</dc:creator>
  <cp:lastModifiedBy>pencil。</cp:lastModifiedBy>
  <dcterms:modified xsi:type="dcterms:W3CDTF">2026-01-09T02:51:34Z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3E35035739A5458CADAB1DD537AF58A1_11</vt:lpwstr>
  </property>
  <property fmtid="{D5CDD505-2E9C-101B-9397-08002B2CF9AE}" pid="4" name="KSOTemplateDocerSaveRecord">
    <vt:lpwstr>eyJoZGlkIjoiNWJlMTZkNzkxYTk2ZWMzMDUxYmFlZDhhYTA3N2E0OTEiLCJ1c2VySWQiOiI3NTg1MTk3MDIifQ==</vt:lpwstr>
  </property>
</Properties>
</file>