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B29E">
      <w:pPr>
        <w:spacing w:line="24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资格证明材料</w:t>
      </w:r>
    </w:p>
    <w:p w14:paraId="2876EB8E">
      <w:pPr>
        <w:adjustRightInd w:val="0"/>
        <w:snapToGrid w:val="0"/>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1.供应商基本情况表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16FC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1AF5F444">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5DE540C6">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030AB716">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1A136EBC">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74A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2F91F3D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180FB0AE">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28A958C4">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4DEBABD6">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4D00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12FB1ECA">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2C531BF0">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2DE70167">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058C586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5029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1C9F7265">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7234E768">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1EC75A93">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4CB0BD63">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6B14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0" w:type="dxa"/>
            <w:vMerge w:val="restart"/>
            <w:noWrap w:val="0"/>
            <w:vAlign w:val="center"/>
          </w:tcPr>
          <w:p w14:paraId="1A9887EC">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2A566AF8">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57E81643">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p>
        </w:tc>
        <w:tc>
          <w:tcPr>
            <w:tcW w:w="1418" w:type="dxa"/>
            <w:noWrap w:val="0"/>
            <w:vAlign w:val="center"/>
          </w:tcPr>
          <w:p w14:paraId="59296B97">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37C09AA3">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p>
        </w:tc>
      </w:tr>
      <w:tr w14:paraId="5B97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0" w:type="dxa"/>
            <w:vMerge w:val="continue"/>
            <w:noWrap w:val="0"/>
            <w:vAlign w:val="center"/>
          </w:tcPr>
          <w:p w14:paraId="17606062">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984" w:type="dxa"/>
            <w:noWrap w:val="0"/>
            <w:vAlign w:val="center"/>
          </w:tcPr>
          <w:p w14:paraId="1A7DDFE7">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5CE4FB57">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p>
        </w:tc>
        <w:tc>
          <w:tcPr>
            <w:tcW w:w="1418" w:type="dxa"/>
            <w:noWrap w:val="0"/>
            <w:vAlign w:val="center"/>
          </w:tcPr>
          <w:p w14:paraId="6AB21076">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1182816E">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p>
        </w:tc>
      </w:tr>
      <w:tr w14:paraId="4B69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0" w:type="dxa"/>
            <w:vMerge w:val="continue"/>
            <w:noWrap w:val="0"/>
            <w:vAlign w:val="center"/>
          </w:tcPr>
          <w:p w14:paraId="0A0B2E07">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984" w:type="dxa"/>
            <w:noWrap w:val="0"/>
            <w:vAlign w:val="center"/>
          </w:tcPr>
          <w:p w14:paraId="5914053F">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4F8F43F1">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p>
        </w:tc>
      </w:tr>
      <w:tr w14:paraId="2EC2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0" w:type="dxa"/>
            <w:vMerge w:val="continue"/>
            <w:noWrap w:val="0"/>
            <w:vAlign w:val="center"/>
          </w:tcPr>
          <w:p w14:paraId="14C10F0B">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984" w:type="dxa"/>
            <w:noWrap w:val="0"/>
            <w:vAlign w:val="center"/>
          </w:tcPr>
          <w:p w14:paraId="4CD62F2A">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3CECEC9E">
            <w:pPr>
              <w:keepNext w:val="0"/>
              <w:keepLines w:val="0"/>
              <w:pageBreakBefore w:val="0"/>
              <w:widowControl/>
              <w:kinsoku/>
              <w:wordWrap/>
              <w:overflowPunct/>
              <w:topLinePunct/>
              <w:autoSpaceDE/>
              <w:autoSpaceDN/>
              <w:bidi w:val="0"/>
              <w:adjustRightInd/>
              <w:snapToGrid/>
              <w:spacing w:line="520" w:lineRule="exact"/>
              <w:ind w:firstLine="100" w:firstLineChars="50"/>
              <w:jc w:val="center"/>
              <w:textAlignment w:val="auto"/>
              <w:rPr>
                <w:rFonts w:hint="eastAsia" w:ascii="仿宋" w:hAnsi="仿宋" w:eastAsia="仿宋" w:cs="仿宋"/>
                <w:color w:val="auto"/>
                <w:sz w:val="20"/>
                <w:szCs w:val="20"/>
                <w:highlight w:val="none"/>
              </w:rPr>
            </w:pPr>
          </w:p>
        </w:tc>
      </w:tr>
      <w:tr w14:paraId="723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69D3167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22015D9C">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65EC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17F873E9">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78FC27BC">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4277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228E0F2B">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7E26D1FE">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3245D4C8">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39B064B2">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343F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45EB38F6">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00E7A36C">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984" w:type="dxa"/>
            <w:noWrap w:val="0"/>
            <w:vAlign w:val="center"/>
          </w:tcPr>
          <w:p w14:paraId="40D04173">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3261" w:type="dxa"/>
            <w:gridSpan w:val="2"/>
            <w:noWrap w:val="0"/>
            <w:vAlign w:val="center"/>
          </w:tcPr>
          <w:p w14:paraId="17FB8286">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2BC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1CCE35D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51341178">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984" w:type="dxa"/>
            <w:noWrap w:val="0"/>
            <w:vAlign w:val="center"/>
          </w:tcPr>
          <w:p w14:paraId="3EB6B41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3261" w:type="dxa"/>
            <w:gridSpan w:val="2"/>
            <w:noWrap w:val="0"/>
            <w:vAlign w:val="center"/>
          </w:tcPr>
          <w:p w14:paraId="3A39DB46">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1C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3C00D4E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418" w:type="dxa"/>
            <w:noWrap w:val="0"/>
            <w:vAlign w:val="center"/>
          </w:tcPr>
          <w:p w14:paraId="4D5BFA91">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1984" w:type="dxa"/>
            <w:noWrap w:val="0"/>
            <w:vAlign w:val="center"/>
          </w:tcPr>
          <w:p w14:paraId="49F6BDD2">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c>
          <w:tcPr>
            <w:tcW w:w="3261" w:type="dxa"/>
            <w:gridSpan w:val="2"/>
            <w:noWrap w:val="0"/>
            <w:vAlign w:val="center"/>
          </w:tcPr>
          <w:p w14:paraId="78F91F33">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r w14:paraId="2E65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4" w:type="dxa"/>
            <w:gridSpan w:val="2"/>
            <w:noWrap w:val="0"/>
            <w:vAlign w:val="center"/>
          </w:tcPr>
          <w:p w14:paraId="1FFC67D3">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4501303E">
            <w:pPr>
              <w:keepNext w:val="0"/>
              <w:keepLines w:val="0"/>
              <w:pageBreakBefore w:val="0"/>
              <w:widowControl/>
              <w:kinsoku/>
              <w:wordWrap/>
              <w:overflowPunct/>
              <w:topLinePunct/>
              <w:autoSpaceDE/>
              <w:autoSpaceDN/>
              <w:bidi w:val="0"/>
              <w:adjustRightInd/>
              <w:snapToGrid/>
              <w:spacing w:line="520" w:lineRule="exact"/>
              <w:jc w:val="center"/>
              <w:textAlignment w:val="auto"/>
              <w:rPr>
                <w:rFonts w:hint="eastAsia" w:ascii="仿宋" w:hAnsi="仿宋" w:eastAsia="仿宋" w:cs="仿宋"/>
                <w:color w:val="auto"/>
                <w:sz w:val="20"/>
                <w:szCs w:val="20"/>
                <w:highlight w:val="none"/>
              </w:rPr>
            </w:pPr>
          </w:p>
        </w:tc>
      </w:tr>
    </w:tbl>
    <w:p w14:paraId="3A87C4A1">
      <w:pPr>
        <w:spacing w:line="24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47C0E7D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E6011A3">
      <w:pPr>
        <w:numPr>
          <w:ilvl w:val="0"/>
          <w:numId w:val="2"/>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47E7308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11F4C35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381BD729">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4-2</w:t>
      </w:r>
      <w:r>
        <w:rPr>
          <w:rFonts w:hint="eastAsia" w:ascii="仿宋" w:hAnsi="仿宋" w:eastAsia="仿宋" w:cs="仿宋"/>
          <w:color w:val="auto"/>
          <w:sz w:val="20"/>
          <w:szCs w:val="20"/>
          <w:highlight w:val="none"/>
        </w:rPr>
        <w:t>）；</w:t>
      </w:r>
    </w:p>
    <w:p w14:paraId="1FC03EE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2FA2DC55">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79FBB666">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D7BD69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23E333A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7253AF3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6A0E919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备注：后附相应格式的，供应商应按照格式进行提供。</w:t>
      </w:r>
    </w:p>
    <w:p w14:paraId="121C42A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689E6EB">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附件1：</w:t>
      </w:r>
    </w:p>
    <w:p w14:paraId="72D5036A">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2A8FA2CB">
      <w:pPr>
        <w:spacing w:line="240" w:lineRule="auto"/>
        <w:ind w:firstLine="400" w:firstLineChars="200"/>
        <w:jc w:val="both"/>
        <w:rPr>
          <w:rFonts w:hint="eastAsia" w:ascii="仿宋" w:hAnsi="仿宋" w:eastAsia="仿宋" w:cs="仿宋"/>
          <w:color w:val="auto"/>
          <w:sz w:val="20"/>
          <w:szCs w:val="20"/>
          <w:highlight w:val="none"/>
        </w:rPr>
      </w:pPr>
    </w:p>
    <w:p w14:paraId="7976560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3C70B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6B442BA">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8269AD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DA7BD8">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E7A768">
      <w:pP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160DEEDE">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6AB892D">
      <w:pP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942487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15"/>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6DDD49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61978A4C">
      <w:pPr>
        <w:spacing w:line="240" w:lineRule="auto"/>
        <w:ind w:firstLine="400" w:firstLineChars="200"/>
        <w:jc w:val="both"/>
        <w:rPr>
          <w:rFonts w:hint="eastAsia" w:ascii="仿宋" w:hAnsi="仿宋" w:eastAsia="仿宋" w:cs="仿宋"/>
          <w:color w:val="auto"/>
          <w:sz w:val="20"/>
          <w:szCs w:val="20"/>
          <w:highlight w:val="none"/>
        </w:rPr>
      </w:pPr>
    </w:p>
    <w:p w14:paraId="42E7E664">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FC8D232">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7B46CA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46B603F">
      <w:pPr>
        <w:adjustRightInd w:val="0"/>
        <w:snapToGrid w:val="0"/>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附件2</w:t>
      </w:r>
    </w:p>
    <w:p w14:paraId="0FCB0B43">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56361F3">
      <w:pPr>
        <w:spacing w:line="240" w:lineRule="auto"/>
        <w:jc w:val="both"/>
        <w:rPr>
          <w:rFonts w:hint="eastAsia" w:ascii="仿宋" w:hAnsi="仿宋" w:eastAsia="仿宋" w:cs="仿宋"/>
          <w:color w:val="auto"/>
          <w:sz w:val="20"/>
          <w:szCs w:val="20"/>
          <w:highlight w:val="none"/>
        </w:rPr>
      </w:pPr>
    </w:p>
    <w:p w14:paraId="6E4E30B4">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0C7450C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18B8C71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4580B506">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0AEB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753D29F">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32A34D65">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r w14:paraId="10D7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783DD35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4D2B3172">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bl>
    <w:p w14:paraId="601898EA">
      <w:pPr>
        <w:spacing w:line="240" w:lineRule="auto"/>
        <w:ind w:firstLine="400" w:firstLineChars="200"/>
        <w:jc w:val="both"/>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7C2ACF3A">
      <w:pPr>
        <w:spacing w:line="240" w:lineRule="auto"/>
        <w:ind w:firstLine="400" w:firstLineChars="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0EB4DDB2">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6CA98FA2">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3D025417">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2F71819D">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E0F335E">
      <w:pPr>
        <w:spacing w:line="240" w:lineRule="auto"/>
        <w:ind w:firstLine="3600" w:firstLineChars="1800"/>
        <w:jc w:val="righ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r>
        <w:rPr>
          <w:rFonts w:hint="eastAsia" w:ascii="仿宋" w:hAnsi="仿宋" w:eastAsia="仿宋" w:cs="仿宋"/>
          <w:color w:val="auto"/>
          <w:sz w:val="20"/>
          <w:szCs w:val="20"/>
          <w:highlight w:val="none"/>
        </w:rPr>
        <w:t xml:space="preserve"> </w:t>
      </w:r>
    </w:p>
    <w:p w14:paraId="59FB2C09">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0" w:name="_Toc7005120"/>
    </w:p>
    <w:p w14:paraId="67E55531">
      <w:pPr>
        <w:adjustRightInd w:val="0"/>
        <w:snapToGrid w:val="0"/>
        <w:spacing w:line="240" w:lineRule="auto"/>
        <w:jc w:val="center"/>
        <w:rPr>
          <w:rFonts w:hint="eastAsia" w:ascii="仿宋" w:hAnsi="仿宋" w:eastAsia="仿宋" w:cs="仿宋"/>
          <w:b/>
          <w:bCs w:val="0"/>
          <w:color w:val="auto"/>
          <w:sz w:val="20"/>
          <w:szCs w:val="20"/>
          <w:highlight w:val="none"/>
        </w:rPr>
      </w:pPr>
      <w:bookmarkStart w:id="1" w:name="_Toc60929129"/>
      <w:r>
        <w:rPr>
          <w:rFonts w:hint="eastAsia" w:ascii="仿宋" w:hAnsi="仿宋" w:eastAsia="仿宋" w:cs="仿宋"/>
          <w:b/>
          <w:bCs w:val="0"/>
          <w:color w:val="auto"/>
          <w:sz w:val="20"/>
          <w:szCs w:val="20"/>
          <w:highlight w:val="none"/>
          <w:lang w:eastAsia="zh-CN"/>
        </w:rPr>
        <w:t>附件</w:t>
      </w:r>
      <w:r>
        <w:rPr>
          <w:rFonts w:hint="eastAsia" w:ascii="仿宋" w:hAnsi="仿宋" w:eastAsia="仿宋" w:cs="仿宋"/>
          <w:b/>
          <w:bCs w:val="0"/>
          <w:color w:val="auto"/>
          <w:sz w:val="20"/>
          <w:szCs w:val="20"/>
          <w:highlight w:val="none"/>
          <w:lang w:val="en-US" w:eastAsia="zh-CN"/>
        </w:rPr>
        <w:t xml:space="preserve">3  </w:t>
      </w:r>
      <w:r>
        <w:rPr>
          <w:rFonts w:hint="eastAsia" w:ascii="仿宋" w:hAnsi="仿宋" w:eastAsia="仿宋" w:cs="仿宋"/>
          <w:b/>
          <w:bCs w:val="0"/>
          <w:color w:val="auto"/>
          <w:sz w:val="20"/>
          <w:szCs w:val="20"/>
          <w:highlight w:val="none"/>
        </w:rPr>
        <w:t>授权代表本单位证明</w:t>
      </w:r>
      <w:bookmarkEnd w:id="1"/>
    </w:p>
    <w:p w14:paraId="5FDFB8E1">
      <w:pPr>
        <w:adjustRightInd w:val="0"/>
        <w:snapToGrid w:val="0"/>
        <w:spacing w:line="240" w:lineRule="auto"/>
        <w:jc w:val="both"/>
        <w:rPr>
          <w:rFonts w:hint="eastAsia" w:ascii="仿宋" w:hAnsi="仿宋" w:eastAsia="仿宋" w:cs="仿宋"/>
          <w:b w:val="0"/>
          <w:bCs/>
          <w:color w:val="auto"/>
          <w:sz w:val="20"/>
          <w:szCs w:val="20"/>
          <w:highlight w:val="none"/>
        </w:rPr>
      </w:pPr>
    </w:p>
    <w:p w14:paraId="4F464E26">
      <w:pP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9C5696A">
      <w:pPr>
        <w:spacing w:line="240" w:lineRule="auto"/>
        <w:jc w:val="both"/>
        <w:rPr>
          <w:rFonts w:hint="eastAsia" w:ascii="仿宋" w:hAnsi="仿宋" w:eastAsia="仿宋" w:cs="仿宋"/>
          <w:b/>
          <w:bCs w:val="0"/>
          <w:color w:val="auto"/>
          <w:sz w:val="20"/>
          <w:szCs w:val="20"/>
          <w:highlight w:val="none"/>
          <w:lang w:eastAsia="zh-CN"/>
        </w:rPr>
      </w:pPr>
      <w:r>
        <w:rPr>
          <w:rFonts w:hint="eastAsia" w:ascii="仿宋" w:hAnsi="仿宋" w:eastAsia="仿宋" w:cs="仿宋"/>
          <w:b/>
          <w:bCs w:val="0"/>
          <w:color w:val="auto"/>
          <w:sz w:val="20"/>
          <w:szCs w:val="20"/>
          <w:highlight w:val="none"/>
          <w:lang w:eastAsia="zh-CN"/>
        </w:rPr>
        <w:br w:type="page"/>
      </w:r>
    </w:p>
    <w:bookmarkEnd w:id="0"/>
    <w:p w14:paraId="3B884246">
      <w:pPr>
        <w:spacing w:line="360" w:lineRule="auto"/>
        <w:rPr>
          <w:rFonts w:hint="eastAsia" w:ascii="仿宋" w:hAnsi="仿宋" w:eastAsia="仿宋" w:cs="仿宋"/>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  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58186A90">
      <w:pPr>
        <w:tabs>
          <w:tab w:val="left" w:pos="993"/>
          <w:tab w:val="left" w:pos="1030"/>
          <w:tab w:val="left" w:pos="8364"/>
        </w:tabs>
        <w:snapToGrid w:val="0"/>
        <w:spacing w:after="120" w:afterLines="50" w:line="360" w:lineRule="auto"/>
        <w:ind w:right="-59"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（注：根据项目实际情况，本项内容可能要求提供“事业单位法人证书”、执业许可证、自然人身份证明等证明材料）</w:t>
      </w:r>
    </w:p>
    <w:p w14:paraId="6DE7766F">
      <w:pPr>
        <w:adjustRightInd w:val="0"/>
        <w:spacing w:line="360" w:lineRule="auto"/>
        <w:jc w:val="left"/>
        <w:textAlignment w:val="baseline"/>
        <w:rPr>
          <w:rFonts w:hint="eastAsia" w:ascii="仿宋" w:hAnsi="仿宋" w:eastAsia="仿宋" w:cs="仿宋"/>
          <w:b/>
          <w:color w:val="auto"/>
          <w:sz w:val="20"/>
          <w:szCs w:val="20"/>
          <w:highlight w:val="none"/>
        </w:rPr>
      </w:pPr>
    </w:p>
    <w:p w14:paraId="3330E4B4">
      <w:pPr>
        <w:spacing w:line="360" w:lineRule="auto"/>
        <w:rPr>
          <w:rFonts w:hint="eastAsia" w:ascii="仿宋" w:hAnsi="仿宋" w:eastAsia="仿宋" w:cs="仿宋"/>
          <w:color w:val="auto"/>
          <w:sz w:val="20"/>
          <w:szCs w:val="20"/>
          <w:highlight w:val="none"/>
        </w:rPr>
      </w:pPr>
      <w:bookmarkStart w:id="2" w:name="_Ref527015333"/>
      <w:bookmarkStart w:id="3" w:name="_Toc7005121"/>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2"/>
      <w:bookmarkEnd w:id="3"/>
    </w:p>
    <w:p w14:paraId="2C3C1E18">
      <w:pPr>
        <w:tabs>
          <w:tab w:val="left" w:pos="993"/>
          <w:tab w:val="left" w:pos="1030"/>
          <w:tab w:val="left" w:pos="8364"/>
        </w:tabs>
        <w:snapToGrid w:val="0"/>
        <w:spacing w:after="120" w:afterLines="50" w:line="360" w:lineRule="auto"/>
        <w:ind w:right="-59"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0C4B61F2">
      <w:pPr>
        <w:spacing w:line="360" w:lineRule="auto"/>
        <w:rPr>
          <w:rFonts w:hint="eastAsia" w:ascii="仿宋" w:hAnsi="仿宋" w:eastAsia="仿宋" w:cs="仿宋"/>
          <w:color w:val="auto"/>
          <w:sz w:val="20"/>
          <w:szCs w:val="20"/>
          <w:highlight w:val="none"/>
        </w:rPr>
      </w:pPr>
    </w:p>
    <w:p w14:paraId="288CA504">
      <w:pPr>
        <w:spacing w:line="360" w:lineRule="auto"/>
        <w:rPr>
          <w:rFonts w:hint="eastAsia" w:ascii="仿宋" w:hAnsi="仿宋" w:eastAsia="仿宋" w:cs="仿宋"/>
          <w:b/>
          <w:color w:val="auto"/>
          <w:sz w:val="20"/>
          <w:szCs w:val="20"/>
          <w:highlight w:val="none"/>
        </w:rPr>
      </w:pPr>
      <w:bookmarkStart w:id="4" w:name="_Toc7005122"/>
      <w:r>
        <w:rPr>
          <w:rFonts w:hint="eastAsia" w:ascii="仿宋" w:hAnsi="仿宋" w:eastAsia="仿宋" w:cs="仿宋"/>
          <w:b/>
          <w:color w:val="auto"/>
          <w:sz w:val="20"/>
          <w:szCs w:val="20"/>
          <w:highlight w:val="none"/>
        </w:rPr>
        <w:t>或  本年度基本开户银行出具的资信证明</w:t>
      </w:r>
      <w:bookmarkEnd w:id="4"/>
    </w:p>
    <w:p w14:paraId="71042BE3">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20617C4">
      <w:pPr>
        <w:tabs>
          <w:tab w:val="left" w:pos="5580"/>
        </w:tabs>
        <w:spacing w:before="120" w:line="360" w:lineRule="auto"/>
        <w:rPr>
          <w:rFonts w:hint="eastAsia" w:ascii="仿宋" w:hAnsi="仿宋" w:eastAsia="仿宋" w:cs="仿宋"/>
          <w:color w:val="auto"/>
          <w:sz w:val="20"/>
          <w:szCs w:val="20"/>
          <w:highlight w:val="none"/>
        </w:rPr>
      </w:pPr>
    </w:p>
    <w:p w14:paraId="4531066F">
      <w:pPr>
        <w:spacing w:line="360" w:lineRule="auto"/>
        <w:rPr>
          <w:rFonts w:hint="eastAsia" w:ascii="仿宋" w:hAnsi="仿宋" w:eastAsia="仿宋" w:cs="仿宋"/>
          <w:color w:val="auto"/>
          <w:sz w:val="20"/>
          <w:szCs w:val="20"/>
          <w:highlight w:val="none"/>
        </w:rPr>
      </w:pPr>
      <w:bookmarkStart w:id="5"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5"/>
    </w:p>
    <w:p w14:paraId="0E453211">
      <w:pPr>
        <w:tabs>
          <w:tab w:val="left" w:pos="993"/>
          <w:tab w:val="left" w:pos="1030"/>
          <w:tab w:val="left" w:pos="8364"/>
        </w:tabs>
        <w:snapToGrid w:val="0"/>
        <w:spacing w:after="120" w:afterLines="50" w:line="360" w:lineRule="auto"/>
        <w:ind w:right="-59"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r>
        <w:rPr>
          <w:rFonts w:hint="eastAsia" w:ascii="仿宋" w:hAnsi="仿宋" w:eastAsia="仿宋" w:cs="仿宋"/>
          <w:color w:val="auto"/>
          <w:sz w:val="20"/>
          <w:szCs w:val="20"/>
          <w:highlight w:val="none"/>
          <w:lang w:eastAsia="zh-CN"/>
        </w:rPr>
        <w:t>提供</w:t>
      </w:r>
      <w:r>
        <w:rPr>
          <w:rFonts w:hint="eastAsia" w:ascii="仿宋" w:hAnsi="仿宋" w:eastAsia="仿宋" w:cs="仿宋"/>
          <w:color w:val="auto"/>
          <w:sz w:val="20"/>
          <w:szCs w:val="20"/>
          <w:highlight w:val="none"/>
          <w:lang w:val="en-US" w:eastAsia="zh-CN"/>
        </w:rPr>
        <w:t>供应商在递交响应文件</w:t>
      </w:r>
      <w:r>
        <w:rPr>
          <w:rFonts w:hint="eastAsia" w:ascii="仿宋" w:hAnsi="仿宋" w:eastAsia="仿宋" w:cs="仿宋"/>
          <w:color w:val="auto"/>
          <w:sz w:val="20"/>
          <w:szCs w:val="20"/>
          <w:highlight w:val="none"/>
        </w:rPr>
        <w:t>截止时间</w:t>
      </w:r>
      <w:r>
        <w:rPr>
          <w:rFonts w:hint="eastAsia" w:ascii="仿宋" w:hAnsi="仿宋" w:eastAsia="仿宋" w:cs="仿宋"/>
          <w:color w:val="auto"/>
          <w:sz w:val="20"/>
          <w:szCs w:val="20"/>
          <w:highlight w:val="none"/>
          <w:lang w:eastAsia="zh-CN"/>
        </w:rPr>
        <w:t>前6个月内</w:t>
      </w:r>
      <w:r>
        <w:rPr>
          <w:rFonts w:hint="eastAsia" w:ascii="仿宋" w:hAnsi="仿宋" w:eastAsia="仿宋" w:cs="仿宋"/>
          <w:color w:val="auto"/>
          <w:sz w:val="20"/>
          <w:szCs w:val="20"/>
          <w:highlight w:val="none"/>
          <w:lang w:val="en-US" w:eastAsia="zh-CN"/>
        </w:rPr>
        <w:t>任意</w:t>
      </w:r>
      <w:r>
        <w:rPr>
          <w:rFonts w:hint="eastAsia" w:ascii="仿宋" w:hAnsi="仿宋" w:eastAsia="仿宋" w:cs="仿宋"/>
          <w:color w:val="auto"/>
          <w:sz w:val="20"/>
          <w:szCs w:val="20"/>
          <w:highlight w:val="none"/>
          <w:lang w:eastAsia="zh-CN"/>
        </w:rPr>
        <w:t>一个月</w:t>
      </w:r>
      <w:r>
        <w:rPr>
          <w:rFonts w:hint="eastAsia" w:ascii="仿宋" w:hAnsi="仿宋" w:eastAsia="仿宋" w:cs="仿宋"/>
          <w:color w:val="auto"/>
          <w:sz w:val="20"/>
          <w:szCs w:val="20"/>
          <w:highlight w:val="none"/>
        </w:rPr>
        <w:t>已缴纳的完税凭证或税务机关开具的完税证明（任意税种）（银行出具的缴税凭证或税务机关出具的证明的复印件，并加盖本单位公章）。依法免税</w:t>
      </w:r>
      <w:r>
        <w:rPr>
          <w:rFonts w:hint="eastAsia" w:ascii="仿宋" w:hAnsi="仿宋" w:eastAsia="仿宋" w:cs="仿宋"/>
          <w:color w:val="auto"/>
          <w:sz w:val="20"/>
          <w:szCs w:val="20"/>
          <w:highlight w:val="none"/>
          <w:lang w:val="en-US" w:eastAsia="zh-CN"/>
        </w:rPr>
        <w:t>或无须缴纳税收</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，应提供相应文件证明其依法免税；</w:t>
      </w:r>
    </w:p>
    <w:p w14:paraId="7D7A0E47">
      <w:pPr>
        <w:tabs>
          <w:tab w:val="left" w:pos="993"/>
          <w:tab w:val="left" w:pos="1030"/>
          <w:tab w:val="left" w:pos="8364"/>
        </w:tabs>
        <w:snapToGrid w:val="0"/>
        <w:spacing w:after="120" w:afterLines="50" w:line="360" w:lineRule="auto"/>
        <w:ind w:left="420" w:right="-59" w:rightChars="-27" w:firstLine="400" w:firstLineChars="200"/>
        <w:jc w:val="left"/>
        <w:rPr>
          <w:rFonts w:hint="eastAsia" w:ascii="仿宋" w:hAnsi="仿宋" w:eastAsia="仿宋" w:cs="仿宋"/>
          <w:color w:val="auto"/>
          <w:sz w:val="20"/>
          <w:szCs w:val="20"/>
          <w:highlight w:val="none"/>
        </w:rPr>
      </w:pPr>
    </w:p>
    <w:p w14:paraId="0D1849DC">
      <w:pPr>
        <w:spacing w:line="360" w:lineRule="auto"/>
        <w:rPr>
          <w:rFonts w:hint="eastAsia" w:ascii="仿宋" w:hAnsi="仿宋" w:eastAsia="仿宋" w:cs="仿宋"/>
          <w:b/>
          <w:color w:val="auto"/>
          <w:sz w:val="20"/>
          <w:szCs w:val="20"/>
          <w:highlight w:val="none"/>
        </w:rPr>
      </w:pPr>
      <w:bookmarkStart w:id="6"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6"/>
    </w:p>
    <w:p w14:paraId="39C0505D">
      <w:pPr>
        <w:tabs>
          <w:tab w:val="left" w:pos="993"/>
          <w:tab w:val="left" w:pos="1030"/>
          <w:tab w:val="left" w:pos="8364"/>
        </w:tabs>
        <w:snapToGrid w:val="0"/>
        <w:spacing w:after="120" w:afterLines="50" w:line="360" w:lineRule="auto"/>
        <w:ind w:right="-59"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说明：提供供应商</w:t>
      </w:r>
      <w:r>
        <w:rPr>
          <w:rFonts w:hint="eastAsia" w:ascii="仿宋" w:hAnsi="仿宋" w:eastAsia="仿宋" w:cs="仿宋"/>
          <w:color w:val="auto"/>
          <w:sz w:val="20"/>
          <w:szCs w:val="20"/>
          <w:highlight w:val="none"/>
          <w:lang w:val="en-US" w:eastAsia="zh-CN"/>
        </w:rPr>
        <w:t>在递交响应文件截止时间前</w:t>
      </w:r>
      <w:r>
        <w:rPr>
          <w:rFonts w:hint="eastAsia" w:ascii="仿宋" w:hAnsi="仿宋" w:eastAsia="仿宋" w:cs="仿宋"/>
          <w:color w:val="auto"/>
          <w:sz w:val="20"/>
          <w:szCs w:val="20"/>
          <w:highlight w:val="none"/>
          <w:lang w:eastAsia="zh-CN"/>
        </w:rPr>
        <w:t>6个月内</w:t>
      </w:r>
      <w:r>
        <w:rPr>
          <w:rFonts w:hint="eastAsia" w:ascii="仿宋" w:hAnsi="仿宋" w:eastAsia="仿宋" w:cs="仿宋"/>
          <w:color w:val="auto"/>
          <w:sz w:val="20"/>
          <w:szCs w:val="20"/>
          <w:highlight w:val="none"/>
          <w:lang w:val="en-US" w:eastAsia="zh-CN"/>
        </w:rPr>
        <w:t>任意</w:t>
      </w:r>
      <w:r>
        <w:rPr>
          <w:rFonts w:hint="eastAsia" w:ascii="仿宋" w:hAnsi="仿宋" w:eastAsia="仿宋" w:cs="仿宋"/>
          <w:color w:val="auto"/>
          <w:sz w:val="20"/>
          <w:szCs w:val="20"/>
          <w:highlight w:val="none"/>
          <w:lang w:eastAsia="zh-CN"/>
        </w:rPr>
        <w:t>一个月</w:t>
      </w:r>
      <w:r>
        <w:rPr>
          <w:rFonts w:hint="eastAsia" w:ascii="仿宋" w:hAnsi="仿宋" w:eastAsia="仿宋" w:cs="仿宋"/>
          <w:color w:val="auto"/>
          <w:sz w:val="20"/>
          <w:szCs w:val="20"/>
          <w:highlight w:val="none"/>
        </w:rPr>
        <w:t>已缴纳的社会保障资金缴存单据或社保机构开具的社会保险参保缴费情况证明，并加盖本单位公章。不需要缴纳社会保障资金的供应商，应提供相应文件证明其不需要缴纳社会保障资金；</w:t>
      </w:r>
    </w:p>
    <w:p w14:paraId="412E7729">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45FB5EC3">
      <w:pPr>
        <w:spacing w:line="360" w:lineRule="auto"/>
        <w:rPr>
          <w:rFonts w:hint="eastAsia" w:ascii="仿宋" w:hAnsi="仿宋" w:eastAsia="仿宋" w:cs="仿宋"/>
          <w:b/>
          <w:color w:val="auto"/>
          <w:sz w:val="20"/>
          <w:szCs w:val="20"/>
          <w:highlight w:val="none"/>
        </w:rPr>
      </w:pPr>
      <w:bookmarkStart w:id="7" w:name="_Toc7005125"/>
    </w:p>
    <w:p w14:paraId="6DA8C265">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7"/>
    </w:p>
    <w:p w14:paraId="3A8D9754">
      <w:pPr>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63D963C0">
      <w:pPr>
        <w:spacing w:line="360" w:lineRule="auto"/>
        <w:ind w:firstLine="480"/>
        <w:rPr>
          <w:rFonts w:hint="eastAsia" w:ascii="仿宋" w:hAnsi="仿宋" w:eastAsia="仿宋" w:cs="仿宋"/>
          <w:color w:val="auto"/>
          <w:kern w:val="0"/>
          <w:sz w:val="20"/>
          <w:szCs w:val="20"/>
          <w:highlight w:val="none"/>
        </w:rPr>
      </w:pPr>
    </w:p>
    <w:p w14:paraId="072A6AFD">
      <w:pPr>
        <w:spacing w:line="36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24EE79DE">
      <w:pPr>
        <w:spacing w:line="36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67587BED">
      <w:pPr>
        <w:spacing w:line="36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特此声明。</w:t>
      </w:r>
    </w:p>
    <w:p w14:paraId="0303C3A3">
      <w:pPr>
        <w:spacing w:line="360" w:lineRule="auto"/>
        <w:ind w:firstLine="480"/>
        <w:rPr>
          <w:rFonts w:hint="eastAsia" w:ascii="仿宋" w:hAnsi="仿宋" w:eastAsia="仿宋" w:cs="仿宋"/>
          <w:b/>
          <w:color w:val="auto"/>
          <w:sz w:val="20"/>
          <w:szCs w:val="20"/>
          <w:highlight w:val="none"/>
        </w:rPr>
      </w:pPr>
    </w:p>
    <w:p w14:paraId="0A52F257">
      <w:pPr>
        <w:spacing w:line="360" w:lineRule="auto"/>
        <w:ind w:firstLine="480"/>
        <w:rPr>
          <w:rFonts w:hint="eastAsia" w:ascii="仿宋" w:hAnsi="仿宋" w:eastAsia="仿宋" w:cs="仿宋"/>
          <w:b/>
          <w:color w:val="auto"/>
          <w:sz w:val="20"/>
          <w:szCs w:val="20"/>
          <w:highlight w:val="none"/>
        </w:rPr>
      </w:pPr>
    </w:p>
    <w:p w14:paraId="75C5B44F">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7B61E14">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007B2414">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0649D65">
      <w:pPr>
        <w:spacing w:line="36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7D85F81E">
      <w:pPr>
        <w:widowControl/>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 xml:space="preserve">    </w:t>
      </w:r>
    </w:p>
    <w:p w14:paraId="54D96DA4">
      <w:pPr>
        <w:spacing w:line="360" w:lineRule="auto"/>
        <w:rPr>
          <w:rFonts w:hint="eastAsia" w:ascii="仿宋" w:hAnsi="仿宋" w:eastAsia="仿宋" w:cs="仿宋"/>
          <w:b/>
          <w:color w:val="auto"/>
          <w:sz w:val="20"/>
          <w:szCs w:val="20"/>
          <w:highlight w:val="none"/>
        </w:rPr>
      </w:pPr>
      <w:bookmarkStart w:id="8" w:name="_Toc7005126"/>
      <w:r>
        <w:rPr>
          <w:rFonts w:hint="eastAsia" w:ascii="仿宋" w:hAnsi="仿宋" w:eastAsia="仿宋" w:cs="仿宋"/>
          <w:b/>
          <w:color w:val="auto"/>
          <w:sz w:val="20"/>
          <w:szCs w:val="20"/>
          <w:highlight w:val="none"/>
        </w:rPr>
        <w:t>附件</w:t>
      </w:r>
      <w:bookmarkStart w:id="9" w:name="_Toc60928899"/>
      <w:bookmarkStart w:id="10" w:name="_Toc60928818"/>
      <w:bookmarkStart w:id="11" w:name="_Toc60929131"/>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8"/>
      <w:bookmarkEnd w:id="9"/>
      <w:bookmarkEnd w:id="10"/>
      <w:bookmarkEnd w:id="11"/>
    </w:p>
    <w:p w14:paraId="2B1F4505">
      <w:pPr>
        <w:spacing w:line="360" w:lineRule="auto"/>
        <w:jc w:val="center"/>
        <w:rPr>
          <w:rFonts w:hint="eastAsia" w:ascii="仿宋" w:hAnsi="仿宋" w:eastAsia="仿宋" w:cs="仿宋"/>
          <w:color w:val="auto"/>
          <w:sz w:val="20"/>
          <w:szCs w:val="20"/>
          <w:highlight w:val="none"/>
        </w:rPr>
      </w:pPr>
    </w:p>
    <w:p w14:paraId="20F26592">
      <w:pPr>
        <w:tabs>
          <w:tab w:val="left" w:pos="5580"/>
        </w:tabs>
        <w:spacing w:before="120"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陕西中润国际招标有限公司  </w:t>
      </w:r>
    </w:p>
    <w:p w14:paraId="44E9B9DE">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我公司郑重承诺在参加本项目政府采购活动前三年内，在经营活动中无重大违法记录。公司未受到行政处罚或责令停业、吊销许可证（或执照）；未处于财产被接管、冻结、破产状况。</w:t>
      </w:r>
    </w:p>
    <w:p w14:paraId="664D9A20">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677B4E5D">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5181514D">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7F955FE">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79B01D88">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CB92CBB">
      <w:pPr>
        <w:spacing w:after="120" w:line="360" w:lineRule="auto"/>
        <w:rPr>
          <w:rFonts w:hint="eastAsia" w:ascii="仿宋" w:hAnsi="仿宋" w:eastAsia="仿宋" w:cs="仿宋"/>
          <w:color w:val="auto"/>
          <w:sz w:val="20"/>
          <w:szCs w:val="20"/>
          <w:highlight w:val="none"/>
        </w:rPr>
      </w:pPr>
    </w:p>
    <w:p w14:paraId="7BD4D45A">
      <w:pPr>
        <w:spacing w:line="360" w:lineRule="auto"/>
        <w:rPr>
          <w:rFonts w:hint="eastAsia" w:ascii="仿宋" w:hAnsi="仿宋" w:eastAsia="仿宋" w:cs="仿宋"/>
          <w:b/>
          <w:color w:val="auto"/>
          <w:sz w:val="20"/>
          <w:szCs w:val="20"/>
          <w:highlight w:val="none"/>
        </w:rPr>
      </w:pPr>
      <w:bookmarkStart w:id="12" w:name="_Toc60928819"/>
      <w:bookmarkStart w:id="13" w:name="_Toc7005127"/>
      <w:bookmarkStart w:id="14" w:name="_Toc60928900"/>
      <w:bookmarkStart w:id="15" w:name="_Toc60929132"/>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2"/>
      <w:bookmarkEnd w:id="13"/>
      <w:bookmarkEnd w:id="14"/>
      <w:bookmarkEnd w:id="15"/>
    </w:p>
    <w:p w14:paraId="02805474">
      <w:pPr>
        <w:spacing w:line="360" w:lineRule="auto"/>
        <w:ind w:firstLine="420"/>
        <w:rPr>
          <w:rFonts w:hint="eastAsia" w:ascii="仿宋" w:hAnsi="仿宋" w:eastAsia="仿宋" w:cs="仿宋"/>
          <w:color w:val="auto"/>
          <w:sz w:val="20"/>
          <w:szCs w:val="20"/>
          <w:highlight w:val="none"/>
        </w:rPr>
      </w:pPr>
    </w:p>
    <w:p w14:paraId="1DFA056B">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1989B90A">
      <w:pPr>
        <w:spacing w:after="120" w:line="360" w:lineRule="auto"/>
        <w:rPr>
          <w:rFonts w:hint="eastAsia" w:ascii="仿宋" w:hAnsi="仿宋" w:eastAsia="仿宋" w:cs="仿宋"/>
          <w:color w:val="auto"/>
          <w:sz w:val="20"/>
          <w:szCs w:val="20"/>
          <w:highlight w:val="none"/>
        </w:rPr>
      </w:pPr>
    </w:p>
    <w:p w14:paraId="7070664F">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2A0DACF1">
      <w:pPr>
        <w:spacing w:line="360" w:lineRule="auto"/>
        <w:ind w:firstLine="426"/>
        <w:rPr>
          <w:rFonts w:hint="eastAsia" w:ascii="仿宋" w:hAnsi="仿宋" w:eastAsia="仿宋" w:cs="仿宋"/>
          <w:color w:val="auto"/>
          <w:sz w:val="20"/>
          <w:szCs w:val="20"/>
          <w:highlight w:val="none"/>
        </w:rPr>
      </w:pPr>
    </w:p>
    <w:p w14:paraId="4DC9B848">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748D353B">
      <w:pPr>
        <w:spacing w:line="360" w:lineRule="auto"/>
        <w:ind w:firstLine="426"/>
        <w:rPr>
          <w:rFonts w:hint="eastAsia" w:ascii="仿宋" w:hAnsi="仿宋" w:eastAsia="仿宋" w:cs="仿宋"/>
          <w:color w:val="auto"/>
          <w:sz w:val="20"/>
          <w:szCs w:val="20"/>
          <w:highlight w:val="none"/>
        </w:rPr>
      </w:pPr>
    </w:p>
    <w:p w14:paraId="00E55F7D">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67E80C71">
      <w:pPr>
        <w:spacing w:line="360" w:lineRule="auto"/>
        <w:ind w:firstLine="426"/>
        <w:rPr>
          <w:rFonts w:hint="eastAsia" w:ascii="仿宋" w:hAnsi="仿宋" w:eastAsia="仿宋" w:cs="仿宋"/>
          <w:color w:val="auto"/>
          <w:sz w:val="20"/>
          <w:szCs w:val="20"/>
          <w:highlight w:val="none"/>
        </w:rPr>
      </w:pPr>
    </w:p>
    <w:p w14:paraId="710A19FB">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8B9528F">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85E46E2">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4CF850F0">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5482EC9">
      <w:pPr>
        <w:spacing w:line="360" w:lineRule="auto"/>
        <w:rPr>
          <w:rFonts w:hint="eastAsia" w:ascii="仿宋" w:hAnsi="仿宋" w:eastAsia="仿宋" w:cs="仿宋"/>
          <w:b/>
          <w:color w:val="auto"/>
          <w:sz w:val="20"/>
          <w:szCs w:val="20"/>
          <w:highlight w:val="none"/>
        </w:rPr>
      </w:pPr>
      <w:bookmarkStart w:id="16" w:name="_Toc7005128"/>
    </w:p>
    <w:p w14:paraId="0F74619F">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bookmarkStart w:id="17" w:name="_Toc60929133"/>
      <w:bookmarkStart w:id="18" w:name="_Toc60928901"/>
      <w:bookmarkStart w:id="19" w:name="_Toc60928820"/>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6"/>
      <w:bookmarkEnd w:id="17"/>
      <w:bookmarkEnd w:id="18"/>
      <w:bookmarkEnd w:id="19"/>
    </w:p>
    <w:p w14:paraId="125288C3">
      <w:pPr>
        <w:spacing w:line="360" w:lineRule="auto"/>
        <w:ind w:firstLine="420"/>
        <w:rPr>
          <w:rFonts w:hint="eastAsia" w:ascii="仿宋" w:hAnsi="仿宋" w:eastAsia="仿宋" w:cs="仿宋"/>
          <w:color w:val="auto"/>
          <w:sz w:val="20"/>
          <w:szCs w:val="20"/>
          <w:highlight w:val="none"/>
        </w:rPr>
      </w:pPr>
    </w:p>
    <w:p w14:paraId="57121027">
      <w:pPr>
        <w:spacing w:line="360" w:lineRule="auto"/>
        <w:rPr>
          <w:rFonts w:hint="eastAsia" w:ascii="仿宋" w:hAnsi="仿宋" w:eastAsia="仿宋" w:cs="仿宋"/>
          <w:color w:val="auto"/>
          <w:sz w:val="20"/>
          <w:szCs w:val="20"/>
          <w:highlight w:val="none"/>
        </w:rPr>
      </w:pPr>
    </w:p>
    <w:p w14:paraId="41F8D27B">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38C45F8">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0708DF0F">
      <w:pPr>
        <w:spacing w:line="360" w:lineRule="auto"/>
        <w:ind w:firstLine="426"/>
        <w:rPr>
          <w:rFonts w:hint="eastAsia" w:ascii="仿宋" w:hAnsi="仿宋" w:eastAsia="仿宋" w:cs="仿宋"/>
          <w:color w:val="auto"/>
          <w:sz w:val="20"/>
          <w:szCs w:val="20"/>
          <w:highlight w:val="none"/>
        </w:rPr>
      </w:pPr>
    </w:p>
    <w:p w14:paraId="17D945A4">
      <w:pPr>
        <w:spacing w:line="360" w:lineRule="auto"/>
        <w:ind w:firstLine="426"/>
        <w:rPr>
          <w:rFonts w:hint="eastAsia" w:ascii="仿宋" w:hAnsi="仿宋" w:eastAsia="仿宋" w:cs="仿宋"/>
          <w:color w:val="auto"/>
          <w:sz w:val="20"/>
          <w:szCs w:val="20"/>
          <w:highlight w:val="none"/>
        </w:rPr>
      </w:pPr>
    </w:p>
    <w:p w14:paraId="6CEF83D8">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027AF91">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F0F7F22">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F92C6C1">
      <w:pPr>
        <w:pStyle w:val="13"/>
        <w:spacing w:line="36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D9AD1F6">
      <w:pPr>
        <w:pStyle w:val="13"/>
        <w:spacing w:line="36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554CCA8C">
      <w:pPr>
        <w:pStyle w:val="13"/>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796EBB2E">
      <w:pPr>
        <w:pStyle w:val="13"/>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03A832A4">
      <w:pPr>
        <w:pStyle w:val="13"/>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22126599">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219A4ECA">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267C4CC7">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A9CBDC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77FCA192">
      <w:bookmarkStart w:id="20" w:name="_GoBack"/>
      <w:bookmarkEnd w:id="2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abstractNum w:abstractNumId="1">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4"/>
      <w:suff w:val="space"/>
      <w:lvlText w:val="%1.%2.%3"/>
      <w:lvlJc w:val="left"/>
      <w:pPr>
        <w:ind w:left="3261" w:firstLine="0"/>
      </w:pPr>
      <w:rPr>
        <w:rFonts w:hint="default" w:ascii="Arial" w:hAnsi="Arial" w:cs="Arial"/>
        <w:sz w:val="30"/>
        <w:szCs w:val="30"/>
      </w:rPr>
    </w:lvl>
    <w:lvl w:ilvl="3" w:tentative="0">
      <w:start w:val="1"/>
      <w:numFmt w:val="decimal"/>
      <w:pStyle w:val="5"/>
      <w:suff w:val="space"/>
      <w:lvlText w:val="%1.%2.%3.%4"/>
      <w:lvlJc w:val="left"/>
      <w:pPr>
        <w:ind w:left="1418" w:firstLine="0"/>
      </w:pPr>
      <w:rPr>
        <w:rFonts w:hint="default" w:ascii="Arial" w:hAnsi="Arial" w:cs="Arial"/>
        <w:sz w:val="28"/>
        <w:szCs w:val="28"/>
        <w:lang w:val="zh-CN"/>
      </w:rPr>
    </w:lvl>
    <w:lvl w:ilvl="4" w:tentative="0">
      <w:start w:val="1"/>
      <w:numFmt w:val="decimal"/>
      <w:pStyle w:val="6"/>
      <w:suff w:val="space"/>
      <w:lvlText w:val="（%5）"/>
      <w:lvlJc w:val="left"/>
      <w:pPr>
        <w:ind w:left="-137" w:firstLine="420"/>
      </w:pPr>
      <w:rPr>
        <w:rFonts w:hint="default" w:ascii="Arial" w:hAnsi="Arial" w:cs="Arial"/>
        <w:b w:val="0"/>
        <w:sz w:val="24"/>
      </w:rPr>
    </w:lvl>
    <w:lvl w:ilvl="5" w:tentative="0">
      <w:start w:val="1"/>
      <w:numFmt w:val="decimal"/>
      <w:pStyle w:val="7"/>
      <w:suff w:val="space"/>
      <w:lvlText w:val="%6）"/>
      <w:lvlJc w:val="left"/>
      <w:pPr>
        <w:ind w:left="0" w:firstLine="601"/>
      </w:pPr>
      <w:rPr>
        <w:rFonts w:hint="default" w:ascii="Arial" w:hAnsi="Arial" w:cs="Arial"/>
        <w:sz w:val="24"/>
        <w:szCs w:val="10351"/>
      </w:rPr>
    </w:lvl>
    <w:lvl w:ilvl="6" w:tentative="0">
      <w:start w:val="1"/>
      <w:numFmt w:val="upperLetter"/>
      <w:pStyle w:val="8"/>
      <w:suff w:val="space"/>
      <w:lvlText w:val="%7."/>
      <w:lvlJc w:val="left"/>
      <w:pPr>
        <w:ind w:left="0" w:firstLine="601"/>
      </w:pPr>
      <w:rPr>
        <w:rFonts w:hint="default" w:ascii="Arial" w:hAnsi="Arial" w:cs="Arial"/>
        <w:sz w:val="24"/>
      </w:rPr>
    </w:lvl>
    <w:lvl w:ilvl="7" w:tentative="0">
      <w:start w:val="1"/>
      <w:numFmt w:val="lowerLetter"/>
      <w:pStyle w:val="9"/>
      <w:suff w:val="space"/>
      <w:lvlText w:val="%8."/>
      <w:lvlJc w:val="left"/>
      <w:pPr>
        <w:ind w:left="0" w:firstLine="601"/>
      </w:pPr>
      <w:rPr>
        <w:rFonts w:hint="default" w:ascii="Arial" w:hAnsi="Arial" w:cs="Arial"/>
        <w:sz w:val="24"/>
        <w:szCs w:val="24"/>
      </w:rPr>
    </w:lvl>
    <w:lvl w:ilvl="8" w:tentative="0">
      <w:start w:val="1"/>
      <w:numFmt w:val="lowerLetter"/>
      <w:pStyle w:val="10"/>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F0AB6"/>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3C3F0AB6"/>
    <w:rsid w:val="411260D2"/>
    <w:rsid w:val="41A235DB"/>
    <w:rsid w:val="425256AA"/>
    <w:rsid w:val="428C475C"/>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paragraph" w:styleId="2">
    <w:name w:val="heading 1"/>
    <w:basedOn w:val="1"/>
    <w:next w:val="1"/>
    <w:link w:val="18"/>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link w:val="17"/>
    <w:semiHidden/>
    <w:unhideWhenUsed/>
    <w:qFormat/>
    <w:uiPriority w:val="0"/>
    <w:pPr>
      <w:numPr>
        <w:ilvl w:val="1"/>
        <w:numId w:val="1"/>
      </w:numPr>
      <w:spacing w:before="240" w:after="120" w:line="360" w:lineRule="auto"/>
      <w:jc w:val="center"/>
      <w:outlineLvl w:val="1"/>
    </w:pPr>
    <w:rPr>
      <w:b/>
      <w:bCs/>
      <w:sz w:val="32"/>
      <w:szCs w:val="28"/>
    </w:rPr>
  </w:style>
  <w:style w:type="paragraph" w:styleId="4">
    <w:name w:val="heading 3"/>
    <w:basedOn w:val="1"/>
    <w:next w:val="1"/>
    <w:link w:val="19"/>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5">
    <w:name w:val="heading 4"/>
    <w:basedOn w:val="1"/>
    <w:next w:val="1"/>
    <w:link w:val="20"/>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6">
    <w:name w:val="heading 5"/>
    <w:basedOn w:val="1"/>
    <w:next w:val="1"/>
    <w:link w:val="21"/>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6">
    <w:name w:val="Default Paragraph Font"/>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Body Text Indent"/>
    <w:basedOn w:val="1"/>
    <w:qFormat/>
    <w:uiPriority w:val="0"/>
    <w:pPr>
      <w:spacing w:line="640" w:lineRule="exact"/>
      <w:ind w:firstLine="585"/>
    </w:pPr>
    <w:rPr>
      <w:rFonts w:ascii="楷体_GB2312" w:eastAsia="楷体_GB2312"/>
      <w:sz w:val="32"/>
    </w:rPr>
  </w:style>
  <w:style w:type="paragraph" w:styleId="14">
    <w:name w:val="Body Text First Indent"/>
    <w:basedOn w:val="12"/>
    <w:qFormat/>
    <w:uiPriority w:val="0"/>
    <w:pPr>
      <w:ind w:firstLine="420" w:firstLineChars="100"/>
    </w:pPr>
  </w:style>
  <w:style w:type="character" w:customStyle="1" w:styleId="17">
    <w:name w:val="Heading 2 Char"/>
    <w:basedOn w:val="16"/>
    <w:link w:val="3"/>
    <w:qFormat/>
    <w:locked/>
    <w:uiPriority w:val="99"/>
    <w:rPr>
      <w:rFonts w:ascii="Times New Roman" w:hAnsi="Times New Roman" w:eastAsia="仿宋" w:cs="Times New Roman"/>
      <w:b/>
      <w:sz w:val="28"/>
    </w:rPr>
  </w:style>
  <w:style w:type="character" w:customStyle="1" w:styleId="18">
    <w:name w:val="Heading 1 Char"/>
    <w:basedOn w:val="16"/>
    <w:link w:val="2"/>
    <w:qFormat/>
    <w:locked/>
    <w:uiPriority w:val="99"/>
    <w:rPr>
      <w:rFonts w:ascii="Times New Roman" w:hAnsi="Times New Roman" w:eastAsia="仿宋" w:cs="Times New Roman"/>
      <w:b/>
      <w:kern w:val="44"/>
      <w:sz w:val="36"/>
    </w:rPr>
  </w:style>
  <w:style w:type="character" w:customStyle="1" w:styleId="19">
    <w:name w:val="标题 3 Char1"/>
    <w:link w:val="4"/>
    <w:qFormat/>
    <w:uiPriority w:val="0"/>
    <w:rPr>
      <w:rFonts w:ascii="Times New Roman" w:hAnsi="Times New Roman" w:eastAsia="仿宋" w:cs="Times New Roman"/>
      <w:b/>
      <w:bCs/>
      <w:kern w:val="2"/>
      <w:sz w:val="24"/>
      <w:szCs w:val="28"/>
      <w:lang w:val="en-US" w:eastAsia="zh-CN" w:bidi="ar-SA"/>
    </w:rPr>
  </w:style>
  <w:style w:type="character" w:customStyle="1" w:styleId="20">
    <w:name w:val="标题 4 Char1"/>
    <w:link w:val="5"/>
    <w:qFormat/>
    <w:uiPriority w:val="0"/>
    <w:rPr>
      <w:rFonts w:ascii="Times New Roman" w:hAnsi="Times New Roman" w:eastAsia="仿宋" w:cs="Times New Roman"/>
      <w:b/>
      <w:bCs/>
      <w:kern w:val="2"/>
      <w:sz w:val="24"/>
      <w:szCs w:val="28"/>
      <w:lang w:val="en-US" w:eastAsia="zh-CN" w:bidi="ar-SA"/>
    </w:rPr>
  </w:style>
  <w:style w:type="character" w:customStyle="1" w:styleId="21">
    <w:name w:val="标题 5 Char"/>
    <w:basedOn w:val="16"/>
    <w:link w:val="6"/>
    <w:qFormat/>
    <w:uiPriority w:val="0"/>
    <w:rPr>
      <w:rFonts w:eastAsia="宋体" w:cs="宋体" w:asciiTheme="minorAscii" w:hAnsiTheme="minorAscii"/>
      <w:b/>
      <w:bCs/>
      <w:kern w:val="2"/>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2026-03-13T09:58:00Z</dcterms:created>
  <dc:creator>淡定</dc:creator>
  <cp:lastModifiedBy>淡定</cp:lastModifiedBy>
  <dcterms:modified xsi:type="dcterms:W3CDTF">2026-03-13T10:00:01Z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FF12CF52D23E4E7FB51ADB1FDF8DD862_11</vt:lpwstr>
  </property>
  <property fmtid="{D5CDD505-2E9C-101B-9397-08002B2CF9AE}" pid="4" name="KSOTemplateDocerSaveRecord">
    <vt:lpwstr>eyJoZGlkIjoiYjZjMDVmNTg2MDFmY2Q2MDJiMzk5OGVkZjk4ZTE2M2YiLCJ1c2VySWQiOiIyMjAxMDg4MTYifQ==</vt:lpwstr>
  </property>
</Properties>
</file>