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版本号：CGZC-2025-274（ZR20GN2026-CS-003）R20260320001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党群服务中心物业及保安服务采购项目(二次)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CGZC-2025-274（ZR20GN2026-CS-003）R</w:t>
      </w:r>
      <w:r>
        <w:br/>
      </w:r>
      <w:r>
        <w:br/>
      </w:r>
      <w:r>
        <w:br/>
      </w:r>
    </w:p>
    <w:p>
      <w:pPr>
        <w:pStyle w:val="null3"/>
        <w:jc w:val="center"/>
        <w:outlineLvl w:val="2"/>
      </w:pPr>
      <w:r>
        <w:rPr>
          <w:rFonts w:ascii="仿宋_GB2312" w:hAnsi="仿宋_GB2312" w:cs="仿宋_GB2312" w:eastAsia="仿宋_GB2312"/>
          <w:sz w:val="28"/>
          <w:b/>
        </w:rPr>
        <w:t>新筑街道办事处</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新筑街道办事处</w:t>
      </w:r>
      <w:r>
        <w:rPr>
          <w:rFonts w:ascii="仿宋_GB2312" w:hAnsi="仿宋_GB2312" w:cs="仿宋_GB2312" w:eastAsia="仿宋_GB2312"/>
        </w:rPr>
        <w:t>委托，拟对</w:t>
      </w:r>
      <w:r>
        <w:rPr>
          <w:rFonts w:ascii="仿宋_GB2312" w:hAnsi="仿宋_GB2312" w:cs="仿宋_GB2312" w:eastAsia="仿宋_GB2312"/>
        </w:rPr>
        <w:t>党群服务中心物业及保安服务采购项目(二次)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CGZC-2025-274（ZR20GN2026-CS-003）R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党群服务中心物业及保安服务采购项目(二次)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采购新筑街办党群服务中心物业及保安服务项目。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新筑街道办事处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029-83411364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采购包1：503,400.00元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新筑街道办事处</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新筑街道办事处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新筑街道办事处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符合采购文件和国家及行业规定的“合格”标准。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采购新筑街办党群服务中心物业及保安服务项目。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503,400.00</w:t>
      </w:r>
    </w:p>
    <w:p>
      <w:pPr>
        <w:pStyle w:val="null3"/>
      </w:pPr>
      <w:r>
        <w:rPr>
          <w:rFonts w:ascii="仿宋_GB2312" w:hAnsi="仿宋_GB2312" w:cs="仿宋_GB2312" w:eastAsia="仿宋_GB2312"/>
        </w:rPr>
        <w:t>采购包最高限价（元）: 503,400.00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物业及保安服务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标的名称：物业及保安服务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项目为新筑街道党群服务中心办公楼物业及保安服务的采购，新址地处陕西省西安市灞桥区港兴三路与和畅路交叉口西北角，包含17号楼1-2层，15号楼1-8层、机关院子及周围公共区域（包含地下车库），总面积约12000平方米。</w:t>
            </w:r>
          </w:p>
          <w:p>
            <w:pPr>
              <w:pStyle w:val="null3"/>
            </w:pPr>
            <w:r>
              <w:rPr>
                <w:rFonts w:ascii="仿宋_GB2312" w:hAnsi="仿宋_GB2312" w:cs="仿宋_GB2312" w:eastAsia="仿宋_GB2312"/>
                <w:b/>
              </w:rPr>
              <w:t>二、服务内容</w:t>
            </w:r>
          </w:p>
          <w:p>
            <w:pPr>
              <w:pStyle w:val="null3"/>
              <w:ind w:firstLine="400"/>
            </w:pPr>
            <w:r>
              <w:rPr>
                <w:rFonts w:ascii="仿宋_GB2312" w:hAnsi="仿宋_GB2312" w:cs="仿宋_GB2312" w:eastAsia="仿宋_GB2312"/>
              </w:rPr>
              <w:t>1.办公楼房屋的日常维修与管理内容包括：</w:t>
            </w:r>
          </w:p>
          <w:p>
            <w:pPr>
              <w:pStyle w:val="null3"/>
              <w:ind w:firstLine="400"/>
            </w:pPr>
            <w:r>
              <w:rPr>
                <w:rFonts w:ascii="仿宋_GB2312" w:hAnsi="仿宋_GB2312" w:cs="仿宋_GB2312" w:eastAsia="仿宋_GB2312"/>
              </w:rPr>
              <w:t>（1）楼内服务：楼内门厅、楼梯间、走廊通道、办公室（日常维护维修）、会议室、开水房、卫生间、地下室、地下车库和库房</w:t>
            </w:r>
          </w:p>
          <w:p>
            <w:pPr>
              <w:pStyle w:val="null3"/>
              <w:ind w:firstLine="400"/>
            </w:pPr>
            <w:r>
              <w:rPr>
                <w:rFonts w:ascii="仿宋_GB2312" w:hAnsi="仿宋_GB2312" w:cs="仿宋_GB2312" w:eastAsia="仿宋_GB2312"/>
              </w:rPr>
              <w:t>（2）楼外服务：楼外散水、楼顶、外墙、公用设施设备使用的房屋以及院内步行道、行车道等公共设施的维修和管理。</w:t>
            </w:r>
          </w:p>
          <w:p>
            <w:pPr>
              <w:pStyle w:val="null3"/>
              <w:ind w:firstLine="400"/>
            </w:pPr>
            <w:r>
              <w:rPr>
                <w:rFonts w:ascii="仿宋_GB2312" w:hAnsi="仿宋_GB2312" w:cs="仿宋_GB2312" w:eastAsia="仿宋_GB2312"/>
              </w:rPr>
              <w:t>2.绿化日常养护内容包括：</w:t>
            </w:r>
          </w:p>
          <w:p>
            <w:pPr>
              <w:pStyle w:val="null3"/>
              <w:ind w:firstLine="400"/>
            </w:pPr>
            <w:r>
              <w:rPr>
                <w:rFonts w:ascii="仿宋_GB2312" w:hAnsi="仿宋_GB2312" w:cs="仿宋_GB2312" w:eastAsia="仿宋_GB2312"/>
              </w:rPr>
              <w:t>（1）绿植整理：及时做好机关院内草坪、花坛的杂草、落叶、垃圾杂物等清除清扫和树木、花坛松土修边以及雨后绿地排涝工作绿植养护：</w:t>
            </w:r>
          </w:p>
          <w:p>
            <w:pPr>
              <w:pStyle w:val="null3"/>
              <w:ind w:firstLine="400"/>
            </w:pPr>
            <w:r>
              <w:rPr>
                <w:rFonts w:ascii="仿宋_GB2312" w:hAnsi="仿宋_GB2312" w:cs="仿宋_GB2312" w:eastAsia="仿宋_GB2312"/>
              </w:rPr>
              <w:t>（2）及时整修，定期修剪、打药、除虫、除草，及时浇灌，并根据绿地植物分布状况及生长的各个阶段，对植物群落进行合理养护。</w:t>
            </w:r>
          </w:p>
          <w:p>
            <w:pPr>
              <w:pStyle w:val="null3"/>
              <w:ind w:firstLine="400"/>
            </w:pPr>
            <w:r>
              <w:rPr>
                <w:rFonts w:ascii="仿宋_GB2312" w:hAnsi="仿宋_GB2312" w:cs="仿宋_GB2312" w:eastAsia="仿宋_GB2312"/>
              </w:rPr>
              <w:t>3.消防安全工作内容包括：</w:t>
            </w:r>
          </w:p>
          <w:p>
            <w:pPr>
              <w:pStyle w:val="null3"/>
              <w:ind w:firstLine="400"/>
            </w:pPr>
            <w:r>
              <w:rPr>
                <w:rFonts w:ascii="仿宋_GB2312" w:hAnsi="仿宋_GB2312" w:cs="仿宋_GB2312" w:eastAsia="仿宋_GB2312"/>
              </w:rPr>
              <w:t>（1）日常现状维护:每周对消防栓、灭火器、烟感报警器等设施进行外观检查及功能测试，每月对消防水泵、喷淋系统进行运行测试；</w:t>
            </w:r>
          </w:p>
          <w:p>
            <w:pPr>
              <w:pStyle w:val="null3"/>
              <w:ind w:firstLine="400"/>
            </w:pPr>
            <w:r>
              <w:rPr>
                <w:rFonts w:ascii="仿宋_GB2312" w:hAnsi="仿宋_GB2312" w:cs="仿宋_GB2312" w:eastAsia="仿宋_GB2312"/>
              </w:rPr>
              <w:t>（2）故障维修:消防设施出现故障后，通知专业维保单位维修人员2小时内响应，24小时内完成维修或更换；</w:t>
            </w:r>
          </w:p>
          <w:p>
            <w:pPr>
              <w:pStyle w:val="null3"/>
              <w:ind w:firstLine="400"/>
            </w:pPr>
            <w:r>
              <w:rPr>
                <w:rFonts w:ascii="仿宋_GB2312" w:hAnsi="仿宋_GB2312" w:cs="仿宋_GB2312" w:eastAsia="仿宋_GB2312"/>
              </w:rPr>
              <w:t>（3）配合工作:全力配合采购人完成消防年检、消防演练等工作，提前做好设施调试与准备；</w:t>
            </w:r>
          </w:p>
          <w:p>
            <w:pPr>
              <w:pStyle w:val="null3"/>
              <w:ind w:firstLine="400"/>
            </w:pPr>
            <w:r>
              <w:rPr>
                <w:rFonts w:ascii="仿宋_GB2312" w:hAnsi="仿宋_GB2312" w:cs="仿宋_GB2312" w:eastAsia="仿宋_GB2312"/>
              </w:rPr>
              <w:t>（4）采购人负责对消防查验所存在的问题进行确认，并交由成交供应商进行整改；</w:t>
            </w:r>
          </w:p>
          <w:p>
            <w:pPr>
              <w:pStyle w:val="null3"/>
              <w:ind w:firstLine="400"/>
            </w:pPr>
            <w:r>
              <w:rPr>
                <w:rFonts w:ascii="仿宋_GB2312" w:hAnsi="仿宋_GB2312" w:cs="仿宋_GB2312" w:eastAsia="仿宋_GB2312"/>
              </w:rPr>
              <w:t>（5）管理现场专业维保单位消防设施设备检查或维修服务，涉及消防栓、灭火器、烟感报警器、消防系统等设施及其零部件需要更换的，由采购人采购后交消防维护专员协调安装；</w:t>
            </w:r>
          </w:p>
          <w:p>
            <w:pPr>
              <w:pStyle w:val="null3"/>
              <w:ind w:firstLine="400"/>
            </w:pPr>
            <w:r>
              <w:rPr>
                <w:rFonts w:ascii="仿宋_GB2312" w:hAnsi="仿宋_GB2312" w:cs="仿宋_GB2312" w:eastAsia="仿宋_GB2312"/>
              </w:rPr>
              <w:t>4.电梯管理及维护服务内容包括：</w:t>
            </w:r>
          </w:p>
          <w:p>
            <w:pPr>
              <w:pStyle w:val="null3"/>
              <w:ind w:firstLine="400"/>
            </w:pPr>
            <w:r>
              <w:rPr>
                <w:rFonts w:ascii="仿宋_GB2312" w:hAnsi="仿宋_GB2312" w:cs="仿宋_GB2312" w:eastAsia="仿宋_GB2312"/>
              </w:rPr>
              <w:t>（1）日常巡检:每日对电梯运行状态、安全装置(如急停按钮、门锁等)进行1次全面检查，形成巡检记录；</w:t>
            </w:r>
          </w:p>
          <w:p>
            <w:pPr>
              <w:pStyle w:val="null3"/>
              <w:ind w:firstLine="400"/>
            </w:pPr>
            <w:r>
              <w:rPr>
                <w:rFonts w:ascii="仿宋_GB2312" w:hAnsi="仿宋_GB2312" w:cs="仿宋_GB2312" w:eastAsia="仿宋_GB2312"/>
              </w:rPr>
              <w:t>（2）故障抢修:接到故障通知后，电梯管理人员10分钟内到场应急处理，专业维保人员30分钟内抵达现场，一般故障4小时内解决，复杂故障24小时内出具解决方案并持续跟进；</w:t>
            </w:r>
          </w:p>
          <w:p>
            <w:pPr>
              <w:pStyle w:val="null3"/>
              <w:ind w:firstLine="400"/>
            </w:pPr>
            <w:r>
              <w:rPr>
                <w:rFonts w:ascii="仿宋_GB2312" w:hAnsi="仿宋_GB2312" w:cs="仿宋_GB2312" w:eastAsia="仿宋_GB2312"/>
              </w:rPr>
              <w:t>（3）管理现场专业维保单位定期维保:严格按照电梯维保规范，每月开展2次常规维保，每季度开展1次深度维保，确保电梯符合特种设备安全运行标准；</w:t>
            </w:r>
          </w:p>
          <w:p>
            <w:pPr>
              <w:pStyle w:val="null3"/>
              <w:ind w:firstLine="400"/>
            </w:pPr>
            <w:r>
              <w:rPr>
                <w:rFonts w:ascii="仿宋_GB2312" w:hAnsi="仿宋_GB2312" w:cs="仿宋_GB2312" w:eastAsia="仿宋_GB2312"/>
              </w:rPr>
              <w:t>（4）零件更换:负责现场电梯零部件损坏判断维修报价，价格1000元以下的零部件由成交供应商自行提供并协调更换，价格1000元以上的由采购人负责提供；</w:t>
            </w:r>
          </w:p>
          <w:p>
            <w:pPr>
              <w:pStyle w:val="null3"/>
              <w:ind w:firstLine="400"/>
            </w:pPr>
            <w:r>
              <w:rPr>
                <w:rFonts w:ascii="仿宋_GB2312" w:hAnsi="仿宋_GB2312" w:cs="仿宋_GB2312" w:eastAsia="仿宋_GB2312"/>
              </w:rPr>
              <w:t>5.水电维护服务内容包括：</w:t>
            </w:r>
          </w:p>
          <w:p>
            <w:pPr>
              <w:pStyle w:val="null3"/>
              <w:ind w:firstLine="400"/>
            </w:pPr>
            <w:r>
              <w:rPr>
                <w:rFonts w:ascii="仿宋_GB2312" w:hAnsi="仿宋_GB2312" w:cs="仿宋_GB2312" w:eastAsia="仿宋_GB2312"/>
              </w:rPr>
              <w:t>电工：</w:t>
            </w:r>
          </w:p>
          <w:p>
            <w:pPr>
              <w:pStyle w:val="null3"/>
              <w:ind w:firstLine="400"/>
            </w:pPr>
            <w:r>
              <w:rPr>
                <w:rFonts w:ascii="仿宋_GB2312" w:hAnsi="仿宋_GB2312" w:cs="仿宋_GB2312" w:eastAsia="仿宋_GB2312"/>
              </w:rPr>
              <w:t>（1）根据办公楼的房间相关电路进行设备的安装、调试项目，保质保量完成，满足办公楼需求；</w:t>
            </w:r>
          </w:p>
          <w:p>
            <w:pPr>
              <w:pStyle w:val="null3"/>
              <w:ind w:firstLine="400"/>
            </w:pPr>
            <w:r>
              <w:rPr>
                <w:rFonts w:ascii="仿宋_GB2312" w:hAnsi="仿宋_GB2312" w:cs="仿宋_GB2312" w:eastAsia="仿宋_GB2312"/>
              </w:rPr>
              <w:t>（2）办公楼的高、低压线路、电机和电气设备的安装、修理与保养工作；</w:t>
            </w:r>
          </w:p>
          <w:p>
            <w:pPr>
              <w:pStyle w:val="null3"/>
              <w:ind w:firstLine="400"/>
            </w:pPr>
            <w:r>
              <w:rPr>
                <w:rFonts w:ascii="仿宋_GB2312" w:hAnsi="仿宋_GB2312" w:cs="仿宋_GB2312" w:eastAsia="仿宋_GB2312"/>
              </w:rPr>
              <w:t>（3）巡视检查电气设备状况及其安全防护；</w:t>
            </w:r>
          </w:p>
          <w:p>
            <w:pPr>
              <w:pStyle w:val="null3"/>
              <w:ind w:firstLine="400"/>
            </w:pPr>
            <w:r>
              <w:rPr>
                <w:rFonts w:ascii="仿宋_GB2312" w:hAnsi="仿宋_GB2312" w:cs="仿宋_GB2312" w:eastAsia="仿宋_GB2312"/>
              </w:rPr>
              <w:t>（4）进行设备一级、二级保养及维护，并填写设备点检表；</w:t>
            </w:r>
          </w:p>
          <w:p>
            <w:pPr>
              <w:pStyle w:val="null3"/>
              <w:ind w:firstLine="400"/>
            </w:pPr>
            <w:r>
              <w:rPr>
                <w:rFonts w:ascii="仿宋_GB2312" w:hAnsi="仿宋_GB2312" w:cs="仿宋_GB2312" w:eastAsia="仿宋_GB2312"/>
              </w:rPr>
              <w:t>（5）严格遵守安全规程，保证安全供电，保证电气设备正常运转。</w:t>
            </w:r>
          </w:p>
          <w:p>
            <w:pPr>
              <w:pStyle w:val="null3"/>
              <w:ind w:firstLine="400"/>
            </w:pPr>
            <w:r>
              <w:rPr>
                <w:rFonts w:ascii="仿宋_GB2312" w:hAnsi="仿宋_GB2312" w:cs="仿宋_GB2312" w:eastAsia="仿宋_GB2312"/>
              </w:rPr>
              <w:t>水工：</w:t>
            </w:r>
          </w:p>
          <w:p>
            <w:pPr>
              <w:pStyle w:val="null3"/>
              <w:ind w:firstLine="400"/>
            </w:pPr>
            <w:r>
              <w:rPr>
                <w:rFonts w:ascii="仿宋_GB2312" w:hAnsi="仿宋_GB2312" w:cs="仿宋_GB2312" w:eastAsia="仿宋_GB2312"/>
              </w:rPr>
              <w:t>（1）负责办公楼及其附属设施的给排水设备和消防设备、供排水管道的检查维护；</w:t>
            </w:r>
          </w:p>
          <w:p>
            <w:pPr>
              <w:pStyle w:val="null3"/>
              <w:ind w:firstLine="400"/>
            </w:pPr>
            <w:r>
              <w:rPr>
                <w:rFonts w:ascii="仿宋_GB2312" w:hAnsi="仿宋_GB2312" w:cs="仿宋_GB2312" w:eastAsia="仿宋_GB2312"/>
              </w:rPr>
              <w:t>（2）负责办公楼及其附属设施的给、排水管网系统所有水阀的道维护、疏通；</w:t>
            </w:r>
          </w:p>
          <w:p>
            <w:pPr>
              <w:pStyle w:val="null3"/>
              <w:ind w:firstLine="400"/>
            </w:pPr>
            <w:r>
              <w:rPr>
                <w:rFonts w:ascii="仿宋_GB2312" w:hAnsi="仿宋_GB2312" w:cs="仿宋_GB2312" w:eastAsia="仿宋_GB2312"/>
              </w:rPr>
              <w:t>（3）负责对办公楼卫生间洗面盆、拖把池、大小便池及水龙头进行维修、维护、疏通；</w:t>
            </w:r>
          </w:p>
          <w:p>
            <w:pPr>
              <w:pStyle w:val="null3"/>
              <w:ind w:firstLine="400"/>
            </w:pPr>
            <w:r>
              <w:rPr>
                <w:rFonts w:ascii="仿宋_GB2312" w:hAnsi="仿宋_GB2312" w:cs="仿宋_GB2312" w:eastAsia="仿宋_GB2312"/>
              </w:rPr>
              <w:t>（4）负责对办公楼及其附属设施的管网系统进行检查、维护；</w:t>
            </w:r>
          </w:p>
          <w:p>
            <w:pPr>
              <w:pStyle w:val="null3"/>
              <w:ind w:firstLine="400"/>
            </w:pPr>
            <w:r>
              <w:rPr>
                <w:rFonts w:ascii="仿宋_GB2312" w:hAnsi="仿宋_GB2312" w:cs="仿宋_GB2312" w:eastAsia="仿宋_GB2312"/>
              </w:rPr>
              <w:t>6.保安服务内容包括：</w:t>
            </w:r>
          </w:p>
          <w:p>
            <w:pPr>
              <w:pStyle w:val="null3"/>
              <w:ind w:firstLine="400"/>
            </w:pPr>
            <w:r>
              <w:rPr>
                <w:rFonts w:ascii="仿宋_GB2312" w:hAnsi="仿宋_GB2312" w:cs="仿宋_GB2312" w:eastAsia="仿宋_GB2312"/>
              </w:rPr>
              <w:t>（1）维护服务区内人身财产安全和正常工作秩序。按照采购人的相关管理规定负责值勤，对出入的人员、车辆物资进行检查，确保安全；</w:t>
            </w:r>
          </w:p>
          <w:p>
            <w:pPr>
              <w:pStyle w:val="null3"/>
              <w:ind w:firstLine="400"/>
            </w:pPr>
            <w:r>
              <w:rPr>
                <w:rFonts w:ascii="仿宋_GB2312" w:hAnsi="仿宋_GB2312" w:cs="仿宋_GB2312" w:eastAsia="仿宋_GB2312"/>
              </w:rPr>
              <w:t>（2）按照停车管理工作要求，指挥进入的车辆按规定车位整齐停放，以确保车辆停放有序；</w:t>
            </w:r>
          </w:p>
          <w:p>
            <w:pPr>
              <w:pStyle w:val="null3"/>
              <w:ind w:firstLine="400"/>
            </w:pPr>
            <w:r>
              <w:rPr>
                <w:rFonts w:ascii="仿宋_GB2312" w:hAnsi="仿宋_GB2312" w:cs="仿宋_GB2312" w:eastAsia="仿宋_GB2312"/>
              </w:rPr>
              <w:t>（3）做好各种应急预案，能应对各种突发事件，做好服务区域内的防火、防盗、防毒、防爆炸、防抢、防治安案件等安全防范工作；</w:t>
            </w:r>
          </w:p>
          <w:p>
            <w:pPr>
              <w:pStyle w:val="null3"/>
              <w:ind w:firstLine="400"/>
            </w:pPr>
            <w:r>
              <w:rPr>
                <w:rFonts w:ascii="仿宋_GB2312" w:hAnsi="仿宋_GB2312" w:cs="仿宋_GB2312" w:eastAsia="仿宋_GB2312"/>
              </w:rPr>
              <w:t>（4）对消防设施进行日常监管，有情况及时处理，确保消防设施的正常；</w:t>
            </w:r>
          </w:p>
          <w:p>
            <w:pPr>
              <w:pStyle w:val="null3"/>
              <w:ind w:firstLine="400"/>
            </w:pPr>
            <w:r>
              <w:rPr>
                <w:rFonts w:ascii="仿宋_GB2312" w:hAnsi="仿宋_GB2312" w:cs="仿宋_GB2312" w:eastAsia="仿宋_GB2312"/>
              </w:rPr>
              <w:t>（5）值勤期间负责巡查服务区域的情况，发现问题或可疑情况要及时处理并向采购人汇报；</w:t>
            </w:r>
          </w:p>
          <w:p>
            <w:pPr>
              <w:pStyle w:val="null3"/>
              <w:ind w:firstLine="400"/>
            </w:pPr>
            <w:r>
              <w:rPr>
                <w:rFonts w:ascii="仿宋_GB2312" w:hAnsi="仿宋_GB2312" w:cs="仿宋_GB2312" w:eastAsia="仿宋_GB2312"/>
              </w:rPr>
              <w:t>（6）对安防设施进行监管，及时处理问题，经常性对在岗保安员业务培训和紧急预案演练，定期巡逻，发现异常情况及时报告与处理，排除不利因素。</w:t>
            </w:r>
          </w:p>
          <w:p>
            <w:pPr>
              <w:pStyle w:val="null3"/>
            </w:pPr>
            <w:r>
              <w:rPr>
                <w:rFonts w:ascii="仿宋_GB2312" w:hAnsi="仿宋_GB2312" w:cs="仿宋_GB2312" w:eastAsia="仿宋_GB2312"/>
                <w:b/>
              </w:rPr>
              <w:t>三、技术要求</w:t>
            </w:r>
          </w:p>
          <w:p>
            <w:pPr>
              <w:pStyle w:val="null3"/>
              <w:ind w:firstLine="400"/>
            </w:pPr>
            <w:r>
              <w:rPr>
                <w:rFonts w:ascii="仿宋_GB2312" w:hAnsi="仿宋_GB2312" w:cs="仿宋_GB2312" w:eastAsia="仿宋_GB2312"/>
              </w:rPr>
              <w:t>1、男性身高1.60米以上；女性身高1.55米以上。具备初中毕业以上文化程度的中国公民，无犯罪记录。</w:t>
            </w:r>
          </w:p>
          <w:p>
            <w:pPr>
              <w:pStyle w:val="null3"/>
              <w:ind w:firstLine="400"/>
            </w:pPr>
            <w:r>
              <w:rPr>
                <w:rFonts w:ascii="仿宋_GB2312" w:hAnsi="仿宋_GB2312" w:cs="仿宋_GB2312" w:eastAsia="仿宋_GB2312"/>
              </w:rPr>
              <w:t>2、身体健康、五官瑞庄、视（裸）力1.0以上、无残疾、无纹身、无明显疤痕或标志，综合维修工、消防维护专员、电梯管理员、保安均需具备相关专业知识，能独立解决相关问题，持证上岗。</w:t>
            </w:r>
          </w:p>
          <w:p>
            <w:pPr>
              <w:pStyle w:val="null3"/>
              <w:ind w:firstLine="400"/>
            </w:pPr>
            <w:r>
              <w:rPr>
                <w:rFonts w:ascii="仿宋_GB2312" w:hAnsi="仿宋_GB2312" w:cs="仿宋_GB2312" w:eastAsia="仿宋_GB2312"/>
              </w:rPr>
              <w:t>3.派驻的人员必须经过正规培训，并为上岗人员配备专业操作工具及护具。</w:t>
            </w:r>
          </w:p>
          <w:p>
            <w:pPr>
              <w:pStyle w:val="null3"/>
            </w:pPr>
            <w:r>
              <w:rPr>
                <w:rFonts w:ascii="仿宋_GB2312" w:hAnsi="仿宋_GB2312" w:cs="仿宋_GB2312" w:eastAsia="仿宋_GB2312"/>
                <w:b/>
              </w:rPr>
              <w:t>四、服务要求</w:t>
            </w:r>
          </w:p>
          <w:p>
            <w:pPr>
              <w:pStyle w:val="null3"/>
              <w:ind w:firstLine="400"/>
            </w:pPr>
            <w:r>
              <w:rPr>
                <w:rFonts w:ascii="仿宋_GB2312" w:hAnsi="仿宋_GB2312" w:cs="仿宋_GB2312" w:eastAsia="仿宋_GB2312"/>
              </w:rPr>
              <w:t>1.人员配置情况：</w:t>
            </w:r>
          </w:p>
          <w:p>
            <w:pPr>
              <w:pStyle w:val="null3"/>
              <w:ind w:firstLine="400"/>
            </w:pPr>
            <w:r>
              <w:rPr>
                <w:rFonts w:ascii="仿宋_GB2312" w:hAnsi="仿宋_GB2312" w:cs="仿宋_GB2312" w:eastAsia="仿宋_GB2312"/>
              </w:rPr>
              <w:t>电梯管理人员1人；</w:t>
            </w:r>
          </w:p>
          <w:p>
            <w:pPr>
              <w:pStyle w:val="null3"/>
              <w:ind w:firstLine="400"/>
            </w:pPr>
            <w:r>
              <w:rPr>
                <w:rFonts w:ascii="仿宋_GB2312" w:hAnsi="仿宋_GB2312" w:cs="仿宋_GB2312" w:eastAsia="仿宋_GB2312"/>
              </w:rPr>
              <w:t>消防维护专员1人；</w:t>
            </w:r>
          </w:p>
          <w:p>
            <w:pPr>
              <w:pStyle w:val="null3"/>
              <w:ind w:firstLine="400"/>
            </w:pPr>
            <w:r>
              <w:rPr>
                <w:rFonts w:ascii="仿宋_GB2312" w:hAnsi="仿宋_GB2312" w:cs="仿宋_GB2312" w:eastAsia="仿宋_GB2312"/>
              </w:rPr>
              <w:t>绿化养护人员1人；</w:t>
            </w:r>
          </w:p>
          <w:p>
            <w:pPr>
              <w:pStyle w:val="null3"/>
              <w:ind w:firstLine="400"/>
            </w:pPr>
            <w:r>
              <w:rPr>
                <w:rFonts w:ascii="仿宋_GB2312" w:hAnsi="仿宋_GB2312" w:cs="仿宋_GB2312" w:eastAsia="仿宋_GB2312"/>
              </w:rPr>
              <w:t>综合维修工1人：具备特种作业操作证（低压电工证），提供证件扫描件或承诺在上岗前提供该证，承诺函格式自拟；</w:t>
            </w:r>
          </w:p>
          <w:p>
            <w:pPr>
              <w:pStyle w:val="null3"/>
              <w:ind w:firstLine="400"/>
            </w:pPr>
            <w:r>
              <w:rPr>
                <w:rFonts w:ascii="仿宋_GB2312" w:hAnsi="仿宋_GB2312" w:cs="仿宋_GB2312" w:eastAsia="仿宋_GB2312"/>
              </w:rPr>
              <w:t>保安人员4人：具备保安员证书，提供证书扫描件或承诺在上岗前提供该证，承诺函格式自拟。</w:t>
            </w:r>
          </w:p>
          <w:p>
            <w:pPr>
              <w:pStyle w:val="null3"/>
              <w:ind w:firstLine="400"/>
            </w:pPr>
            <w:r>
              <w:rPr>
                <w:rFonts w:ascii="仿宋_GB2312" w:hAnsi="仿宋_GB2312" w:cs="仿宋_GB2312" w:eastAsia="仿宋_GB2312"/>
              </w:rPr>
              <w:t>2.必须遵守采购人的相关规章制度和管理规定，并严格遵守有关机密和保密要求。</w:t>
            </w:r>
          </w:p>
          <w:p>
            <w:pPr>
              <w:pStyle w:val="null3"/>
              <w:ind w:firstLine="400"/>
            </w:pPr>
            <w:r>
              <w:rPr>
                <w:rFonts w:ascii="仿宋_GB2312" w:hAnsi="仿宋_GB2312" w:cs="仿宋_GB2312" w:eastAsia="仿宋_GB2312"/>
              </w:rPr>
              <w:t>3.按岗位要求着装统一整齐，执勤时使用礼貌用语，做到文明执勤。</w:t>
            </w:r>
          </w:p>
          <w:p>
            <w:pPr>
              <w:pStyle w:val="null3"/>
              <w:ind w:firstLine="400"/>
            </w:pPr>
            <w:r>
              <w:rPr>
                <w:rFonts w:ascii="仿宋_GB2312" w:hAnsi="仿宋_GB2312" w:cs="仿宋_GB2312" w:eastAsia="仿宋_GB2312"/>
              </w:rPr>
              <w:t>4.严格落实24小时值班制度，分白天夜晚两班倒，值班期间要认真负责，警惕性高，密切注意服务区域内消防治安动态，及时掌握服务区域内的情况。</w:t>
            </w:r>
          </w:p>
          <w:p>
            <w:pPr>
              <w:pStyle w:val="null3"/>
              <w:ind w:firstLine="400"/>
            </w:pPr>
            <w:r>
              <w:rPr>
                <w:rFonts w:ascii="仿宋_GB2312" w:hAnsi="仿宋_GB2312" w:cs="仿宋_GB2312" w:eastAsia="仿宋_GB2312"/>
              </w:rPr>
              <w:t>5.值班期间要服从命令，听从指挥，不能聚众闲谈，玩手机、睡觉、听收（录）音机或做与工作无关的事情，巡逻严禁流于形式，确保服务区域的安全。</w:t>
            </w:r>
          </w:p>
          <w:p>
            <w:pPr>
              <w:pStyle w:val="null3"/>
              <w:ind w:firstLine="400"/>
            </w:pPr>
            <w:r>
              <w:rPr>
                <w:rFonts w:ascii="仿宋_GB2312" w:hAnsi="仿宋_GB2312" w:cs="仿宋_GB2312" w:eastAsia="仿宋_GB2312"/>
              </w:rPr>
              <w:t>6.各班次做好交接班工作，并填写有关值班记录。当班人员有较强的责任心，值班期间负责巡查电梯消防、配电室、供水泵房的安全，发现问题及时处理并向采购人汇报。</w:t>
            </w:r>
          </w:p>
          <w:p>
            <w:pPr>
              <w:pStyle w:val="null3"/>
              <w:ind w:firstLine="400"/>
            </w:pPr>
            <w:r>
              <w:rPr>
                <w:rFonts w:ascii="仿宋_GB2312" w:hAnsi="仿宋_GB2312" w:cs="仿宋_GB2312" w:eastAsia="仿宋_GB2312"/>
              </w:rPr>
              <w:t>7.对电梯消防和水电设备设施进行监管，及时处理问题，经常性对在岗人员进行培训和安全教育。</w:t>
            </w:r>
          </w:p>
          <w:p>
            <w:pPr>
              <w:pStyle w:val="null3"/>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1.服务期限</w:t>
            </w:r>
          </w:p>
          <w:p>
            <w:pPr>
              <w:pStyle w:val="null3"/>
              <w:ind w:firstLine="400"/>
            </w:pPr>
            <w:r>
              <w:rPr>
                <w:rFonts w:ascii="仿宋_GB2312" w:hAnsi="仿宋_GB2312" w:cs="仿宋_GB2312" w:eastAsia="仿宋_GB2312"/>
              </w:rPr>
              <w:t>自合同签订之日起一年内。</w:t>
            </w:r>
          </w:p>
          <w:p>
            <w:pPr>
              <w:pStyle w:val="null3"/>
              <w:ind w:firstLine="400"/>
            </w:pPr>
            <w:r>
              <w:rPr>
                <w:rFonts w:ascii="仿宋_GB2312" w:hAnsi="仿宋_GB2312" w:cs="仿宋_GB2312" w:eastAsia="仿宋_GB2312"/>
              </w:rPr>
              <w:t>2.款项结算</w:t>
            </w:r>
          </w:p>
          <w:p>
            <w:pPr>
              <w:pStyle w:val="null3"/>
            </w:pPr>
            <w:r>
              <w:rPr>
                <w:rFonts w:ascii="仿宋_GB2312" w:hAnsi="仿宋_GB2312" w:cs="仿宋_GB2312" w:eastAsia="仿宋_GB2312"/>
              </w:rPr>
              <w:t>每半年支付一次。半年服务期满后，双方核对服务费用，核对无误后成交供应商向采购人开具相应金额的服务费发票，采购人在收到合法有效的发票后据实支付服务费用。若双方对当期服务费的金额存在争议的，采购人应对无争议费用先行按合同约定的期限予以支付，对于存在争议的部分款项，双方友好协商一致后予以支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供应商配备人员应满足项目需求，且相关人员具有相应的专业技能上岗证书。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符合采购文件和国家及行业规定的“合格”标准。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半年支付一次。半年服务期满后，双方核对服务费用，核对无误后成交供应商向采购人开具相应金额的服务费发票，采购人在收到合法有效的发票后据实支付服务费用，若双方对当期服务费的金额存在争议的，采购人应对无争议费用先行按合同约定的期限予以支付，对于存在争议的部分款项，双方友好协商一致后予以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半年支付一次。半年服务期满后，双方核对服务费用，核对无误后成交供应商向采购人开具相应金额的服务费发票，采购人在收到合法有效的发票后据实支付服务费用，若双方对当期服务费的金额存在争议的，采购人应对无争议费用先行按合同约定的期限予以支付，对于存在争议的部分款项，双方友好协商一致后予以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3.4.2本项目非专门面向中小企业。项目所属行业：（根据《工业和信息化部、国家统计局、国家发展和改革委员会、财政部关于印发中小企业划型标准规定的通知》（工信部联企业〔2011〕300 号）规定的划分标准：（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3.4.3落实政府采购政策：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③、《国家互联网信息办公室 工业和信息化部 公安部 财政部 国家认证认可监督管理委员会关于调整网络安全专用产品安全管理有关事项的公告》（2023年第1号）。 ④、《陕西省财政厅关于加快推进我省中小企业政府采购信用融资工作的通知》（陕财办采〔2020〕15号）、陕西省财政厅关于印发《陕西省中小企业政府采购信用融资办法》（陕财办采〔2018〕23号）、《陕西省财政厅、中国人民银行西安分行关于深入推进政府采购信用融资业务的通知》陕财办采〔2023〕5号； ⑤、国务院办公厅《关于建立政府强制采购节能产品制度的通知》（国办发〔2007〕51号）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 注：除银行、保险、石油石化、电力、电信行业外，其他行业分支机构在参与磋商时，须同时提供分支机构的营业执照等证明文件和总公司（总所）出具的授权书，总公司（总所）只能授权一家分支机构。经总公司（总所）授权后，总公司（总所）取得的相关资质证书对分支机构有效（法律法规或行业另有规定的除外）。 （2）提供供应商在递交响应文件截止时间前6个月内任意一个月已缴纳的完税凭证或税务机关开具的完税证明（任意税种）（银行出具的缴税凭证或税务机关出具的证明的复印件，并加盖本单位公章）。依法免税或无须缴纳税收的供应商，应提供相应文件证明其依法免税； （3）提供供应商在递交响应文件截止时间前6个月内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 （5）供应商参加政府采购活动前3年内在经营活动中没有重大违法记录的书面声明。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首次磋商报价表及分项报价表.docx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政府采购供应商拒绝政府采购领域商业贿赂承诺书.docx 残疾人福利性单位声明函 首次磋商报价表及分项报价表.docx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供应商首次报价是固定价且未超过预算金额（磋商文件有最高限价（最高含税完全综合单价限价）的，报价未超过最高限价（最高含税完全综合单价限价））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物业服务方案</w:t>
            </w:r>
          </w:p>
        </w:tc>
        <w:tc>
          <w:tcPr>
            <w:tcW w:type="dxa" w:w="2492"/>
          </w:tcPr>
          <w:p>
            <w:pPr>
              <w:pStyle w:val="null3"/>
            </w:pPr>
            <w:r>
              <w:rPr>
                <w:rFonts w:ascii="仿宋_GB2312" w:hAnsi="仿宋_GB2312" w:cs="仿宋_GB2312" w:eastAsia="仿宋_GB2312"/>
              </w:rPr>
              <w:t>一、评审内容 提出针对于本项目的物业服务方案，方案内容包含：①房屋维护服务方案；②绿化服务方案；③消防安全维护方案；④电梯管理维护方案；⑤水电维护服务方案；⑥保安服务方案； 二、评审标准 1、完整性：方案须全面，对评审内容中的各项要求有详细描述及说明； 2、可实施性：切合本项目实际情况，实施步骤清晰、合理，符合安全生产、消防安全、卫生防疫等要求； 3、针对性：方案能够紧扣项目实际情况、服务标准明确、内容科学合理。 三、赋分标准（满分18分） ①房屋维护服务方案：每完全满足一项评审标准得1分，不满足不得分，本项满分3分； ②绿化服务方案：每完全满足一项评审标准得1分，不满足不得分，本项满分3分； ③消防安全维护方案：每完全满足一项评审标准得1分，不满足不得分，本项满分3分； ④电梯管理维护方案：完全满足一项评审标准得1分，不满足不得分，本项满分3分； ⑤水电维护服务方案：完全满足一项评审标准得1分，不满足不得分，本项满分3分； ⑥保安服务方案：完全满足一项评审标准得1分，不满足不得分，本项满分3分；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 一、评审内容 提出针对于本项目的实施方案，方案内容包含：①物业交接方案；②人员培训方案；③人员稳定方案；④保密方案； 二、评审标准 1、完整性：方案须全面，对评审内容中的各项要求有详细描述及说明； 2、可实施性：切合本项目实际情况，实施步骤清晰、合理，能保障项目顺利实施和持续稳定运行； 3、针对性：方案能够紧扣项目实际情况，内容科学合理。 三、赋分标准（满分12分） ①物业交接方案：每完全满足一项评审标准得1分，不满足不得分，本项满分3分； ②人员培训方案：每完全满足一项评审标准得1分，不满足不得分，本项满分3分； ③人员稳定方案：每完全满足一项评审标准得1分，不满足不得分，本项满分3分； ④保密方案：每完全满足一项评审标准得1分，不满足不得分，本项满分3分。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服务管理人员配备</w:t>
            </w:r>
          </w:p>
        </w:tc>
        <w:tc>
          <w:tcPr>
            <w:tcW w:type="dxa" w:w="2492"/>
          </w:tcPr>
          <w:p>
            <w:pPr>
              <w:pStyle w:val="null3"/>
            </w:pPr>
            <w:r>
              <w:rPr>
                <w:rFonts w:ascii="仿宋_GB2312" w:hAnsi="仿宋_GB2312" w:cs="仿宋_GB2312" w:eastAsia="仿宋_GB2312"/>
              </w:rPr>
              <w:t>服务管理人员配备 （一）评审内容 针对本项目提供人员配备情况（包括不限于服务人员的年龄/学历/专业资格/相关工作经验等）。 （二）评审标准 1、完整性：组织机构的运行配备完善、各岗位人员分工明确合理； 2、针对性：人员数量、人员资格/年龄等符合采购需求； 3、专业性：人员相关岗位经验丰富，切合本项目实际情况。 （三）赋分标准（满分9分） 每完全满足一项评审标准得3分，不满足不得分，满分9分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物资装备</w:t>
            </w:r>
          </w:p>
        </w:tc>
        <w:tc>
          <w:tcPr>
            <w:tcW w:type="dxa" w:w="2492"/>
          </w:tcPr>
          <w:p>
            <w:pPr>
              <w:pStyle w:val="null3"/>
            </w:pPr>
            <w:r>
              <w:rPr>
                <w:rFonts w:ascii="仿宋_GB2312" w:hAnsi="仿宋_GB2312" w:cs="仿宋_GB2312" w:eastAsia="仿宋_GB2312"/>
              </w:rPr>
              <w:t>一、评审内容 供应商拟投入的详细的物资装备及耗材配置，包括：①保洁、保安相关设备、装备；②维修用具；③易耗品品目；④工作服。 二、评审标准 1、齐全程度：对评审内容中的各项工具（或设备）的数量和种类有详细描述，能完全满足磋商文件要求； 2、实用性：设备工具、耗材质量有保障、使用率高、安全性能强、环保性强、服装统一； 3、针对性：设备工具、耗材能紧扣项目实际情况，配置合理科学。 三、赋分标准（满分12分） ①保洁、保安相关设备、装备：每完全满足一项评审标准得1分，本项满分3分； ②维修用具：每完全满足一项评审标准得1分，不满足不得分，本项满分3分； ③易耗品品目：每完全满足一项评审标准得1分，不满足不得分，本项满分3分； ④工作服：每完全满足一项评审标准得1分，不满足不得分，本项满分3分；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提供针对本项目的应急方案，内容包含：①突发事件、事故处理、治安应急的预案；②重大活动应急预案；③消防应急预案； 二、评审标准 1、完整性：方案须全面，对评审内容中的各项要求有详细描述及说明； 2、可实施性：切合本项目实际情况，实施步骤清晰、合理； 3、针对性：方案能够紧扣项目实际情况，内容科学合理。 三、赋分标准（满分9分） ①突发事件、事故处理、治安应急的预案：每完全满足一项评审标准得1分，不满足不得分，本项满分3分； ②重大活动应急预案：每完全满足一项评审标准得1分，不满足不得分，本项满分3分； ③消防应急预案：每完全满足一项评审标准得1分，不满足不得分，本项满分3分；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提供针对本项目的服务承诺：包含服务期内的服务质量，不能完全履行服务承诺时接受处罚等情况；服务承诺内容完整得2分，未提供或提供不全不得分。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提供2023年1月1日至今类似项目业绩，提供1份得2分，满分8分。（以合同签订时间为准，提供合同复印件加盖公章）未提供不得分。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价格扣除优惠后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详见附件：拟签订的合同文本-党群服务中心物业及保安服务采购项目.docx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