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版本号：CGZC-2026-014（ZR20GN2026-CS-012）20260331001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西安浐灞国际港2026年环境监测辅助服务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CGZC-2026-014（ZR20GN2026-CS-012）</w:t>
      </w:r>
      <w:r>
        <w:br/>
      </w:r>
      <w:r>
        <w:br/>
      </w:r>
      <w:r>
        <w:br/>
      </w:r>
    </w:p>
    <w:p>
      <w:pPr>
        <w:pStyle w:val="null3"/>
        <w:jc w:val="center"/>
        <w:outlineLvl w:val="2"/>
      </w:pPr>
      <w:r>
        <w:rPr>
          <w:rFonts w:ascii="仿宋_GB2312" w:hAnsi="仿宋_GB2312" w:cs="仿宋_GB2312" w:eastAsia="仿宋_GB2312"/>
          <w:sz w:val="28"/>
          <w:b/>
        </w:rPr>
        <w:t>西安浐灞国际港生态环境局</w:t>
      </w:r>
    </w:p>
    <w:p>
      <w:pPr>
        <w:pStyle w:val="null3"/>
        <w:jc w:val="center"/>
        <w:outlineLvl w:val="2"/>
      </w:pPr>
      <w:r>
        <w:rPr>
          <w:rFonts w:ascii="仿宋_GB2312" w:hAnsi="仿宋_GB2312" w:cs="仿宋_GB2312" w:eastAsia="仿宋_GB2312"/>
          <w:sz w:val="28"/>
          <w:b/>
        </w:rPr>
        <w:t>陕西中润国际招标有限公司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陕西中润国际招标有限公司</w:t>
      </w:r>
      <w:r>
        <w:rPr>
          <w:rFonts w:ascii="仿宋_GB2312" w:hAnsi="仿宋_GB2312" w:cs="仿宋_GB2312" w:eastAsia="仿宋_GB2312"/>
        </w:rPr>
        <w:t>（以下简称“代理机构”）受</w:t>
      </w:r>
      <w:r>
        <w:rPr>
          <w:rFonts w:ascii="仿宋_GB2312" w:hAnsi="仿宋_GB2312" w:cs="仿宋_GB2312" w:eastAsia="仿宋_GB2312"/>
        </w:rPr>
        <w:t>西安浐灞国际港生态环境局</w:t>
      </w:r>
      <w:r>
        <w:rPr>
          <w:rFonts w:ascii="仿宋_GB2312" w:hAnsi="仿宋_GB2312" w:cs="仿宋_GB2312" w:eastAsia="仿宋_GB2312"/>
        </w:rPr>
        <w:t>委托，拟对</w:t>
      </w:r>
      <w:r>
        <w:rPr>
          <w:rFonts w:ascii="仿宋_GB2312" w:hAnsi="仿宋_GB2312" w:cs="仿宋_GB2312" w:eastAsia="仿宋_GB2312"/>
        </w:rPr>
        <w:t>西安浐灞国际港2026年环境监测辅助服务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CGZC-2026-014（ZR20GN2026-CS-012）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西安浐灞国际港2026年环境监测辅助服务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采购生态环境局西安浐灞国际港2026年环境监测辅助服务。共计分为3包，1包为常规监测，2包为浐灞河断面和辖区管网错接排查监测，3包为应急监测。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采购包1（常规监测）：属于专门面向中小企业采购。</w:t>
      </w:r>
    </w:p>
    <w:p>
      <w:pPr>
        <w:pStyle w:val="null3"/>
      </w:pPr>
      <w:r>
        <w:rPr>
          <w:rFonts w:ascii="仿宋_GB2312" w:hAnsi="仿宋_GB2312" w:cs="仿宋_GB2312" w:eastAsia="仿宋_GB2312"/>
        </w:rPr>
        <w:t>采购包2（浐灞河断面和辖区管网错接排查监测）：属于专门面向中小企业采购。</w:t>
      </w:r>
    </w:p>
    <w:p>
      <w:pPr>
        <w:pStyle w:val="null3"/>
      </w:pPr>
      <w:r>
        <w:rPr>
          <w:rFonts w:ascii="仿宋_GB2312" w:hAnsi="仿宋_GB2312" w:cs="仿宋_GB2312" w:eastAsia="仿宋_GB2312"/>
        </w:rPr>
        <w:t>采购包3（应急监测）：属于专门面向中小企业采购。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文件：法定代表人或单位负责人参加磋商的，应提供法定代表人或单位负责人身份证明。授权代表参加磋商的，应提供法定代表人或单位负责人身份证明、授权委托书及授权代表在本单位的社保缴纳证明；</w:t>
      </w:r>
    </w:p>
    <w:p>
      <w:pPr>
        <w:pStyle w:val="null3"/>
      </w:pPr>
      <w:r>
        <w:rPr>
          <w:rFonts w:ascii="仿宋_GB2312" w:hAnsi="仿宋_GB2312" w:cs="仿宋_GB2312" w:eastAsia="仿宋_GB2312"/>
        </w:rPr>
        <w:t>2、信用记录：供应商在递交竞争性磋商响应文件截止时间前被“信用中国”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3、资质证书：供应商须具备合法有效的《检验检测机构资质认定证书》（CMA），且检测能力附表包含水和废水、环境空气和废气、土壤和沉积物、噪声。</w:t>
      </w:r>
    </w:p>
    <w:p>
      <w:pPr>
        <w:pStyle w:val="null3"/>
      </w:pPr>
      <w:r>
        <w:rPr>
          <w:rFonts w:ascii="仿宋_GB2312" w:hAnsi="仿宋_GB2312" w:cs="仿宋_GB2312" w:eastAsia="仿宋_GB2312"/>
        </w:rPr>
        <w:t>4、联合体：本项目不接受联合体。</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身份证明文件：法定代表人或单位负责人参加磋商的，应提供法定代表人或单位负责人身份证明。授权代表参加磋商的，应提供法定代表人或单位负责人身份证明、授权委托书及授权代表在本单位的社保缴纳证明；</w:t>
      </w:r>
    </w:p>
    <w:p>
      <w:pPr>
        <w:pStyle w:val="null3"/>
      </w:pPr>
      <w:r>
        <w:rPr>
          <w:rFonts w:ascii="仿宋_GB2312" w:hAnsi="仿宋_GB2312" w:cs="仿宋_GB2312" w:eastAsia="仿宋_GB2312"/>
        </w:rPr>
        <w:t>2、信用记录：供应商在递交竞争性磋商响应文件截止时间前被“信用中国”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3、联合体：本项目不接受联合体。</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身份证明文件：法定代表人或单位负责人参加磋商的，应提供法定代表人或单位负责人身份证明。授权代表参加磋商的，应提供法定代表人或单位负责人身份证明、授权委托书及授权代表在本单位的社保缴纳证明；</w:t>
      </w:r>
    </w:p>
    <w:p>
      <w:pPr>
        <w:pStyle w:val="null3"/>
      </w:pPr>
      <w:r>
        <w:rPr>
          <w:rFonts w:ascii="仿宋_GB2312" w:hAnsi="仿宋_GB2312" w:cs="仿宋_GB2312" w:eastAsia="仿宋_GB2312"/>
        </w:rPr>
        <w:t>2、信用记录：供应商在递交竞争性磋商响应文件截止时间前被“信用中国”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3、资质证书：供应商须具备合法有效的《检验检测机构资质认定证书》（CMA），且检测能力附表包含水和废水、环境空气和废气、土壤和沉积物、噪声。</w:t>
      </w:r>
    </w:p>
    <w:p>
      <w:pPr>
        <w:pStyle w:val="null3"/>
      </w:pPr>
      <w:r>
        <w:rPr>
          <w:rFonts w:ascii="仿宋_GB2312" w:hAnsi="仿宋_GB2312" w:cs="仿宋_GB2312" w:eastAsia="仿宋_GB2312"/>
        </w:rPr>
        <w:t>4、联合体：本项目不接受联合体。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西安浐灞国际港生态环境局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浐灞商务中心一期</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13335436409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陕西中润国际招标有限公司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西安市高新区唐延路1号旺座国际城A座12楼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张经理、王经理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029-88825655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采购包2：600,000.00元</w:t>
            </w:r>
          </w:p>
          <w:p>
            <w:pPr>
              <w:pStyle w:val="null3"/>
            </w:pPr>
            <w:r>
              <w:rPr>
                <w:rFonts w:ascii="仿宋_GB2312" w:hAnsi="仿宋_GB2312" w:cs="仿宋_GB2312" w:eastAsia="仿宋_GB2312"/>
              </w:rPr>
              <w:t>采购包3：700,000.00元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 1、成交单位在领取成交通知书前，须向采购代理机构支付服务费。 2、服务费由采购人与采购代理机构约定： 1、2包：参照《国家计委关于印发&lt;招标代理服务收费管理暂行办法&gt;的通知》（计价格[2002]1980号）和《关于招标代理服务收费有关问题的通知》（发改办价格『2003』857号）规定按标准收取，若按照标准收取不足6000元，按6000元计取。 3包：采购代理服务费为固定金额人民币壹万零伍佰元整（10500.00元）。 3、成交单位的代理服务费交纳信息 银行户名：陕西中润国际招标有限公司 开户银行：中信银行西安曲江池北路支行 账 号：7251310182600086350 联 系 人：李帆 联系电话：029-87321229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西安浐灞国际港生态环境局</w:t>
      </w:r>
      <w:r>
        <w:rPr>
          <w:rFonts w:ascii="仿宋_GB2312" w:hAnsi="仿宋_GB2312" w:cs="仿宋_GB2312" w:eastAsia="仿宋_GB2312"/>
        </w:rPr>
        <w:t>和</w:t>
      </w:r>
      <w:r>
        <w:rPr>
          <w:rFonts w:ascii="仿宋_GB2312" w:hAnsi="仿宋_GB2312" w:cs="仿宋_GB2312" w:eastAsia="仿宋_GB2312"/>
        </w:rPr>
        <w:t>陕西中润国际招标有限公司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西安浐灞国际港生态环境局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陕西中润国际招标有限公司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西安浐灞国际港生态环境局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陕西中润国际招标有限公司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符合国家法律法规规定的标准、竞争性磋商文件和供应商竞争性磋商响应文件所要求的技术标准。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符合国家法律法规规定的标准、竞争性磋商文件和供应商竞争性磋商响应文件所要求的技术标准。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符合国家法律法规规定的标准、竞争性磋商文件和供应商竞争性磋商响应文件所要求的技术标准。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联系人：张经理、王经理</w:t>
      </w:r>
    </w:p>
    <w:p>
      <w:pPr>
        <w:pStyle w:val="null3"/>
      </w:pPr>
      <w:r>
        <w:rPr>
          <w:rFonts w:ascii="仿宋_GB2312" w:hAnsi="仿宋_GB2312" w:cs="仿宋_GB2312" w:eastAsia="仿宋_GB2312"/>
        </w:rPr>
        <w:t>联系电话：029-88825655</w:t>
      </w:r>
    </w:p>
    <w:p>
      <w:pPr>
        <w:pStyle w:val="null3"/>
      </w:pPr>
      <w:r>
        <w:rPr>
          <w:rFonts w:ascii="仿宋_GB2312" w:hAnsi="仿宋_GB2312" w:cs="仿宋_GB2312" w:eastAsia="仿宋_GB2312"/>
        </w:rPr>
        <w:t>地址：西安市高新区唐延路1号旺座国际城A座12楼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采购生态环境局西安浐灞国际港2026年环境监测辅助服务。共计分为3包，1包为常规监测，2包为浐灞河断面和辖区管网错接排查监测，3包为应急监测。</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常规监测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浐灞河断面和辖区管网错接排查监测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应急监测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标的名称：常规监测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rPr>
              <w:t>一、项目概况</w:t>
            </w:r>
          </w:p>
          <w:p>
            <w:pPr>
              <w:pStyle w:val="null3"/>
              <w:ind w:firstLine="400"/>
              <w:jc w:val="both"/>
            </w:pPr>
            <w:r>
              <w:rPr>
                <w:rFonts w:ascii="仿宋_GB2312" w:hAnsi="仿宋_GB2312" w:cs="仿宋_GB2312" w:eastAsia="仿宋_GB2312"/>
              </w:rPr>
              <w:t>在日常环境监管工作中,需对企业水、气、噪声、土壤等污染物排放情况进行监测,判断企业是否存在超标排污行为。同时,根据水污染防治、大气污染防治等相关工作需要,还需对河流断面、湖库水体、集中供水、区域环境空气质量等进行定期监测,掌握辖区地表水水质、集中供水水质和空气质量情况,为环境保护管理提供数据支撑。</w:t>
            </w:r>
          </w:p>
          <w:p>
            <w:pPr>
              <w:pStyle w:val="null3"/>
              <w:ind w:firstLine="400"/>
              <w:jc w:val="both"/>
            </w:pPr>
            <w:r>
              <w:rPr>
                <w:rFonts w:ascii="仿宋_GB2312" w:hAnsi="仿宋_GB2312" w:cs="仿宋_GB2312" w:eastAsia="仿宋_GB2312"/>
              </w:rPr>
              <w:t>二.服务内容</w:t>
            </w:r>
          </w:p>
          <w:p>
            <w:pPr>
              <w:pStyle w:val="null3"/>
              <w:ind w:firstLine="400"/>
              <w:jc w:val="both"/>
            </w:pPr>
            <w:r>
              <w:rPr>
                <w:rFonts w:ascii="仿宋_GB2312" w:hAnsi="仿宋_GB2312" w:cs="仿宋_GB2312" w:eastAsia="仿宋_GB2312"/>
              </w:rPr>
              <w:t>按照采购人工作安排，依据相关监测标准规范，在西安浐灞国际港范围内开展监测，及时出具监测报告，按照采购人指定方式报送监测报告及原始记录，并按照采购人工作需求，提供必要的技术支持。具体工作量详见附件1。</w:t>
            </w:r>
          </w:p>
          <w:p>
            <w:pPr>
              <w:pStyle w:val="null3"/>
              <w:ind w:firstLine="400"/>
              <w:jc w:val="both"/>
            </w:pPr>
            <w:r>
              <w:rPr>
                <w:rFonts w:ascii="仿宋_GB2312" w:hAnsi="仿宋_GB2312" w:cs="仿宋_GB2312" w:eastAsia="仿宋_GB2312"/>
              </w:rPr>
              <w:t>三.技术要求</w:t>
            </w:r>
          </w:p>
          <w:p>
            <w:pPr>
              <w:pStyle w:val="null3"/>
              <w:ind w:firstLine="400"/>
              <w:jc w:val="both"/>
            </w:pPr>
            <w:r>
              <w:rPr>
                <w:rFonts w:ascii="仿宋_GB2312" w:hAnsi="仿宋_GB2312" w:cs="仿宋_GB2312" w:eastAsia="仿宋_GB2312"/>
              </w:rPr>
              <w:t>1.现场采样和测试应严格按相应监测规范进行，并对监测期间发生的各种异常情况进行详细记录，每批次增加平行样、空白样、密码样等质控措施，保存监测全过程视频资料。</w:t>
            </w:r>
          </w:p>
          <w:p>
            <w:pPr>
              <w:pStyle w:val="null3"/>
              <w:ind w:firstLine="400"/>
              <w:jc w:val="both"/>
            </w:pPr>
            <w:r>
              <w:rPr>
                <w:rFonts w:ascii="仿宋_GB2312" w:hAnsi="仿宋_GB2312" w:cs="仿宋_GB2312" w:eastAsia="仿宋_GB2312"/>
              </w:rPr>
              <w:t>2.监测中使用的布点、采样、分析测试方法，应首先选择适用的国家和行业标准分析方法、监测技术规范，其次是国家环保总局推荐的统一分析方法或试行分析方法以及有关规定等。</w:t>
            </w:r>
          </w:p>
          <w:p>
            <w:pPr>
              <w:pStyle w:val="null3"/>
              <w:ind w:firstLine="400"/>
              <w:jc w:val="both"/>
            </w:pPr>
            <w:r>
              <w:rPr>
                <w:rFonts w:ascii="仿宋_GB2312" w:hAnsi="仿宋_GB2312" w:cs="仿宋_GB2312" w:eastAsia="仿宋_GB2312"/>
              </w:rPr>
              <w:t>3.质量保证和质量控制，按国家有关规定、监测技术规范和有关质量控制手册进行。</w:t>
            </w:r>
          </w:p>
          <w:p>
            <w:pPr>
              <w:pStyle w:val="null3"/>
              <w:ind w:firstLine="400"/>
              <w:jc w:val="both"/>
            </w:pPr>
            <w:r>
              <w:rPr>
                <w:rFonts w:ascii="仿宋_GB2312" w:hAnsi="仿宋_GB2312" w:cs="仿宋_GB2312" w:eastAsia="仿宋_GB2312"/>
              </w:rPr>
              <w:t>4.参加监测采样和测试的人员，应按国家有关规定持证上岗。</w:t>
            </w:r>
          </w:p>
          <w:p>
            <w:pPr>
              <w:pStyle w:val="null3"/>
              <w:ind w:firstLine="400"/>
              <w:jc w:val="both"/>
            </w:pPr>
            <w:r>
              <w:rPr>
                <w:rFonts w:ascii="仿宋_GB2312" w:hAnsi="仿宋_GB2312" w:cs="仿宋_GB2312" w:eastAsia="仿宋_GB2312"/>
              </w:rPr>
              <w:t>5.水质监测分析过程中的质量保证和质量控制：应在分析的同时做10%质控样品分析；对无标准样品或质量控制样品的项目，且可进行加标回收测试的，应在分析的同时做10%加标回收样品分析。</w:t>
            </w:r>
          </w:p>
          <w:p>
            <w:pPr>
              <w:pStyle w:val="null3"/>
              <w:ind w:firstLine="400"/>
              <w:jc w:val="both"/>
            </w:pPr>
            <w:r>
              <w:rPr>
                <w:rFonts w:ascii="仿宋_GB2312" w:hAnsi="仿宋_GB2312" w:cs="仿宋_GB2312" w:eastAsia="仿宋_GB2312"/>
              </w:rPr>
              <w:t>6.气体监测分析过程中的质量保证和质量控制：采样器在进现场前应对气体分析、采样器流量计等进行校核。</w:t>
            </w:r>
          </w:p>
          <w:p>
            <w:pPr>
              <w:pStyle w:val="null3"/>
              <w:ind w:firstLine="400"/>
              <w:jc w:val="both"/>
            </w:pPr>
            <w:r>
              <w:rPr>
                <w:rFonts w:ascii="仿宋_GB2312" w:hAnsi="仿宋_GB2312" w:cs="仿宋_GB2312" w:eastAsia="仿宋_GB2312"/>
              </w:rPr>
              <w:t>7.噪声监测分析过程中的质量保证和质量控制：监测时应使用经计量部门检定、并在有效使用期内的声级计。</w:t>
            </w:r>
          </w:p>
          <w:p>
            <w:pPr>
              <w:pStyle w:val="null3"/>
              <w:ind w:firstLine="400"/>
              <w:jc w:val="both"/>
            </w:pPr>
            <w:r>
              <w:rPr>
                <w:rFonts w:ascii="仿宋_GB2312" w:hAnsi="仿宋_GB2312" w:cs="仿宋_GB2312" w:eastAsia="仿宋_GB2312"/>
              </w:rPr>
              <w:t>8.固体废弃物监测分析过程中的质量保证和质量控制：应同时做不少于10%标准样品或质控样品；对不可得到标准样品或质量控制样品，但可以做加标回收样品的项目，应同时做不少于10%的加标回收样品。</w:t>
            </w:r>
          </w:p>
          <w:p>
            <w:pPr>
              <w:pStyle w:val="null3"/>
              <w:ind w:firstLine="400"/>
              <w:jc w:val="both"/>
            </w:pPr>
            <w:r>
              <w:rPr>
                <w:rFonts w:ascii="仿宋_GB2312" w:hAnsi="仿宋_GB2312" w:cs="仿宋_GB2312" w:eastAsia="仿宋_GB2312"/>
              </w:rPr>
              <w:t>9.监测报告编制的基本要求</w:t>
            </w:r>
          </w:p>
          <w:p>
            <w:pPr>
              <w:pStyle w:val="null3"/>
              <w:ind w:firstLine="400"/>
              <w:jc w:val="both"/>
            </w:pPr>
            <w:r>
              <w:rPr>
                <w:rFonts w:ascii="仿宋_GB2312" w:hAnsi="仿宋_GB2312" w:cs="仿宋_GB2312" w:eastAsia="仿宋_GB2312"/>
              </w:rPr>
              <w:t>（1）监测报告应充分如实地反映现场检查和现场监测的实际情况。对发现的问题，应进行必要和符合实际的分析。对污染物排放浓度、排放速率和总量控制的达标情况和检查情况等给出明确的结论和进行必要的描述。</w:t>
            </w:r>
          </w:p>
          <w:p>
            <w:pPr>
              <w:pStyle w:val="null3"/>
              <w:ind w:firstLine="400"/>
              <w:jc w:val="both"/>
            </w:pPr>
            <w:r>
              <w:rPr>
                <w:rFonts w:ascii="仿宋_GB2312" w:hAnsi="仿宋_GB2312" w:cs="仿宋_GB2312" w:eastAsia="仿宋_GB2312"/>
              </w:rPr>
              <w:t>（2）锅炉监测报告备注监测期间运行工况负荷。</w:t>
            </w:r>
          </w:p>
          <w:p>
            <w:pPr>
              <w:pStyle w:val="null3"/>
              <w:ind w:firstLine="400"/>
              <w:jc w:val="both"/>
            </w:pPr>
            <w:r>
              <w:rPr>
                <w:rFonts w:ascii="仿宋_GB2312" w:hAnsi="仿宋_GB2312" w:cs="仿宋_GB2312" w:eastAsia="仿宋_GB2312"/>
              </w:rPr>
              <w:t>四、服务要求</w:t>
            </w:r>
          </w:p>
          <w:p>
            <w:pPr>
              <w:pStyle w:val="null3"/>
              <w:ind w:firstLine="400"/>
              <w:jc w:val="both"/>
            </w:pPr>
            <w:r>
              <w:rPr>
                <w:rFonts w:ascii="仿宋_GB2312" w:hAnsi="仿宋_GB2312" w:cs="仿宋_GB2312" w:eastAsia="仿宋_GB2312"/>
              </w:rPr>
              <w:t>1.确定项目负责人，保持电话畅通，及时响应，未经采购人同意，不得更换项目负责人。</w:t>
            </w:r>
          </w:p>
          <w:p>
            <w:pPr>
              <w:pStyle w:val="null3"/>
              <w:ind w:firstLine="400"/>
              <w:jc w:val="both"/>
            </w:pPr>
            <w:r>
              <w:rPr>
                <w:rFonts w:ascii="仿宋_GB2312" w:hAnsi="仿宋_GB2312" w:cs="仿宋_GB2312" w:eastAsia="仿宋_GB2312"/>
              </w:rPr>
              <w:t>2.具有完成项目必须的资质能力、技术人员、仪器设备等。</w:t>
            </w:r>
          </w:p>
          <w:p>
            <w:pPr>
              <w:pStyle w:val="null3"/>
              <w:ind w:firstLine="400"/>
              <w:jc w:val="both"/>
            </w:pPr>
            <w:r>
              <w:rPr>
                <w:rFonts w:ascii="仿宋_GB2312" w:hAnsi="仿宋_GB2312" w:cs="仿宋_GB2312" w:eastAsia="仿宋_GB2312"/>
              </w:rPr>
              <w:t>3.现场采样和测试应严格按相应监测规范进行。</w:t>
            </w:r>
          </w:p>
          <w:p>
            <w:pPr>
              <w:pStyle w:val="null3"/>
              <w:ind w:firstLine="400"/>
              <w:jc w:val="both"/>
            </w:pPr>
            <w:r>
              <w:rPr>
                <w:rFonts w:ascii="仿宋_GB2312" w:hAnsi="仿宋_GB2312" w:cs="仿宋_GB2312" w:eastAsia="仿宋_GB2312"/>
              </w:rPr>
              <w:t>4.完成现场采样监测后5个工作日内出具《监测报告》，并将《监测报告》扫描件（含原始记录）报送采购人邮箱（遇特殊情况或特殊项目监测，无法按时出具《监测报告》需及时报告采购人同意）。</w:t>
            </w:r>
          </w:p>
          <w:p>
            <w:pPr>
              <w:pStyle w:val="null3"/>
              <w:ind w:firstLine="400"/>
              <w:jc w:val="both"/>
            </w:pPr>
            <w:r>
              <w:rPr>
                <w:rFonts w:ascii="仿宋_GB2312" w:hAnsi="仿宋_GB2312" w:cs="仿宋_GB2312" w:eastAsia="仿宋_GB2312"/>
              </w:rPr>
              <w:t>5.成果交付要求</w:t>
            </w:r>
          </w:p>
          <w:p>
            <w:pPr>
              <w:pStyle w:val="null3"/>
              <w:ind w:firstLine="400"/>
              <w:jc w:val="both"/>
            </w:pPr>
            <w:r>
              <w:rPr>
                <w:rFonts w:ascii="仿宋_GB2312" w:hAnsi="仿宋_GB2312" w:cs="仿宋_GB2312" w:eastAsia="仿宋_GB2312"/>
              </w:rPr>
              <w:t>（1）监测的采样记录及分析测试结果，按国家标准和监测技术规范有关要求进行数据处理和填报，并按有关规定和要求进行三级审核。</w:t>
            </w:r>
          </w:p>
          <w:p>
            <w:pPr>
              <w:pStyle w:val="null3"/>
              <w:ind w:firstLine="400"/>
              <w:jc w:val="both"/>
            </w:pPr>
            <w:r>
              <w:rPr>
                <w:rFonts w:ascii="仿宋_GB2312" w:hAnsi="仿宋_GB2312" w:cs="仿宋_GB2312" w:eastAsia="仿宋_GB2312"/>
              </w:rPr>
              <w:t>（2）成果文件通过有关主管部门的技术评审，《监测报告》深度应达到国家监测技术规范要求所规定的内容，《监测报告》必须评价并有结论（遇不适合评价情况须经采购人同意后不附结论）。</w:t>
            </w:r>
          </w:p>
          <w:p>
            <w:pPr>
              <w:pStyle w:val="null3"/>
              <w:ind w:firstLine="400"/>
              <w:jc w:val="both"/>
            </w:pPr>
            <w:r>
              <w:rPr>
                <w:rFonts w:ascii="仿宋_GB2312" w:hAnsi="仿宋_GB2312" w:cs="仿宋_GB2312" w:eastAsia="仿宋_GB2312"/>
              </w:rPr>
              <w:t>五、商务要求</w:t>
            </w:r>
          </w:p>
          <w:p>
            <w:pPr>
              <w:pStyle w:val="null3"/>
              <w:ind w:firstLine="400"/>
              <w:jc w:val="both"/>
            </w:pPr>
            <w:r>
              <w:rPr>
                <w:rFonts w:ascii="仿宋_GB2312" w:hAnsi="仿宋_GB2312" w:cs="仿宋_GB2312" w:eastAsia="仿宋_GB2312"/>
              </w:rPr>
              <w:t>1.服务期限：自合同签订之日起一年</w:t>
            </w:r>
          </w:p>
          <w:p>
            <w:pPr>
              <w:pStyle w:val="null3"/>
            </w:pPr>
            <w:r>
              <w:rPr>
                <w:rFonts w:ascii="仿宋_GB2312" w:hAnsi="仿宋_GB2312" w:cs="仿宋_GB2312" w:eastAsia="仿宋_GB2312"/>
              </w:rPr>
              <w:t xml:space="preserve">     2.服务质量：合格。</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标的名称：浐灞河断面和辖区管网错接排查监测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rPr>
              <w:t>一、项目概况</w:t>
            </w:r>
          </w:p>
          <w:p>
            <w:pPr>
              <w:pStyle w:val="null3"/>
              <w:ind w:firstLine="400"/>
              <w:jc w:val="both"/>
            </w:pPr>
            <w:r>
              <w:rPr>
                <w:rFonts w:ascii="仿宋_GB2312" w:hAnsi="仿宋_GB2312" w:cs="仿宋_GB2312" w:eastAsia="仿宋_GB2312"/>
              </w:rPr>
              <w:t>根据生态环境保护管理相关要求,生态环境部门在日常环境监管工作中,需对河流断面、入河排水口、湖库水体等进行定期监测,掌握辖区地表水水质情况，并对污染情况开展溯源排查，提高水环境质量。</w:t>
            </w:r>
          </w:p>
          <w:p>
            <w:pPr>
              <w:pStyle w:val="null3"/>
              <w:ind w:firstLine="400"/>
              <w:jc w:val="both"/>
            </w:pPr>
            <w:r>
              <w:rPr>
                <w:rFonts w:ascii="仿宋_GB2312" w:hAnsi="仿宋_GB2312" w:cs="仿宋_GB2312" w:eastAsia="仿宋_GB2312"/>
              </w:rPr>
              <w:t>二.服务内容</w:t>
            </w:r>
          </w:p>
          <w:p>
            <w:pPr>
              <w:pStyle w:val="null3"/>
              <w:ind w:firstLine="400"/>
              <w:jc w:val="both"/>
            </w:pPr>
            <w:r>
              <w:rPr>
                <w:rFonts w:ascii="仿宋_GB2312" w:hAnsi="仿宋_GB2312" w:cs="仿宋_GB2312" w:eastAsia="仿宋_GB2312"/>
              </w:rPr>
              <w:t>按照采购人工作安排，及时安排采样人员对指定点位进行样品采集监测，报告监测结果，并对污染源开展溯源排查。</w:t>
            </w:r>
          </w:p>
          <w:p>
            <w:pPr>
              <w:pStyle w:val="null3"/>
              <w:ind w:firstLine="400"/>
              <w:jc w:val="both"/>
            </w:pPr>
            <w:r>
              <w:rPr>
                <w:rFonts w:ascii="仿宋_GB2312" w:hAnsi="仿宋_GB2312" w:cs="仿宋_GB2312" w:eastAsia="仿宋_GB2312"/>
              </w:rPr>
              <w:t>三.技术要求</w:t>
            </w:r>
          </w:p>
          <w:p>
            <w:pPr>
              <w:pStyle w:val="null3"/>
              <w:ind w:firstLine="400"/>
              <w:jc w:val="both"/>
            </w:pPr>
            <w:r>
              <w:rPr>
                <w:rFonts w:ascii="仿宋_GB2312" w:hAnsi="仿宋_GB2312" w:cs="仿宋_GB2312" w:eastAsia="仿宋_GB2312"/>
              </w:rPr>
              <w:t>1.现场采样和测试全过程应能够得到有效监管，确保全过程留痕可溯源，保证采样符合规范要求。</w:t>
            </w:r>
          </w:p>
          <w:p>
            <w:pPr>
              <w:pStyle w:val="null3"/>
              <w:ind w:firstLine="400"/>
              <w:jc w:val="both"/>
            </w:pPr>
            <w:r>
              <w:rPr>
                <w:rFonts w:ascii="仿宋_GB2312" w:hAnsi="仿宋_GB2312" w:cs="仿宋_GB2312" w:eastAsia="仿宋_GB2312"/>
              </w:rPr>
              <w:t>2.采样完成后应快速检测分析，及时报告监测结果，确保时效性。</w:t>
            </w:r>
          </w:p>
          <w:p>
            <w:pPr>
              <w:pStyle w:val="null3"/>
              <w:ind w:firstLine="400"/>
              <w:jc w:val="both"/>
            </w:pPr>
            <w:r>
              <w:rPr>
                <w:rFonts w:ascii="仿宋_GB2312" w:hAnsi="仿宋_GB2312" w:cs="仿宋_GB2312" w:eastAsia="仿宋_GB2312"/>
              </w:rPr>
              <w:t>3.质量保证和质量控制，开展质控样测试，确保检测数据准确性，判定检测数据是否合格。</w:t>
            </w:r>
          </w:p>
          <w:p>
            <w:pPr>
              <w:pStyle w:val="null3"/>
              <w:ind w:firstLine="400"/>
              <w:jc w:val="both"/>
            </w:pPr>
            <w:r>
              <w:rPr>
                <w:rFonts w:ascii="仿宋_GB2312" w:hAnsi="仿宋_GB2312" w:cs="仿宋_GB2312" w:eastAsia="仿宋_GB2312"/>
              </w:rPr>
              <w:t>4.当发生超标污染时，迅速安排技术人员进行溯源排查，实现污染回溯，分析生成溯源清单。及时发现污染所在，提高监督管理工作效率，以及对事故应急响应管理的支撑。</w:t>
            </w:r>
          </w:p>
          <w:p>
            <w:pPr>
              <w:pStyle w:val="null3"/>
              <w:ind w:firstLine="400"/>
              <w:jc w:val="both"/>
            </w:pPr>
            <w:r>
              <w:rPr>
                <w:rFonts w:ascii="仿宋_GB2312" w:hAnsi="仿宋_GB2312" w:cs="仿宋_GB2312" w:eastAsia="仿宋_GB2312"/>
              </w:rPr>
              <w:t>四、服务要求</w:t>
            </w:r>
          </w:p>
          <w:p>
            <w:pPr>
              <w:pStyle w:val="null3"/>
              <w:ind w:firstLine="400"/>
              <w:jc w:val="both"/>
            </w:pPr>
            <w:r>
              <w:rPr>
                <w:rFonts w:ascii="仿宋_GB2312" w:hAnsi="仿宋_GB2312" w:cs="仿宋_GB2312" w:eastAsia="仿宋_GB2312"/>
              </w:rPr>
              <w:t>1.确定专职项目负责人，项目负责人全面负责本项目技术管理。应熟练掌握地表水环境监测领域的相关技术规范，能迅速领悟、宣贯和落实采购人提出的各项运维工作要求，熟悉内部业务管理流程。须具有环境监测、仪器仪表、自动化等相关专业背景或教育培训经历，须具备中级及以上技术职称，且具有流域溯源排查管理经验和数据分析经验，在项目期限内需专职投入本项目技术服务，中途如需更换项目负责人，应事先征得采购人同意。</w:t>
            </w:r>
          </w:p>
          <w:p>
            <w:pPr>
              <w:pStyle w:val="null3"/>
              <w:ind w:firstLine="400"/>
              <w:jc w:val="both"/>
            </w:pPr>
            <w:r>
              <w:rPr>
                <w:rFonts w:ascii="仿宋_GB2312" w:hAnsi="仿宋_GB2312" w:cs="仿宋_GB2312" w:eastAsia="仿宋_GB2312"/>
              </w:rPr>
              <w:t>2.本项目投入的人员、仪器、试剂、物资等均符合流域采样、分析检测技术要求，并能保障在收到任务3小时内做好采样前准备工作，10小时内可快速出具有效检测数据。配备采样物资，可根据需求，24小时候内不同时间段开展采样分析工作。</w:t>
            </w:r>
          </w:p>
          <w:p>
            <w:pPr>
              <w:pStyle w:val="null3"/>
              <w:ind w:firstLine="400"/>
              <w:jc w:val="both"/>
            </w:pPr>
            <w:r>
              <w:rPr>
                <w:rFonts w:ascii="仿宋_GB2312" w:hAnsi="仿宋_GB2312" w:cs="仿宋_GB2312" w:eastAsia="仿宋_GB2312"/>
              </w:rPr>
              <w:t>3.须制定流域水质应急响应实施方案，不限于恶劣天气、突发环境事件、自然灾害（洪水、台风等）、重大活动等情况，明确责任分工、响应 流程、应对措施、安全保障等。有足够的人员和设备，出现异常情况时，能够及时组织开展检测和溯源工作。</w:t>
            </w:r>
          </w:p>
          <w:p>
            <w:pPr>
              <w:pStyle w:val="null3"/>
              <w:ind w:firstLine="400"/>
              <w:jc w:val="both"/>
            </w:pPr>
            <w:r>
              <w:rPr>
                <w:rFonts w:ascii="仿宋_GB2312" w:hAnsi="仿宋_GB2312" w:cs="仿宋_GB2312" w:eastAsia="仿宋_GB2312"/>
              </w:rPr>
              <w:t>4.全年开展不少于3000组水样分析，开展2次溯源排查服务，提供排查分析报告。</w:t>
            </w:r>
          </w:p>
          <w:p>
            <w:pPr>
              <w:pStyle w:val="null3"/>
              <w:ind w:firstLine="400"/>
              <w:jc w:val="both"/>
            </w:pPr>
            <w:r>
              <w:rPr>
                <w:rFonts w:ascii="仿宋_GB2312" w:hAnsi="仿宋_GB2312" w:cs="仿宋_GB2312" w:eastAsia="仿宋_GB2312"/>
              </w:rPr>
              <w:t>五、商务要求</w:t>
            </w:r>
          </w:p>
          <w:p>
            <w:pPr>
              <w:pStyle w:val="null3"/>
              <w:ind w:firstLine="400"/>
              <w:jc w:val="both"/>
            </w:pPr>
            <w:r>
              <w:rPr>
                <w:rFonts w:ascii="仿宋_GB2312" w:hAnsi="仿宋_GB2312" w:cs="仿宋_GB2312" w:eastAsia="仿宋_GB2312"/>
              </w:rPr>
              <w:t>1.服务期限：自合同签订之日起一年</w:t>
            </w:r>
          </w:p>
          <w:p>
            <w:pPr>
              <w:pStyle w:val="null3"/>
            </w:pPr>
            <w:r>
              <w:rPr>
                <w:rFonts w:ascii="仿宋_GB2312" w:hAnsi="仿宋_GB2312" w:cs="仿宋_GB2312" w:eastAsia="仿宋_GB2312"/>
              </w:rPr>
              <w:t>2.服务质量：合格</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标的名称：应急监测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rPr>
              <w:t>一、项目概况</w:t>
            </w:r>
          </w:p>
          <w:p>
            <w:pPr>
              <w:pStyle w:val="null3"/>
              <w:ind w:firstLine="400"/>
              <w:jc w:val="both"/>
            </w:pPr>
            <w:r>
              <w:rPr>
                <w:rFonts w:ascii="仿宋_GB2312" w:hAnsi="仿宋_GB2312" w:cs="仿宋_GB2312" w:eastAsia="仿宋_GB2312"/>
              </w:rPr>
              <w:t>在日常环境监管工作中,需对企业水、气、噪声、土壤等污染物排放情况进行监测,判断企业是否存在超标排污行为。同时,根据水污染防治、大气污染防治等相关工作需要,还需对河流断面、湖库水体、集中供水、区域环境空气质量等进行定期监测,掌握辖区地表水水质、集中供水水质和空气质量情况,为环境保护管理提供数据支撑。</w:t>
            </w:r>
          </w:p>
          <w:p>
            <w:pPr>
              <w:pStyle w:val="null3"/>
              <w:ind w:firstLine="400"/>
              <w:jc w:val="both"/>
            </w:pPr>
            <w:r>
              <w:rPr>
                <w:rFonts w:ascii="仿宋_GB2312" w:hAnsi="仿宋_GB2312" w:cs="仿宋_GB2312" w:eastAsia="仿宋_GB2312"/>
              </w:rPr>
              <w:t>二.服务内容</w:t>
            </w:r>
          </w:p>
          <w:p>
            <w:pPr>
              <w:pStyle w:val="null3"/>
              <w:ind w:firstLine="400"/>
              <w:jc w:val="both"/>
            </w:pPr>
            <w:r>
              <w:rPr>
                <w:rFonts w:ascii="仿宋_GB2312" w:hAnsi="仿宋_GB2312" w:cs="仿宋_GB2312" w:eastAsia="仿宋_GB2312"/>
              </w:rPr>
              <w:t>按照采购人工作安排，依据相关监测标准规范，在西安浐灞国际港范围内开展监测，及时出具监测报告，按照采购人指定方式报送监测报告及原始记录，并按照采购人工作需求，提供必要的技术支持。</w:t>
            </w:r>
          </w:p>
          <w:p>
            <w:pPr>
              <w:pStyle w:val="null3"/>
              <w:ind w:firstLine="400"/>
              <w:jc w:val="both"/>
            </w:pPr>
            <w:r>
              <w:rPr>
                <w:rFonts w:ascii="仿宋_GB2312" w:hAnsi="仿宋_GB2312" w:cs="仿宋_GB2312" w:eastAsia="仿宋_GB2312"/>
              </w:rPr>
              <w:t>三.技术要求</w:t>
            </w:r>
          </w:p>
          <w:p>
            <w:pPr>
              <w:pStyle w:val="null3"/>
              <w:ind w:firstLine="400"/>
              <w:jc w:val="both"/>
            </w:pPr>
            <w:r>
              <w:rPr>
                <w:rFonts w:ascii="仿宋_GB2312" w:hAnsi="仿宋_GB2312" w:cs="仿宋_GB2312" w:eastAsia="仿宋_GB2312"/>
              </w:rPr>
              <w:t>1.现场采样和测试应严格按相应监测规范进行，并对监测期间发生的各种异常情况进行详细记录，每批次增加平行样、空白样、密码样等质控措施，保存监测全过程视频资料。</w:t>
            </w:r>
          </w:p>
          <w:p>
            <w:pPr>
              <w:pStyle w:val="null3"/>
              <w:ind w:firstLine="400"/>
              <w:jc w:val="both"/>
            </w:pPr>
            <w:r>
              <w:rPr>
                <w:rFonts w:ascii="仿宋_GB2312" w:hAnsi="仿宋_GB2312" w:cs="仿宋_GB2312" w:eastAsia="仿宋_GB2312"/>
              </w:rPr>
              <w:t>2.监测中使用的布点、采样、分析测试方法，应首先选择适用的国家和行业标准分析方法、监测技术规范，其次是国家环保总局推荐的统一分析方法或试行分析方法以及有关规定等。</w:t>
            </w:r>
          </w:p>
          <w:p>
            <w:pPr>
              <w:pStyle w:val="null3"/>
              <w:ind w:firstLine="400"/>
              <w:jc w:val="both"/>
            </w:pPr>
            <w:r>
              <w:rPr>
                <w:rFonts w:ascii="仿宋_GB2312" w:hAnsi="仿宋_GB2312" w:cs="仿宋_GB2312" w:eastAsia="仿宋_GB2312"/>
              </w:rPr>
              <w:t>3.质量保证和质量控制，按国家有关规定、监测技术规范和有关质量控制手册进行。</w:t>
            </w:r>
          </w:p>
          <w:p>
            <w:pPr>
              <w:pStyle w:val="null3"/>
              <w:ind w:firstLine="400"/>
              <w:jc w:val="both"/>
            </w:pPr>
            <w:r>
              <w:rPr>
                <w:rFonts w:ascii="仿宋_GB2312" w:hAnsi="仿宋_GB2312" w:cs="仿宋_GB2312" w:eastAsia="仿宋_GB2312"/>
              </w:rPr>
              <w:t>4.参加监测采样和测试的人员，应按国家有关规定持证上岗。</w:t>
            </w:r>
          </w:p>
          <w:p>
            <w:pPr>
              <w:pStyle w:val="null3"/>
              <w:ind w:firstLine="400"/>
              <w:jc w:val="both"/>
            </w:pPr>
            <w:r>
              <w:rPr>
                <w:rFonts w:ascii="仿宋_GB2312" w:hAnsi="仿宋_GB2312" w:cs="仿宋_GB2312" w:eastAsia="仿宋_GB2312"/>
              </w:rPr>
              <w:t>5.水质监测分析过程中的质量保证和质量控制：应在分析的同时做10%质控样品分析；对无标准样品或质量控制样品的项目，且可进行加标回收测试的，应在分析的同时做10%加标回收样品分析。</w:t>
            </w:r>
          </w:p>
          <w:p>
            <w:pPr>
              <w:pStyle w:val="null3"/>
              <w:ind w:firstLine="400"/>
              <w:jc w:val="both"/>
            </w:pPr>
            <w:r>
              <w:rPr>
                <w:rFonts w:ascii="仿宋_GB2312" w:hAnsi="仿宋_GB2312" w:cs="仿宋_GB2312" w:eastAsia="仿宋_GB2312"/>
              </w:rPr>
              <w:t>6.气体监测分析过程中的质量保证和质量控制：采样器在进现场前应对气体分析、采样器流量计等进行校核。</w:t>
            </w:r>
          </w:p>
          <w:p>
            <w:pPr>
              <w:pStyle w:val="null3"/>
              <w:ind w:firstLine="400"/>
              <w:jc w:val="both"/>
            </w:pPr>
            <w:r>
              <w:rPr>
                <w:rFonts w:ascii="仿宋_GB2312" w:hAnsi="仿宋_GB2312" w:cs="仿宋_GB2312" w:eastAsia="仿宋_GB2312"/>
              </w:rPr>
              <w:t>7.噪声监测分析过程中的质量保证和质量控制：监测时应使用经计量部门检定、并在有效使用期内的声级计。</w:t>
            </w:r>
          </w:p>
          <w:p>
            <w:pPr>
              <w:pStyle w:val="null3"/>
              <w:ind w:firstLine="400"/>
              <w:jc w:val="both"/>
            </w:pPr>
            <w:r>
              <w:rPr>
                <w:rFonts w:ascii="仿宋_GB2312" w:hAnsi="仿宋_GB2312" w:cs="仿宋_GB2312" w:eastAsia="仿宋_GB2312"/>
              </w:rPr>
              <w:t>8.固体废弃物监测分析过程中的质量保证和质量控制：应同时做不少于10%标准样品或质控样品；对不可得到标准样品或质量控制样品，但可以做加标回收样品的项目，应同时做不少于10%的加标回收样品。</w:t>
            </w:r>
          </w:p>
          <w:p>
            <w:pPr>
              <w:pStyle w:val="null3"/>
              <w:ind w:firstLine="400"/>
              <w:jc w:val="both"/>
            </w:pPr>
            <w:r>
              <w:rPr>
                <w:rFonts w:ascii="仿宋_GB2312" w:hAnsi="仿宋_GB2312" w:cs="仿宋_GB2312" w:eastAsia="仿宋_GB2312"/>
              </w:rPr>
              <w:t>9.监测车辆配合服务：配备纯电动车辆（2辆5座新车、纯电续航300公里以上、最高车速&gt;120km/h、可快充可慢充）配合检测服务，其中车辆的日常清洁、维修、保养、张贴标识、燃油电费、交强险及商业险等车辆的一切费用均由供应商负责。所配车辆须证件齐全有效、车况良好。</w:t>
            </w:r>
          </w:p>
          <w:p>
            <w:pPr>
              <w:pStyle w:val="null3"/>
              <w:ind w:firstLine="400"/>
              <w:jc w:val="both"/>
            </w:pPr>
            <w:r>
              <w:rPr>
                <w:rFonts w:ascii="仿宋_GB2312" w:hAnsi="仿宋_GB2312" w:cs="仿宋_GB2312" w:eastAsia="仿宋_GB2312"/>
              </w:rPr>
              <w:t>10.监测报告编制的基本要求</w:t>
            </w:r>
          </w:p>
          <w:p>
            <w:pPr>
              <w:pStyle w:val="null3"/>
              <w:ind w:firstLine="400"/>
              <w:jc w:val="both"/>
            </w:pPr>
            <w:r>
              <w:rPr>
                <w:rFonts w:ascii="仿宋_GB2312" w:hAnsi="仿宋_GB2312" w:cs="仿宋_GB2312" w:eastAsia="仿宋_GB2312"/>
              </w:rPr>
              <w:t>（1）监测报告应充分如实地反映现场检查和现场监测的实际情况。对发现的问题，应进行必要和符合实际的分析。对污染物排放浓度、排放速率和总量控制的达标情况和检查情况等给出明确的结论和进行必要的描述。</w:t>
            </w:r>
          </w:p>
          <w:p>
            <w:pPr>
              <w:pStyle w:val="null3"/>
              <w:ind w:firstLine="400"/>
              <w:jc w:val="both"/>
            </w:pPr>
            <w:r>
              <w:rPr>
                <w:rFonts w:ascii="仿宋_GB2312" w:hAnsi="仿宋_GB2312" w:cs="仿宋_GB2312" w:eastAsia="仿宋_GB2312"/>
              </w:rPr>
              <w:t>（2）锅炉监测报告备注监测期间运行工况负荷。</w:t>
            </w:r>
          </w:p>
          <w:p>
            <w:pPr>
              <w:pStyle w:val="null3"/>
              <w:ind w:firstLine="400"/>
              <w:jc w:val="both"/>
            </w:pPr>
            <w:r>
              <w:rPr>
                <w:rFonts w:ascii="仿宋_GB2312" w:hAnsi="仿宋_GB2312" w:cs="仿宋_GB2312" w:eastAsia="仿宋_GB2312"/>
              </w:rPr>
              <w:t>四、服务要求</w:t>
            </w:r>
          </w:p>
          <w:p>
            <w:pPr>
              <w:pStyle w:val="null3"/>
              <w:ind w:firstLine="400"/>
              <w:jc w:val="both"/>
            </w:pPr>
            <w:r>
              <w:rPr>
                <w:rFonts w:ascii="仿宋_GB2312" w:hAnsi="仿宋_GB2312" w:cs="仿宋_GB2312" w:eastAsia="仿宋_GB2312"/>
              </w:rPr>
              <w:t>1.确定项目负责人，保持电话畅通，及时响应，未经采购人同意，不得更换项目负责人。</w:t>
            </w:r>
          </w:p>
          <w:p>
            <w:pPr>
              <w:pStyle w:val="null3"/>
              <w:ind w:firstLine="400"/>
              <w:jc w:val="both"/>
            </w:pPr>
            <w:r>
              <w:rPr>
                <w:rFonts w:ascii="仿宋_GB2312" w:hAnsi="仿宋_GB2312" w:cs="仿宋_GB2312" w:eastAsia="仿宋_GB2312"/>
              </w:rPr>
              <w:t>2.具有完成项目必须的资质能力、技术人员、仪器设备等。</w:t>
            </w:r>
          </w:p>
          <w:p>
            <w:pPr>
              <w:pStyle w:val="null3"/>
              <w:ind w:firstLine="400"/>
              <w:jc w:val="both"/>
            </w:pPr>
            <w:r>
              <w:rPr>
                <w:rFonts w:ascii="仿宋_GB2312" w:hAnsi="仿宋_GB2312" w:cs="仿宋_GB2312" w:eastAsia="仿宋_GB2312"/>
              </w:rPr>
              <w:t>3.现场采样和测试应严格按相应监测规范进行。</w:t>
            </w:r>
          </w:p>
          <w:p>
            <w:pPr>
              <w:pStyle w:val="null3"/>
              <w:ind w:firstLine="400"/>
              <w:jc w:val="both"/>
            </w:pPr>
            <w:r>
              <w:rPr>
                <w:rFonts w:ascii="仿宋_GB2312" w:hAnsi="仿宋_GB2312" w:cs="仿宋_GB2312" w:eastAsia="仿宋_GB2312"/>
              </w:rPr>
              <w:t>4.完成现场采样监测后5个工作日内出具《监测报告》，并将《监测报告》扫描件（含原始记录）报送采购人邮箱（遇特殊情况或特殊项目监测，无法按时出具《监测报告》需及时报告采购人同意）。</w:t>
            </w:r>
          </w:p>
          <w:p>
            <w:pPr>
              <w:pStyle w:val="null3"/>
              <w:ind w:firstLine="400"/>
              <w:jc w:val="both"/>
            </w:pPr>
            <w:r>
              <w:rPr>
                <w:rFonts w:ascii="仿宋_GB2312" w:hAnsi="仿宋_GB2312" w:cs="仿宋_GB2312" w:eastAsia="仿宋_GB2312"/>
              </w:rPr>
              <w:t>5.成果交付要求</w:t>
            </w:r>
          </w:p>
          <w:p>
            <w:pPr>
              <w:pStyle w:val="null3"/>
              <w:ind w:firstLine="400"/>
              <w:jc w:val="both"/>
            </w:pPr>
            <w:r>
              <w:rPr>
                <w:rFonts w:ascii="仿宋_GB2312" w:hAnsi="仿宋_GB2312" w:cs="仿宋_GB2312" w:eastAsia="仿宋_GB2312"/>
              </w:rPr>
              <w:t>（1）监测的采样记录及分析测试结果，按国家标准和监测技术规范有关要求进行数据处理和填报，并按有关规定和要求进行三级审核。</w:t>
            </w:r>
          </w:p>
          <w:p>
            <w:pPr>
              <w:pStyle w:val="null3"/>
              <w:ind w:firstLine="400"/>
              <w:jc w:val="both"/>
            </w:pPr>
            <w:r>
              <w:rPr>
                <w:rFonts w:ascii="仿宋_GB2312" w:hAnsi="仿宋_GB2312" w:cs="仿宋_GB2312" w:eastAsia="仿宋_GB2312"/>
              </w:rPr>
              <w:t>（2）成果文件通过有关主管部门的技术评审，《监测报告》深度应达到国家监测技术规范要求所规定的内容，《监测报告》必须评价并有结论（遇不适合评价情况须经采购人同意后不附结论）。</w:t>
            </w:r>
          </w:p>
          <w:p>
            <w:pPr>
              <w:pStyle w:val="null3"/>
              <w:ind w:firstLine="400"/>
              <w:jc w:val="both"/>
            </w:pPr>
            <w:r>
              <w:rPr>
                <w:rFonts w:ascii="仿宋_GB2312" w:hAnsi="仿宋_GB2312" w:cs="仿宋_GB2312" w:eastAsia="仿宋_GB2312"/>
              </w:rPr>
              <w:t>五、商务要求</w:t>
            </w:r>
          </w:p>
          <w:p>
            <w:pPr>
              <w:pStyle w:val="null3"/>
              <w:ind w:firstLine="400"/>
              <w:jc w:val="both"/>
            </w:pPr>
            <w:r>
              <w:rPr>
                <w:rFonts w:ascii="仿宋_GB2312" w:hAnsi="仿宋_GB2312" w:cs="仿宋_GB2312" w:eastAsia="仿宋_GB2312"/>
              </w:rPr>
              <w:t>1.服务期限：自合同签订之日起一年</w:t>
            </w:r>
          </w:p>
          <w:p>
            <w:pPr>
              <w:pStyle w:val="null3"/>
              <w:ind w:firstLine="400"/>
              <w:jc w:val="both"/>
            </w:pPr>
            <w:r>
              <w:rPr>
                <w:rFonts w:ascii="仿宋_GB2312" w:hAnsi="仿宋_GB2312" w:cs="仿宋_GB2312" w:eastAsia="仿宋_GB2312"/>
              </w:rPr>
              <w:t>2.服务质量：合格。</w:t>
            </w:r>
          </w:p>
          <w:p>
            <w:pPr>
              <w:pStyle w:val="null3"/>
              <w:ind w:firstLine="400"/>
              <w:jc w:val="both"/>
            </w:pPr>
            <w:r>
              <w:rPr>
                <w:rFonts w:ascii="仿宋_GB2312" w:hAnsi="仿宋_GB2312" w:cs="仿宋_GB2312" w:eastAsia="仿宋_GB2312"/>
              </w:rPr>
              <w:t>六、结算方式</w:t>
            </w:r>
          </w:p>
          <w:p>
            <w:pPr>
              <w:pStyle w:val="null3"/>
              <w:ind w:firstLine="400"/>
              <w:jc w:val="both"/>
            </w:pPr>
            <w:r>
              <w:rPr>
                <w:rFonts w:ascii="仿宋_GB2312" w:hAnsi="仿宋_GB2312" w:cs="仿宋_GB2312" w:eastAsia="仿宋_GB2312"/>
              </w:rPr>
              <w:t>1、付款前成交供应商向采购人上报服务期所完成的工作量，由采购人验收、确认。待服务期限结束并经采购人验收合格后，据实结算并支付全部结算价款。结算价=监测部分合同折扣×实际工作量对应计费依据产生费用+监测车辆配合服务费用。监测车辆配合费用为固定价格：100000.00元。计费依据：《陕西省环境监测技术服务收费标准》（陕环站字[2009]75号）。</w:t>
            </w:r>
          </w:p>
          <w:p>
            <w:pPr>
              <w:pStyle w:val="null3"/>
              <w:ind w:firstLine="400"/>
              <w:jc w:val="both"/>
            </w:pPr>
            <w:r>
              <w:rPr>
                <w:rFonts w:ascii="仿宋_GB2312" w:hAnsi="仿宋_GB2312" w:cs="仿宋_GB2312" w:eastAsia="仿宋_GB2312"/>
              </w:rPr>
              <w:t>2、付款依据：成交供应商的编制成果资料（监测报告及结算汇总表）、等额发票。</w:t>
            </w:r>
          </w:p>
          <w:p>
            <w:pPr>
              <w:pStyle w:val="null3"/>
              <w:ind w:firstLine="400"/>
              <w:jc w:val="both"/>
            </w:pPr>
            <w:r>
              <w:rPr>
                <w:rFonts w:ascii="仿宋_GB2312" w:hAnsi="仿宋_GB2312" w:cs="仿宋_GB2312" w:eastAsia="仿宋_GB2312"/>
              </w:rPr>
              <w:t>七、其他</w:t>
            </w:r>
          </w:p>
          <w:p>
            <w:pPr>
              <w:pStyle w:val="null3"/>
              <w:ind w:firstLine="400"/>
              <w:jc w:val="both"/>
            </w:pPr>
            <w:r>
              <w:rPr>
                <w:rFonts w:ascii="仿宋_GB2312" w:hAnsi="仿宋_GB2312" w:cs="仿宋_GB2312" w:eastAsia="仿宋_GB2312"/>
              </w:rPr>
              <w:t>1、本采购包暂定总价为预算金额700000.00元，供应商在填写标的清单时，总价金额应填写本采购包预算金额700000.00元。</w:t>
            </w:r>
          </w:p>
          <w:p>
            <w:pPr>
              <w:pStyle w:val="null3"/>
              <w:ind w:firstLine="400"/>
              <w:jc w:val="both"/>
            </w:pPr>
            <w:r>
              <w:rPr>
                <w:rFonts w:ascii="仿宋_GB2312" w:hAnsi="仿宋_GB2312" w:cs="仿宋_GB2312" w:eastAsia="仿宋_GB2312"/>
              </w:rPr>
              <w:t>2、投标折扣</w:t>
            </w:r>
          </w:p>
          <w:p>
            <w:pPr>
              <w:pStyle w:val="null3"/>
            </w:pPr>
            <w:r>
              <w:rPr>
                <w:rFonts w:ascii="仿宋_GB2312" w:hAnsi="仿宋_GB2312" w:cs="仿宋_GB2312" w:eastAsia="仿宋_GB2312"/>
              </w:rPr>
              <w:t>供应商需对监测部分的费用报出折扣，最高折扣限价为70.00%，即供应商所报折扣不得高于70.00%，否则其响应文件做无效处理。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满足本项目服务要求，按需配备。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满足本项目服务要求，按需配备。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满足本项目服务要求，按需配备。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满足本项目服务要求，按需配备。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满足本项目服务要求，按需配备。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满足本项目服务要求，按需配备。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西安浐灞国际港范围内。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西安浐灞国际港范围内。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西安浐灞国际港范围内。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符合国家法律法规规定的标准、竞争性磋商文件和供应商竞争性磋商响应文件所要求的技术标准。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符合国家法律法规规定的标准、竞争性磋商文件和供应商竞争性磋商响应文件所要求的技术标准。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符合国家法律法规规定的标准、竞争性磋商文件和供应商竞争性磋商响应文件所要求的技术标准。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待服务期限结束并经采购人验收合格后，支付全部合同价款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待服务期限结束并经采购人验收合格后，支付全部合同价款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付款前成交供应商向采购人上报服务期所完成的工作量，由采购人验收、确认。待服务期限结束并经采购人验收合格后，据实结算并支付全部结算价款。结算价=监测部分合同折扣×实际工作量对应计费依据产生费用+监测车辆配合服务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详见合同内容。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详见合同内容。</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成交供应商在领取成交通知书前须无偿为采购人提供盖章齐全的纸质版投标文件三套，正本1套，副本2套，纸质版应与电子投标文件保持一致。正本应为彩色打印件，副本可采用正本的复印件。纸质版文件与电子投标文件不一致由此造成的一切责任及后果由供应商自行承担。纸质版投标文件递交地址：西安市高新区唐延路1号旺座国际城座A座12楼，张经理 王经理，029-88825655。 3.4.2本项目专门面向中小企业，供应商应为中型、小型、微型企业或监狱企业或残疾人福利性单位。项目所属行业：（根据《工业和信息化部、国家统计局、国家发展和改革委员会、财政部关于印发中小企业划型标准规定的通知》（工信部联企业〔2011〕300 号）规定的划分标准：（十六）其他未列明行业。从业人员300人以下的为中小微型企业。其中，从业人员100人及以上的为中型企业；从业人员10人及以上的为小型企业；从业人员10人以下的为微型企业。 3.4.3落实政府采购政策： ①《关于进一步加大政府采购支持中小企业力度的通知》（财库〔2022〕19号）、《政府采购促进中小企业发展管理办法》（财库〔2020〕46号）、《财政部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②《国务院办公厅关于建立政府强制采购节能产品制度的通知》（国办发〔2007〕51号）、《财政部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③《关于运用政府采购政策支持乡村产业振兴的通知》（财库〔2021〕19 号）、《关于印发&lt;关于深入开展政府采购脱贫地区农副产品工作推进乡村产业振兴的实施意见&gt;的通知》（财库〔2021〕20 号）。 ④《国家互联网信息办公室 工业和信息化部 公安部 财政部 国家认证认可监督管理委员会关于调整网络安全专用产品安全管理有关事项的公告》（2023年第1号）。 ⑤《陕西省财政厅关于加快推进我省中小企业政府采购信用融资工作的通知》（陕财办采〔2020〕15 号）、《陕西省财政厅关于印发&lt;陕西省中小企业政府采购信用融资办法&gt;的通知》（陕财办采〔2018〕23 号）。 ⑥《关于扩大政府采购支持绿色建材促进建筑品质提升政策实施范围的通知》（财库〔2022〕35号）、《财政部办公厅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 财办库〔2023〕52号）。 若享受以上政策优惠的企业，提供相应声明函或品目清单范围内产品的有效认证证书。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供应商需在项目电子化交易系统中按要求填写《响应函》完成承诺，提交相应资格证明文件并进行电子签章。</w:t>
            </w:r>
          </w:p>
        </w:tc>
        <w:tc>
          <w:tcPr>
            <w:tcW w:type="dxa" w:w="1661"/>
          </w:tcPr>
          <w:p>
            <w:pPr>
              <w:pStyle w:val="null3"/>
            </w:pPr>
            <w:r>
              <w:rPr>
                <w:rFonts w:ascii="仿宋_GB2312" w:hAnsi="仿宋_GB2312" w:cs="仿宋_GB2312" w:eastAsia="仿宋_GB2312"/>
              </w:rPr>
              <w:t>供应商应提供的资格证明文件-采购包1.docx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 （1）提供递交响应文件截止之日前两年内任意一个年度经审计的财务报告，应满足以下要求：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供应商应提供的资格证明文件-采购包1.docx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供应商应提供的资格证明文件-采购包1.docx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供应商需在项目电子化交易系统中按要求填写《响应函》完成承诺，提交相应资格证明文件并进行电子签章。</w:t>
            </w:r>
          </w:p>
        </w:tc>
        <w:tc>
          <w:tcPr>
            <w:tcW w:type="dxa" w:w="1661"/>
          </w:tcPr>
          <w:p>
            <w:pPr>
              <w:pStyle w:val="null3"/>
            </w:pPr>
            <w:r>
              <w:rPr>
                <w:rFonts w:ascii="仿宋_GB2312" w:hAnsi="仿宋_GB2312" w:cs="仿宋_GB2312" w:eastAsia="仿宋_GB2312"/>
              </w:rPr>
              <w:t>供应商应提供的资格证明文件-采购包2.docx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 （1）提供递交响应文件截止之日前两年内任意一个年度经审计的财务报告，应满足以下要求：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供应商应提供的资格证明文件-采购包2.docx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供应商应提供的资格证明文件-采购包2.docx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供应商需在项目电子化交易系统中按要求填写《响应函》完成承诺，提交相应资格证明文件并进行电子签章。</w:t>
            </w:r>
          </w:p>
        </w:tc>
        <w:tc>
          <w:tcPr>
            <w:tcW w:type="dxa" w:w="1661"/>
          </w:tcPr>
          <w:p>
            <w:pPr>
              <w:pStyle w:val="null3"/>
            </w:pPr>
            <w:r>
              <w:rPr>
                <w:rFonts w:ascii="仿宋_GB2312" w:hAnsi="仿宋_GB2312" w:cs="仿宋_GB2312" w:eastAsia="仿宋_GB2312"/>
              </w:rPr>
              <w:t>供应商应提供的资格证明文件-采购包3.docx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 （1）提供递交响应文件截止之日前两年内任意一个年度经审计的财务报告，应满足以下要求：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供应商应提供的资格证明文件-采购包3.docx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供应商应提供的资格证明文件-采购包3.docx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本项目为专门面向中小企业的项目，供应商应为中小微企业、监狱企业或残疾人福利性单位。</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本项目为专门面向中小企业的项目，供应商应为中小微企业、监狱企业或残疾人福利性单位。</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本项目为专门面向中小企业的项目，供应商应为中小微企业、监狱企业或残疾人福利性单位。</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法定代表人或单位负责人参加磋商的，应提供法定代表人或单位负责人身份证明。授权代表参加磋商的，应提供法定代表人或单位负责人身份证明、授权委托书及授权代表在本单位的社保缴纳证明；</w:t>
            </w:r>
          </w:p>
        </w:tc>
        <w:tc>
          <w:tcPr>
            <w:tcW w:type="dxa" w:w="1661"/>
          </w:tcPr>
          <w:p>
            <w:pPr>
              <w:pStyle w:val="null3"/>
            </w:pPr>
            <w:r>
              <w:rPr>
                <w:rFonts w:ascii="仿宋_GB2312" w:hAnsi="仿宋_GB2312" w:cs="仿宋_GB2312" w:eastAsia="仿宋_GB2312"/>
              </w:rPr>
              <w:t>供应商应提供的资格证明文件-采购包1.docx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递交竞争性磋商响应文件截止时间前被“信用中国”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供应商应提供的资格证明文件-采购包1.docx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供应商须具备合法有效的《检验检测机构资质认定证书》（CMA），且检测能力附表包含水和废水、环境空气和废气、土壤和沉积物、噪声。</w:t>
            </w:r>
          </w:p>
        </w:tc>
        <w:tc>
          <w:tcPr>
            <w:tcW w:type="dxa" w:w="1661"/>
          </w:tcPr>
          <w:p>
            <w:pPr>
              <w:pStyle w:val="null3"/>
            </w:pPr>
            <w:r>
              <w:rPr>
                <w:rFonts w:ascii="仿宋_GB2312" w:hAnsi="仿宋_GB2312" w:cs="仿宋_GB2312" w:eastAsia="仿宋_GB2312"/>
              </w:rPr>
              <w:t>供应商应提供的资格证明文件-采购包1.docx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供应商应提供的资格证明文件-采购包1.docx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法定代表人或单位负责人参加磋商的，应提供法定代表人或单位负责人身份证明。授权代表参加磋商的，应提供法定代表人或单位负责人身份证明、授权委托书及授权代表在本单位的社保缴纳证明；</w:t>
            </w:r>
          </w:p>
        </w:tc>
        <w:tc>
          <w:tcPr>
            <w:tcW w:type="dxa" w:w="1661"/>
          </w:tcPr>
          <w:p>
            <w:pPr>
              <w:pStyle w:val="null3"/>
            </w:pPr>
            <w:r>
              <w:rPr>
                <w:rFonts w:ascii="仿宋_GB2312" w:hAnsi="仿宋_GB2312" w:cs="仿宋_GB2312" w:eastAsia="仿宋_GB2312"/>
              </w:rPr>
              <w:t>供应商应提供的资格证明文件-采购包2.docx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递交竞争性磋商响应文件截止时间前被“信用中国”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供应商应提供的资格证明文件-采购包2.docx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供应商应提供的资格证明文件-采购包2.docx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法定代表人或单位负责人参加磋商的，应提供法定代表人或单位负责人身份证明。授权代表参加磋商的，应提供法定代表人或单位负责人身份证明、授权委托书及授权代表在本单位的社保缴纳证明；</w:t>
            </w:r>
          </w:p>
        </w:tc>
        <w:tc>
          <w:tcPr>
            <w:tcW w:type="dxa" w:w="1661"/>
          </w:tcPr>
          <w:p>
            <w:pPr>
              <w:pStyle w:val="null3"/>
            </w:pPr>
            <w:r>
              <w:rPr>
                <w:rFonts w:ascii="仿宋_GB2312" w:hAnsi="仿宋_GB2312" w:cs="仿宋_GB2312" w:eastAsia="仿宋_GB2312"/>
              </w:rPr>
              <w:t>供应商应提供的资格证明文件-采购包3.docx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递交竞争性磋商响应文件截止时间前被“信用中国”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供应商应提供的资格证明文件-采购包3.docx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供应商须具备合法有效的《检验检测机构资质认定证书》（CMA），且检测能力附表包含水和废水、环境空气和废气、土壤和沉积物、噪声。</w:t>
            </w:r>
          </w:p>
        </w:tc>
        <w:tc>
          <w:tcPr>
            <w:tcW w:type="dxa" w:w="1661"/>
          </w:tcPr>
          <w:p>
            <w:pPr>
              <w:pStyle w:val="null3"/>
            </w:pPr>
            <w:r>
              <w:rPr>
                <w:rFonts w:ascii="仿宋_GB2312" w:hAnsi="仿宋_GB2312" w:cs="仿宋_GB2312" w:eastAsia="仿宋_GB2312"/>
              </w:rPr>
              <w:t>供应商应提供的资格证明文件-采购包3.docx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供应商应提供的资格证明文件-采购包3.docx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相关法律法规对供应商报价有规定的，从其规定。 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 2.供应商提交的相关证明材料，应当加盖供应商（法定名称）电子印章，在磋商小组要求的时间内通过项目电子化交易系统进行提交，否则提交的相关证明材料无效。响应供应商不能提供书面说明、证明材料，或者提供的书面说明、证明材料不能证明其报价合理性的，磋商小组应当将其作为无效响应处理。</w:t>
            </w:r>
          </w:p>
        </w:tc>
        <w:tc>
          <w:tcPr>
            <w:tcW w:type="dxa" w:w="1661"/>
          </w:tcPr>
          <w:p>
            <w:pPr>
              <w:pStyle w:val="null3"/>
            </w:pPr>
            <w:r>
              <w:rPr>
                <w:rFonts w:ascii="仿宋_GB2312" w:hAnsi="仿宋_GB2312" w:cs="仿宋_GB2312" w:eastAsia="仿宋_GB2312"/>
              </w:rPr>
              <w:t>标的清单 报价表 首次磋商报价表及分项报价表-采购包1.docx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商务应答表.docx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政府采购供应商拒绝政府采购领域商业贿赂承诺书.docx 业绩一览表.docx 中小企业声明函 残疾人福利性单位声明函 供应商应提供的资格证明文件-采购包1.docx 标的清单 报价表 首次磋商报价表及分项报价表-采购包1.docx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有效期应符合磋商文件要求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供应商报价是固定价且未超过预算金额（磋商文件有最高限价（最高含税完全综合单价限价）的，报价未超过最高限价（最高含税完全综合单价限价））</w:t>
            </w:r>
          </w:p>
        </w:tc>
        <w:tc>
          <w:tcPr>
            <w:tcW w:type="dxa" w:w="1661"/>
          </w:tcPr>
          <w:p>
            <w:pPr>
              <w:pStyle w:val="null3"/>
            </w:pPr>
            <w:r>
              <w:rPr>
                <w:rFonts w:ascii="仿宋_GB2312" w:hAnsi="仿宋_GB2312" w:cs="仿宋_GB2312" w:eastAsia="仿宋_GB2312"/>
              </w:rPr>
              <w:t>标的清单 报价表 首次磋商报价表及分项报价表-采购包1.docx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应符合磋商文件规定的其他实质性要求</w:t>
            </w:r>
          </w:p>
        </w:tc>
        <w:tc>
          <w:tcPr>
            <w:tcW w:type="dxa" w:w="1661"/>
          </w:tcPr>
          <w:p>
            <w:pPr>
              <w:pStyle w:val="null3"/>
            </w:pPr>
            <w:r>
              <w:rPr>
                <w:rFonts w:ascii="仿宋_GB2312" w:hAnsi="仿宋_GB2312" w:cs="仿宋_GB2312" w:eastAsia="仿宋_GB2312"/>
              </w:rPr>
              <w:t>政府采购供应商拒绝政府采购领域商业贿赂承诺书.docx 服务内容及服务要求应答表.docx 商务应答表.docx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相关法律法规对供应商报价有规定的，从其规定。 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 2.供应商提交的相关证明材料，应当加盖供应商（法定名称）电子印章，在磋商小组要求的时间内通过项目电子化交易系统进行提交，否则提交的相关证明材料无效。响应供应商不能提供书面说明、证明材料，或者提供的书面说明、证明材料不能证明其报价合理性的，磋商小组应当将其作为无效响应处理。</w:t>
            </w:r>
          </w:p>
        </w:tc>
        <w:tc>
          <w:tcPr>
            <w:tcW w:type="dxa" w:w="1661"/>
          </w:tcPr>
          <w:p>
            <w:pPr>
              <w:pStyle w:val="null3"/>
            </w:pPr>
            <w:r>
              <w:rPr>
                <w:rFonts w:ascii="仿宋_GB2312" w:hAnsi="仿宋_GB2312" w:cs="仿宋_GB2312" w:eastAsia="仿宋_GB2312"/>
              </w:rPr>
              <w:t>首次磋商报价表及分项报价表-采购包2.docx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报价表 商务应答表.docx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首次磋商报价表及分项报价表-采购包2.docx 政府采购供应商拒绝政府采购领域商业贿赂承诺书.docx 业绩一览表.docx 供应商应提供的资格证明文件-采购包2.docx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有效期应符合磋商文件要求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供应商报价是固定价且未超过预算金额（磋商文件有最高限价（最高含税完全综合单价限价）的，报价未超过最高限价（最高含税完全综合单价限价））</w:t>
            </w:r>
          </w:p>
        </w:tc>
        <w:tc>
          <w:tcPr>
            <w:tcW w:type="dxa" w:w="1661"/>
          </w:tcPr>
          <w:p>
            <w:pPr>
              <w:pStyle w:val="null3"/>
            </w:pPr>
            <w:r>
              <w:rPr>
                <w:rFonts w:ascii="仿宋_GB2312" w:hAnsi="仿宋_GB2312" w:cs="仿宋_GB2312" w:eastAsia="仿宋_GB2312"/>
              </w:rPr>
              <w:t>首次磋商报价表及分项报价表-采购包2.docx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应符合磋商文件规定的其他实质性要求</w:t>
            </w:r>
          </w:p>
        </w:tc>
        <w:tc>
          <w:tcPr>
            <w:tcW w:type="dxa" w:w="1661"/>
          </w:tcPr>
          <w:p>
            <w:pPr>
              <w:pStyle w:val="null3"/>
            </w:pPr>
            <w:r>
              <w:rPr>
                <w:rFonts w:ascii="仿宋_GB2312" w:hAnsi="仿宋_GB2312" w:cs="仿宋_GB2312" w:eastAsia="仿宋_GB2312"/>
              </w:rPr>
              <w:t>政府采购供应商拒绝政府采购领域商业贿赂承诺书.docx 服务内容及服务要求应答表.docx 商务应答表.docx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相关法律法规对供应商报价有规定的，从其规定。 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 2.供应商提交的相关证明材料，应当加盖供应商（法定名称）电子印章，在磋商小组要求的时间内通过项目电子化交易系统进行提交，否则提交的相关证明材料无效。响应供应商不能提供书面说明、证明材料，或者提供的书面说明、证明材料不能证明其报价合理性的，磋商小组应当将其作为无效响应处理</w:t>
            </w:r>
          </w:p>
        </w:tc>
        <w:tc>
          <w:tcPr>
            <w:tcW w:type="dxa" w:w="1661"/>
          </w:tcPr>
          <w:p>
            <w:pPr>
              <w:pStyle w:val="null3"/>
            </w:pPr>
            <w:r>
              <w:rPr>
                <w:rFonts w:ascii="仿宋_GB2312" w:hAnsi="仿宋_GB2312" w:cs="仿宋_GB2312" w:eastAsia="仿宋_GB2312"/>
              </w:rPr>
              <w:t>标的清单 报价表 首次磋商报价表-采购包3.docx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商务应答表.docx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政府采购供应商拒绝政府采购领域商业贿赂承诺书.docx 业绩一览表.docx 中小企业声明函 残疾人福利性单位声明函 供应商应提供的资格证明文件-采购包3.docx 标的清单 报价表 首次磋商报价表-采购包3.docx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有效期应符合磋商文件要求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供应商报价是固定价且未超过预算金额（磋商文件有最高限价（最高含税完全综合单价限价）（最高折扣限价）的，报价未超过最高限价（最高含税完全综合单价限价）（最高折扣限价））</w:t>
            </w:r>
          </w:p>
        </w:tc>
        <w:tc>
          <w:tcPr>
            <w:tcW w:type="dxa" w:w="1661"/>
          </w:tcPr>
          <w:p>
            <w:pPr>
              <w:pStyle w:val="null3"/>
            </w:pPr>
            <w:r>
              <w:rPr>
                <w:rFonts w:ascii="仿宋_GB2312" w:hAnsi="仿宋_GB2312" w:cs="仿宋_GB2312" w:eastAsia="仿宋_GB2312"/>
              </w:rPr>
              <w:t>标的清单 报价表 首次磋商报价表-采购包3.docx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应符合磋商文件规定的其他实质性要求</w:t>
            </w:r>
          </w:p>
        </w:tc>
        <w:tc>
          <w:tcPr>
            <w:tcW w:type="dxa" w:w="1661"/>
          </w:tcPr>
          <w:p>
            <w:pPr>
              <w:pStyle w:val="null3"/>
            </w:pPr>
            <w:r>
              <w:rPr>
                <w:rFonts w:ascii="仿宋_GB2312" w:hAnsi="仿宋_GB2312" w:cs="仿宋_GB2312" w:eastAsia="仿宋_GB2312"/>
              </w:rPr>
              <w:t>响应文件封面 政府采购供应商拒绝政府采购领域商业贿赂承诺书.docx 服务内容及服务要求应答表.docx 商务应答表.docx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提出针对于本项目的服务方案，方案内容包含：①工作方案及工作流程；②采样分析；③总结报送； 二、评审标准 1、完整性：方案须全面，对评审内容中的各项要求有详细描述及说明； 2、可实施性：切合本项目实际情况，实施步骤清晰、合理，能保障项目顺利实施和持续稳定运行； 3、针对性：方案能够紧扣项目实际情况，内容科学合理。 三、赋分标准（满分18分） ①工作方案及工作流程：每完全满足一项评审标准得2分，不满足不得分，本项满分6分； ②采样分析：每完全满足一项评审标准得2分，不满足不得分，本项满分6分； ③总结报送：每完全满足一项评审标准得2分，不满足不得分，本项满分6分。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服务方案-采购包1.docx</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一、评审内容 提供针对本项目的质量控制措施，内容包含：①监测取样；②质量保证体系；③样品运输保存；④化验分析过程中质量管理制度及控制措施；⑤数据报送方案；⑥相关设备校准及保障措施。 二、评审标准 1、完整性：方案须全面，对评审内容中的各项要求有详细描述及说明； 2、可实施性：切合本项目实际情况，实施步骤清晰、合理； 3、针对性：方案能够紧扣项目实际情况，内容科学合理。 三、赋分标准（满分9分） ①监测取样：每完全满足一项评审标准得0.5分，不满足不得分，本项满分1.5分； ②质量保证体系：每完全满足一项评审标准得0.5分，不满足不得分，本项满分1.5分； ③样品运输保存：每完全满足一项评审标准得0.5分，不满足不得分，本项满分1.5分； ④化验分析过程中质量管理制度及控制措施：每完全满足一项评审标准得0.5分，不满足不得分，本项满分1.5分； ⑤数据报送方案：每完全满足一项评审标准得0.5分，不满足不得分，本项满分1.5分； ⑥相关设备校准及保障措施等内容：每完全满足一项评审标准得0.5分，不满足不得分，本项满分1.5分。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服务方案-采购包1.docx</w:t>
            </w:r>
          </w:p>
        </w:tc>
      </w:tr>
      <w:tr>
        <w:tc>
          <w:tcPr>
            <w:tcW w:type="dxa" w:w="831"/>
            <w:vMerge/>
          </w:tcPr>
          <w:p/>
        </w:tc>
        <w:tc>
          <w:tcPr>
            <w:tcW w:type="dxa" w:w="1661"/>
          </w:tcPr>
          <w:p>
            <w:pPr>
              <w:pStyle w:val="null3"/>
            </w:pPr>
            <w:r>
              <w:rPr>
                <w:rFonts w:ascii="仿宋_GB2312" w:hAnsi="仿宋_GB2312" w:cs="仿宋_GB2312" w:eastAsia="仿宋_GB2312"/>
              </w:rPr>
              <w:t>投入设备情况</w:t>
            </w:r>
          </w:p>
        </w:tc>
        <w:tc>
          <w:tcPr>
            <w:tcW w:type="dxa" w:w="2492"/>
          </w:tcPr>
          <w:p>
            <w:pPr>
              <w:pStyle w:val="null3"/>
            </w:pPr>
            <w:r>
              <w:rPr>
                <w:rFonts w:ascii="仿宋_GB2312" w:hAnsi="仿宋_GB2312" w:cs="仿宋_GB2312" w:eastAsia="仿宋_GB2312"/>
              </w:rPr>
              <w:t>一、评审内容 根据供应商拟投入本次监测服务的专业设备清单进行评审。 二、评审标准 1、齐全程度：对设备清单中的各项工具（或设备）的数量和种类有详细描述，能完全满足磋商文件要求； 2、合规性：设备在国家规定范围内、符合国家相关标准及规范，设备渠道安全可靠（提供不限于产品检验报告等证明性文件、购买发票、租赁合同或其他能证明来源的材料） 3、针对性：设备工具能紧扣项目实际情况，配置合理科学。 （三）赋分标准（满分9分） 每完全满足一项评审标准得3分，不满足不得分，满分9分。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服务方案-采购包1.docx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针对本项目提供人员配备情况（包括不限于服务人员的年龄/学历/专业资格/相关工作经验等）。 （二）评审标准 1、完整性：组织机构的运行配备完善、各岗位人员分工明确合理； 2、针对性：人员数量配备、人员资格/年龄等能够确保项目顺利实施； 3、专业性：人员相关岗位经验丰富，切合本项目实际情况。 （三）赋分标准（满分9分） 每完全满足一项评审标准得3分，不满足不得分，满分9分。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服务方案-采购包1.docx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一、评审内容 供应商根据项目特点，提供项目实施的监测进度安排及保障措施，确保项目高效、高质量完成。 二、评审标准 1、完整性：方案完整，对评审内容中的要求有详细描述及说明； 2、可实施性：切合本项目实际情况，实施步骤清晰、合理； 3、针对性：方案能够紧扣项目实际情况，内容科学合理。 三、赋分标准（满分9分） 每完全满足一项评审标准得3分，不满足不得分，满分9分。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服务方案-采购包1.docx</w:t>
            </w:r>
          </w:p>
        </w:tc>
      </w:tr>
      <w:tr>
        <w:tc>
          <w:tcPr>
            <w:tcW w:type="dxa" w:w="831"/>
            <w:vMerge/>
          </w:tcPr>
          <w:p/>
        </w:tc>
        <w:tc>
          <w:tcPr>
            <w:tcW w:type="dxa" w:w="1661"/>
          </w:tcPr>
          <w:p>
            <w:pPr>
              <w:pStyle w:val="null3"/>
            </w:pPr>
            <w:r>
              <w:rPr>
                <w:rFonts w:ascii="仿宋_GB2312" w:hAnsi="仿宋_GB2312" w:cs="仿宋_GB2312" w:eastAsia="仿宋_GB2312"/>
              </w:rPr>
              <w:t>特殊情况、突发情况的应急保障措施</w:t>
            </w:r>
          </w:p>
        </w:tc>
        <w:tc>
          <w:tcPr>
            <w:tcW w:type="dxa" w:w="2492"/>
          </w:tcPr>
          <w:p>
            <w:pPr>
              <w:pStyle w:val="null3"/>
            </w:pPr>
            <w:r>
              <w:rPr>
                <w:rFonts w:ascii="仿宋_GB2312" w:hAnsi="仿宋_GB2312" w:cs="仿宋_GB2312" w:eastAsia="仿宋_GB2312"/>
              </w:rPr>
              <w:t>一、评审内容 根据供应商提供的特殊情况、突发情况的应急保障措施进行评审，内容包含：①项目实施难点；②各类不可预期风险以及各类临时性、突发性应急事件的应对措施；③风险控制方法和应急处理预案； 二、评审标准 1、完整性：方案须全面，对评审内容中的各项要求有详细描述及说明； 2、可实施性：切合本项目实际情况，实施步骤清晰、合理； 3、针对性：方案能够紧扣项目实际情况，内容科学合理。 三、赋分标准（满分9分） ①项目实施难点：每完全满足一项评审标准得1分，不满足不得分，本项满分3分； ②各类不可预期风险以及各类临时性、突发性应急事件的应对措施：每完全满足一项评审标准得1分，不满足不得分，本项满分3分； ③风险控制方法和应急处理预案：每完全满足一项评审标准得1分，不满足不得分，本项满分3分。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服务方案-采购包1.docx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提供针对本项目的服务承诺，内容包含：①服务品质；②人员到位情况；③后期服务； 二、评审标准 1、完整性：方案须全面，对评审内容中的各项要求有详细描述及说明； 2、可实施性：切合本项目实际情况，实施步骤清晰、合理； 3、针对性：方案能够紧扣项目实际情况，内容科学合理。 三、赋分标准（满分9分） ①服务品质：每完全满足一项评审标准得1分，不满足不得分，本项满分3分； ②人员到位情况：每完全满足一项评审标准得1分，不满足不得分，本项满分3分； ③后期服务：每完全满足一项评审标准得1分，不满足不得分，本项满分3分。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提供2023年1月1日至今类似项目业绩，提供1份得2分，满分8分。（以合同签订时间为准，提供合同复印件）未提供不得分。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提出针对于本项目的服务方案，方案内容包含：①工作方案及工作流程；②采样分析；③总结报送； 二、评审标准 1、完整性：方案须全面，对评审内容中的各项要求有详细描述及说明； 2、可实施性：切合本项目实际情况，实施步骤清晰、合理，能保障项目顺利实施和持续稳定运行； 3、针对性：方案能够紧扣项目实际情况，内容科学合理。 三、赋分标准（满分18分） ①工作方案及工作流程：每完全满足一项评审标准得2分，不满足不得分，本项满分6分； ②采样分析：每完全满足一项评审标准得2分，不满足不得分，本项满分6分； ③总结报送：每完全满足一项评审标准得2分，不满足不得分，本项满分6分。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服务方案-采购包2.docx</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一、评审内容 提供针对本项目的质量控制措施，内容包含：①监测取样；②质量保证体系；③样品运输保存；④化验分析过程中质量管理制度及控制措施；⑤数据报送方案；⑥相关设备校准及保障措施。 二、评审标准 1、完整性：方案须全面，对评审内容中的各项要求有详细描述及说明； 2、可实施性：切合本项目实际情况，实施步骤清晰、合理； 3、针对性：方案能够紧扣项目实际情况，内容科学合理。 三、赋分标准（满分9分） ①监测取样：每完全满足一项评审标准得0.5分，不满足不得分，本项满分1.5分； ②质量保证体系：每完全满足一项评审标准得0.5分，不满足不得分，本项满分1.5分； ③样品运输保存：每完全满足一项评审标准得0.5分，不满足不得分，本项满分1.5分； ④化验分析过程中质量管理制度及控制措施：每完全满足一项评审标准得0.5分，不满足不得分，本项满分1.5分； ⑤数据报送方案：每完全满足一项评审标准得0.5分，不满足不得分，本项满分1.5分； ⑥相关设备校准及保障措施等内容：每完全满足一项评审标准得0.5分，不满足不得分，本项满分1.5分。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服务方案-采购包2.docx</w:t>
            </w:r>
          </w:p>
        </w:tc>
      </w:tr>
      <w:tr>
        <w:tc>
          <w:tcPr>
            <w:tcW w:type="dxa" w:w="831"/>
            <w:vMerge/>
          </w:tcPr>
          <w:p/>
        </w:tc>
        <w:tc>
          <w:tcPr>
            <w:tcW w:type="dxa" w:w="1661"/>
          </w:tcPr>
          <w:p>
            <w:pPr>
              <w:pStyle w:val="null3"/>
            </w:pPr>
            <w:r>
              <w:rPr>
                <w:rFonts w:ascii="仿宋_GB2312" w:hAnsi="仿宋_GB2312" w:cs="仿宋_GB2312" w:eastAsia="仿宋_GB2312"/>
              </w:rPr>
              <w:t>投入设备情况</w:t>
            </w:r>
          </w:p>
        </w:tc>
        <w:tc>
          <w:tcPr>
            <w:tcW w:type="dxa" w:w="2492"/>
          </w:tcPr>
          <w:p>
            <w:pPr>
              <w:pStyle w:val="null3"/>
            </w:pPr>
            <w:r>
              <w:rPr>
                <w:rFonts w:ascii="仿宋_GB2312" w:hAnsi="仿宋_GB2312" w:cs="仿宋_GB2312" w:eastAsia="仿宋_GB2312"/>
              </w:rPr>
              <w:t>一、评审内容 根据供应商拟投入本次监测服务的专业设备清单进行评审。 二、评审标准 1、齐全程度：对评审内容中的各项工具（或设备）的数量和种类有详细描述，能完全满足磋商文件要求； 2、合规性：设备在国家规定范围内、符合国家相关标准及规范，设备渠道安全可靠（提供不限于产品检验报告等证明性文件、购买发票、租赁合同或其他能证明来源的材料） 3、针对性：设备工具能紧扣项目实际情况，配置合理科学。 （三）赋分标准（满分9分） 每完全满足一项评审标准得3分，不满足不得分，满分9分。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服务方案-采购包2.docx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针对本项目提供人员配备情况（包括不限于服务人员的年龄/学历/专业资格/相关工作经验等）。 （二）评审标准 1、完整性：组织机构的运行配备完善、各岗位人员分工明确合理； 2、针对性：人员数量配备、人员资格/年龄等符合采购需求； 3、专业性：人员相关岗位经验丰富，切合本项目实际情况。 （三）赋分标准（满分9分） 每完全满足一项评审标准得3分，不满足不得分，满分9分。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服务方案-采购包2.docx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一、评审内容 供应商根据项目特点，提供项目实施的监测进度安排及保障措施，确保项目高效、高质量完成。 二、评审标准 1、完整性：方案完整，对评审内容中的要求有详细描述及说明； 2、可实施性：切合本项目实际情况，实施步骤清晰、合理； 3、针对性：方案能够紧扣项目实际情况，内容科学合理。 三、赋分标准（满分9分） 每完全满足一项评审标准得3分，不满足不得分，满分9分。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服务方案-采购包2.docx</w:t>
            </w:r>
          </w:p>
        </w:tc>
      </w:tr>
      <w:tr>
        <w:tc>
          <w:tcPr>
            <w:tcW w:type="dxa" w:w="831"/>
            <w:vMerge/>
          </w:tcPr>
          <w:p/>
        </w:tc>
        <w:tc>
          <w:tcPr>
            <w:tcW w:type="dxa" w:w="1661"/>
          </w:tcPr>
          <w:p>
            <w:pPr>
              <w:pStyle w:val="null3"/>
            </w:pPr>
            <w:r>
              <w:rPr>
                <w:rFonts w:ascii="仿宋_GB2312" w:hAnsi="仿宋_GB2312" w:cs="仿宋_GB2312" w:eastAsia="仿宋_GB2312"/>
              </w:rPr>
              <w:t>特殊情况、突发情况的应急保障措施</w:t>
            </w:r>
          </w:p>
        </w:tc>
        <w:tc>
          <w:tcPr>
            <w:tcW w:type="dxa" w:w="2492"/>
          </w:tcPr>
          <w:p>
            <w:pPr>
              <w:pStyle w:val="null3"/>
            </w:pPr>
            <w:r>
              <w:rPr>
                <w:rFonts w:ascii="仿宋_GB2312" w:hAnsi="仿宋_GB2312" w:cs="仿宋_GB2312" w:eastAsia="仿宋_GB2312"/>
              </w:rPr>
              <w:t>一、评审内容 提供针对本项目流域水质应急响应实施方案，不限于恶劣天气、突发环境事件、自然灾害（洪水、台风等）、重大活动等情况，内容包含：①责任分工；②响应流程、应对措施；③安全保障； 二、评审标准 1、完整性：方案须全面，对评审内容中的各项要求有详细描述及说明； 2、可实施性：切合本项目实际情况，实施步骤清晰、合理； 3、针对性：方案能够紧扣项目实际情况，内容科学合理。 三、赋分标准（满分9分） ①责任分工：每完全满足一项评审标准得1分，不满足不得分，本项满分3分； ②响应流程：每完全满足一项评审标准得1分，不满足不得分，本项满分3分； ③安全保障：每完全满足一项评审标准得1分，不满足不得分，本项满分3分。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服务方案-采购包2.docx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提供针对本项目的服务承诺，内容包含：①服务品质；②人员到位情况；③后期服务； 二、评审标准 1、完整性：方案须全面，对评审内容中的各项要求有详细描述及说明； 2、可实施性：切合本项目实际情况，实施步骤清晰、合理； 3、针对性：方案能够紧扣项目实际情况，内容科学合理。 三、赋分标准（满分9分） ①服务品质：每完全满足一项评审标准得1分，不满足不得分，本项满分3分； ②人员到位情况：每完全满足一项评审标准得1分，不满足不得分，本项满分3分； ③后期服务：每完全满足一项评审标准得1分，不满足不得分，本项满分3分。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服务方案-采购包2.docx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提供2023年1月1日至今类似项目业绩，提供1份得2分，满分8分。（以合同签订时间为准，提供合同复印件）未提供不得分。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提出针对于本项目的服务方案，方案内容包含：①工作方案及工作流程；②采样分析；③总结报送； 二、评审标准 1、完整性：方案须全面，对评审内容中的各项要求有详细描述及说明； 2、可实施性：切合本项目实际情况，实施步骤清晰、合理，能保障项目顺利实施和持续稳定运行； 3、针对性：方案能够紧扣项目实际情况，内容科学合理。 三、赋分标准（满分9分） ①工作方案及工作流程：每完全满足一项评审标准得1分，不满足不得分，本项满分3分； ②采样分析：每完全满足一项评审标准得1分，不满足不得分，本项满分3分； ③总结报送：每完全满足一项评审标准得1分，不满足不得分，本项满分3分。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服务方案-采购包3.docx</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一、评审内容 提供针对本项目的质量控制措施，内容包含：①监测取样；②质量保证体系；③样品运输保存；④化验分析过程中质量管理制度及控制措施；⑤数据报送方案；⑥相关设备校准及保障措施。 二、评审标准 1、完整性：方案须全面，对评审内容中的各项要求有详细描述及说明； 2、可实施性：切合本项目实际情况，实施步骤清晰、合理； 3、针对性：方案能够紧扣项目实际情况，内容科学合理。 三、赋分标准（满分9分） ①监测取样：每完全满足一项评审标准得0.5分，不满足不得分，本项满分1.5分； ②质量保证体系：每完全满足一项评审标准得0.5分，不满足不得分，本项满分1.5分； ③样品运输保存：每完全满足一项评审标准得0.5分，不满足不得分，本项满分1.5分； ④化验分析过程中质量管理制度及控制措施：每完全满足一项评审标准得0.5分，不满足不得分，本项满分1.5分； ⑤数据报送方案：每完全满足一项评审标准得0.5分，不满足不得分，本项满分1.5分； ⑥相关设备校准及保障措施等内容：每完全满足一项评审标准得0.5分，不满足不得分，本项满分1.5分。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服务方案-采购包3.docx</w:t>
            </w:r>
          </w:p>
        </w:tc>
      </w:tr>
      <w:tr>
        <w:tc>
          <w:tcPr>
            <w:tcW w:type="dxa" w:w="831"/>
            <w:vMerge/>
          </w:tcPr>
          <w:p/>
        </w:tc>
        <w:tc>
          <w:tcPr>
            <w:tcW w:type="dxa" w:w="1661"/>
          </w:tcPr>
          <w:p>
            <w:pPr>
              <w:pStyle w:val="null3"/>
            </w:pPr>
            <w:r>
              <w:rPr>
                <w:rFonts w:ascii="仿宋_GB2312" w:hAnsi="仿宋_GB2312" w:cs="仿宋_GB2312" w:eastAsia="仿宋_GB2312"/>
              </w:rPr>
              <w:t>投入设备情况</w:t>
            </w:r>
          </w:p>
        </w:tc>
        <w:tc>
          <w:tcPr>
            <w:tcW w:type="dxa" w:w="2492"/>
          </w:tcPr>
          <w:p>
            <w:pPr>
              <w:pStyle w:val="null3"/>
            </w:pPr>
            <w:r>
              <w:rPr>
                <w:rFonts w:ascii="仿宋_GB2312" w:hAnsi="仿宋_GB2312" w:cs="仿宋_GB2312" w:eastAsia="仿宋_GB2312"/>
              </w:rPr>
              <w:t>一、评审内容 根据供应商拟投入本次监测服务的专业设备清单进行评审。 二、评审标准 1、齐全程度：对评审内容中的各项工具（或设备）的数量和种类有详细描述，能完全满足磋商文件要求； 2、合规性：设备在国家规定范围内、符合国家相关标准及规范，设备渠道安全可靠（提供不限于产品检验报告等证明性文件、购买发票、租赁合同或其他能证明来源的材料） 3、针对性：设备工具、耗材能紧扣项目实际情况，配置合理科学。 （三）赋分标准（满分9分） 每完全满足一项评审标准得3分，不满足不得分，满分9分。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服务方案-采购包3.docx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针对本项目提供人员配备情况（包括不限于服务人员的年龄/学历/专业资格/相关工作经验等）。 （二）评审标准 1、完整性：组织机构的运行配备完善、各岗位人员分工明确合理； 2、针对性：人员数量配备、人员资格/年龄等能够确保项目顺利实施； 3、专业性：人员相关岗位经验丰富，切合本项目实际情况。 （三）赋分标准（满分9分） 每完全满足一项评审标准得3分，不满足不得分，满分9分。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服务方案-采购包3.docx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一、评审内容 供应商根据项目特点，提供项目实施的监测进度安排及保障措施，确保项目高效、高质量完成。 二、评审标准 1、完整性：方案完整，对评审内容中的要求有详细描述及说明； 2、可实施性：切合本项目实际情况，实施步骤清晰、合理； 3、针对性：方案能够紧扣项目实际情况，内容科学合理。 三、赋分标准（满分9分） 每完全满足一项评审标准得3分，不满足不得分，满分9分。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服务方案-采购包3.docx</w:t>
            </w:r>
          </w:p>
        </w:tc>
      </w:tr>
      <w:tr>
        <w:tc>
          <w:tcPr>
            <w:tcW w:type="dxa" w:w="831"/>
            <w:vMerge/>
          </w:tcPr>
          <w:p/>
        </w:tc>
        <w:tc>
          <w:tcPr>
            <w:tcW w:type="dxa" w:w="1661"/>
          </w:tcPr>
          <w:p>
            <w:pPr>
              <w:pStyle w:val="null3"/>
            </w:pPr>
            <w:r>
              <w:rPr>
                <w:rFonts w:ascii="仿宋_GB2312" w:hAnsi="仿宋_GB2312" w:cs="仿宋_GB2312" w:eastAsia="仿宋_GB2312"/>
              </w:rPr>
              <w:t>特殊情况、突发情况的应急保障措施</w:t>
            </w:r>
          </w:p>
        </w:tc>
        <w:tc>
          <w:tcPr>
            <w:tcW w:type="dxa" w:w="2492"/>
          </w:tcPr>
          <w:p>
            <w:pPr>
              <w:pStyle w:val="null3"/>
            </w:pPr>
            <w:r>
              <w:rPr>
                <w:rFonts w:ascii="仿宋_GB2312" w:hAnsi="仿宋_GB2312" w:cs="仿宋_GB2312" w:eastAsia="仿宋_GB2312"/>
              </w:rPr>
              <w:t>一、评审内容 根据供应商提供的特殊情况、突发情况的应急保障措施进行评审，内容包含：①项目实施难点；②各类不可预期风险以及各类临时性、突发性应急事件的应对措施；③风险控制方法和应急处理预案； 二、评审标准 1、完整性：方案须全面，对评审内容中的各项要求有详细描述及说明； 2、可实施性：切合本项目实际情况，实施步骤清晰、合理； 3、针对性：方案能够紧扣项目实际情况，内容科学合理。 三、赋分标准（满分9分） ①项目实施难点：每完全满足一项评审标准得1分，不满足不得分，本项满分3分； ②各类不可预期风险以及各类临时性、突发性应急事件的应对措施：每完全满足一项评审标准得1分，不满足不得分，本项满分3分； ③风险控制方法和应急处理预案：每完全满足一项评审标准得1分，不满足不得分，本项满分3分。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服务方案-采购包3.docx</w:t>
            </w:r>
          </w:p>
        </w:tc>
      </w:tr>
      <w:tr>
        <w:tc>
          <w:tcPr>
            <w:tcW w:type="dxa" w:w="831"/>
            <w:vMerge/>
          </w:tcPr>
          <w:p/>
        </w:tc>
        <w:tc>
          <w:tcPr>
            <w:tcW w:type="dxa" w:w="1661"/>
          </w:tcPr>
          <w:p>
            <w:pPr>
              <w:pStyle w:val="null3"/>
            </w:pPr>
            <w:r>
              <w:rPr>
                <w:rFonts w:ascii="仿宋_GB2312" w:hAnsi="仿宋_GB2312" w:cs="仿宋_GB2312" w:eastAsia="仿宋_GB2312"/>
              </w:rPr>
              <w:t>监测车辆配合方案及措施</w:t>
            </w:r>
          </w:p>
        </w:tc>
        <w:tc>
          <w:tcPr>
            <w:tcW w:type="dxa" w:w="2492"/>
          </w:tcPr>
          <w:p>
            <w:pPr>
              <w:pStyle w:val="null3"/>
            </w:pPr>
            <w:r>
              <w:rPr>
                <w:rFonts w:ascii="仿宋_GB2312" w:hAnsi="仿宋_GB2312" w:cs="仿宋_GB2312" w:eastAsia="仿宋_GB2312"/>
              </w:rPr>
              <w:t>一、评审内容 提供针对本项目监测车辆配合方案及措施，内容包含：①选型；②应急服务；③配合方案及措施； 二、评审标准 1、完整性：方案须全面，对评审内容中的各项要求有详细描述及说明； 2、可实施性：切合本项目实际情况，实施步骤清晰、合理； 3、针对性：方案能够紧扣项目实际情况，内容科学合理。 三、赋分标准（满分9分） ①选型：每完全满足一项评审标准得1分，不满足不得分，本项满分3分； ②应急服务：每完全满足一项评审标准得1分，不满足不得分，本项满分3分； ③配合方案及措施：每完全满足一项评审标准得1分，不满足不得分，本项满分3分。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服务方案-采购包3.docx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提供针对本项目的服务承诺，内容包含：①服务品质；②人员到位情况；③后期服务； 二、评审标准 1、完整性：方案须全面，对评审内容中的各项要求有详细描述及说明； 2、可实施性：切合本项目实际情况，实施步骤清晰、合理； 3、针对性：方案能够紧扣项目实际情况，内容科学合理。 三、赋分标准（满分9分） ①服务品质：每完全满足一项评审标准得1分，不满足不得分，本项满分3分； ②人员到位情况：每完全满足一项评审标准得1分，不满足不得分，本项满分3分； ③后期服务：每完全满足一项评审标准得1分，不满足不得分，本项满分3分。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服务方案-采购包3.docx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提供2023年1月1日至今类似项目业绩，提供1份得2分，满分8分。（以合同签订时间为准，提供合同复印件）未提供不得分。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满足磋商文件要求且最后报价（折扣）最低的供应商的价格为磋商基准价，其价格分为满分。其他供应商的价格分统一按照下列公式计算：磋商报价得分=（磋商基准价/最后磋商报价（折扣）×价格权值（20%）×100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详见附件：供应商应提供的资格证明文件-采购包1.docx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详见附件：服务方案-采购包1.docx</w:t>
      </w:r>
    </w:p>
    <w:p>
      <w:pPr>
        <w:pStyle w:val="null3"/>
        <w:ind w:firstLine="960"/>
      </w:pPr>
      <w:r>
        <w:rPr>
          <w:rFonts w:ascii="仿宋_GB2312" w:hAnsi="仿宋_GB2312" w:cs="仿宋_GB2312" w:eastAsia="仿宋_GB2312"/>
        </w:rPr>
        <w:t>详见附件：首次磋商报价表及分项报价表-采购包1.docx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详见附件：供应商应提供的资格证明文件-采购包2.docx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详见附件：服务方案-采购包2.docx</w:t>
      </w:r>
    </w:p>
    <w:p>
      <w:pPr>
        <w:pStyle w:val="null3"/>
        <w:ind w:firstLine="960"/>
      </w:pPr>
      <w:r>
        <w:rPr>
          <w:rFonts w:ascii="仿宋_GB2312" w:hAnsi="仿宋_GB2312" w:cs="仿宋_GB2312" w:eastAsia="仿宋_GB2312"/>
        </w:rPr>
        <w:t>详见附件：首次磋商报价表及分项报价表-采购包2.docx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详见附件：供应商应提供的资格证明文件-采购包3.docx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详见附件：服务方案-采购包3.docx</w:t>
      </w:r>
    </w:p>
    <w:p>
      <w:pPr>
        <w:pStyle w:val="null3"/>
        <w:ind w:firstLine="960"/>
      </w:pPr>
      <w:r>
        <w:rPr>
          <w:rFonts w:ascii="仿宋_GB2312" w:hAnsi="仿宋_GB2312" w:cs="仿宋_GB2312" w:eastAsia="仿宋_GB2312"/>
        </w:rPr>
        <w:t>详见附件：首次磋商报价表-采购包3.docx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详见附件：西安浐灞国际港2026年环境监测辅助服务-合同条款及格式.docx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