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53FD2">
      <w:pPr>
        <w:shd w:val="clear"/>
        <w:adjustRightInd w:val="0"/>
        <w:snapToGrid w:val="0"/>
        <w:spacing w:line="240" w:lineRule="auto"/>
        <w:jc w:val="left"/>
        <w:outlineLvl w:val="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采购包3</w:t>
      </w:r>
    </w:p>
    <w:p w14:paraId="74A009AB">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bookmarkStart w:id="0" w:name="_GoBack"/>
      <w:r>
        <w:rPr>
          <w:rFonts w:hint="eastAsia" w:ascii="仿宋" w:hAnsi="仿宋" w:eastAsia="仿宋" w:cs="仿宋"/>
          <w:b/>
          <w:color w:val="auto"/>
          <w:sz w:val="28"/>
          <w:szCs w:val="28"/>
          <w:highlight w:val="none"/>
          <w:lang w:val="en-US" w:eastAsia="zh-CN"/>
        </w:rPr>
        <w:t>供应商应提供的资格证明文件</w:t>
      </w:r>
      <w:bookmarkEnd w:id="0"/>
    </w:p>
    <w:p w14:paraId="5993BF5F">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160C5EB">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77D508AC">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0FF4D707">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ECE4AC4">
      <w:pPr>
        <w:shd w:val="clear"/>
        <w:spacing w:line="240" w:lineRule="auto"/>
        <w:ind w:firstLine="400" w:firstLineChars="200"/>
        <w:jc w:val="both"/>
        <w:rPr>
          <w:rFonts w:hint="eastAsia" w:ascii="仿宋" w:hAnsi="仿宋" w:eastAsia="仿宋" w:cs="仿宋"/>
          <w:color w:val="auto"/>
          <w:sz w:val="20"/>
          <w:szCs w:val="20"/>
          <w:highlight w:val="none"/>
        </w:rPr>
      </w:pPr>
    </w:p>
    <w:p w14:paraId="3B2D4437">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C60447A">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DBF9BF1">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55E615F">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64AE08B">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846D8D7">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626D7F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2979CAFF">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20054E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3CA804FF">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090B63A5">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B5CEF5E">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425A2480">
      <w:pPr>
        <w:shd w:val="clear"/>
        <w:spacing w:line="240" w:lineRule="auto"/>
        <w:ind w:firstLine="400" w:firstLineChars="200"/>
        <w:jc w:val="both"/>
        <w:rPr>
          <w:rFonts w:hint="eastAsia" w:ascii="仿宋" w:hAnsi="仿宋" w:eastAsia="仿宋" w:cs="仿宋"/>
          <w:color w:val="auto"/>
          <w:sz w:val="20"/>
          <w:szCs w:val="20"/>
          <w:highlight w:val="none"/>
        </w:rPr>
      </w:pPr>
    </w:p>
    <w:p w14:paraId="72FF356B">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114CED5">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2CE14FC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E8AF239">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4D1CAB77">
      <w:pPr>
        <w:shd w:val="clear"/>
        <w:adjustRightInd w:val="0"/>
        <w:snapToGrid w:val="0"/>
        <w:spacing w:line="240" w:lineRule="auto"/>
        <w:jc w:val="center"/>
        <w:rPr>
          <w:rFonts w:hint="eastAsia" w:ascii="仿宋" w:hAnsi="仿宋" w:eastAsia="仿宋" w:cs="仿宋"/>
          <w:b/>
          <w:color w:val="auto"/>
          <w:sz w:val="20"/>
          <w:szCs w:val="20"/>
          <w:highlight w:val="none"/>
        </w:rPr>
      </w:pPr>
    </w:p>
    <w:p w14:paraId="00C9A557">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4C37B0CD">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2A028755">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0B7E210F">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14531EE9">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0BE13C6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3E0D68F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30E82716">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5D956681">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68FA8CB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589D83F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078D89F1">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047EFDCD">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5022207C">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7A876DFF">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52951DA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636C988E">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452F790D">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D58AD93">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A88BFE9">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08300B3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6B9DDC12">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227AF3F6">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2084140C">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3AAAC7BA">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0D5BAFFE">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3AEE49CC">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4C295D9D">
      <w:pPr>
        <w:shd w:val="clear"/>
        <w:rPr>
          <w:highlight w:val="none"/>
        </w:rPr>
      </w:pPr>
      <w:r>
        <w:rPr>
          <w:highlight w:val="none"/>
        </w:rPr>
        <w:br w:type="page"/>
      </w:r>
    </w:p>
    <w:p w14:paraId="3D28FA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1B36700C">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供应商的企业法人营业执照复印件（格式要求见附件2-1）；</w:t>
      </w:r>
    </w:p>
    <w:p w14:paraId="2A6CC51D">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供应商提供递交响应文件截止之日前两年内任意一个年度经审计的财务报告复印件（须包括报告正文、资产负债表、现金流量表、利润表、附注和会计师事务所营业执照，报告正文应当有会计师事务所公章和2名注册会计师的签字及盖章。且出具的审计报告应当经过注册会计师行业统一监管平台备案赋码。），或本年度基本账户开户银行出具的资信证明（格式要求见附件2-2）；</w:t>
      </w:r>
    </w:p>
    <w:p w14:paraId="60493C23">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依法缴纳税收和社会保障资金的证明材料复印件（格式见附件2-3、2-4）；</w:t>
      </w:r>
    </w:p>
    <w:p w14:paraId="1691202D">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具备履行合同所必需的设备和专业技术能力的说明及承诺（格式见附件2-5）；</w:t>
      </w:r>
    </w:p>
    <w:p w14:paraId="0F946E99">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5. 供应商参加政府采购活动前3年内在经营活动中没有重大违法记录的书面声明（格式见附件2-6）；</w:t>
      </w:r>
    </w:p>
    <w:p w14:paraId="3F321A9B">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6. 供应商控股股东名称、控股公司的名称和存在管理、被管理关系的单位名称说明（格式见附件2-7）；</w:t>
      </w:r>
    </w:p>
    <w:p w14:paraId="697CA4EE">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7. 供应商是否属于为本项目提供整体设计、规范编制或者项目管理、监理、检测等服务的供应商声明（格式见附件2-8）</w:t>
      </w:r>
    </w:p>
    <w:p w14:paraId="178591C1">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8.非联合体声明（格式见附件2-9)</w:t>
      </w:r>
    </w:p>
    <w:p w14:paraId="25304E57">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9.供应商须具备合法有效的《检验检测机构资质认定证书》（CMA），且检测能力附表包含水和废水、环境空气和废气、土壤和沉积物、噪声。提供证书复印件。（格式见附件2-10)</w:t>
      </w:r>
    </w:p>
    <w:p w14:paraId="617EEFF9">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154E91E0">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供应商的营业执照复印件（加盖公章）</w:t>
      </w:r>
    </w:p>
    <w:p w14:paraId="441337C6">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43AFBD09">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27302CB3">
      <w:pPr>
        <w:widowControl w:val="0"/>
        <w:shd w:val="clear"/>
        <w:adjustRightInd w:val="0"/>
        <w:spacing w:after="0" w:line="240" w:lineRule="auto"/>
        <w:jc w:val="left"/>
        <w:textAlignment w:val="baseline"/>
        <w:rPr>
          <w:rFonts w:hint="eastAsia" w:ascii="仿宋" w:hAnsi="仿宋" w:eastAsia="仿宋" w:cs="仿宋"/>
          <w:b/>
          <w:color w:val="auto"/>
          <w:kern w:val="2"/>
          <w:sz w:val="20"/>
          <w:szCs w:val="20"/>
          <w:highlight w:val="none"/>
          <w:lang w:val="en-US" w:eastAsia="zh-CN" w:bidi="ar-SA"/>
        </w:rPr>
      </w:pPr>
    </w:p>
    <w:p w14:paraId="08AD7BA2">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经审计的财务报告</w:t>
      </w:r>
    </w:p>
    <w:p w14:paraId="31591A80">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6CDC20AE">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提供递交响应文件截止之日前两年内任意一个年度经审计的财务报告（须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w:t>
      </w:r>
    </w:p>
    <w:p w14:paraId="08933AA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或  2-2 提交响应文件截止时间前三个月内其基本账户开户银行出具的资信证明</w:t>
      </w:r>
    </w:p>
    <w:p w14:paraId="7550809C">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21A32E27">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提交响应文件截止时间前三个月内其基本账户开户银行出具的资信证明（附开户许可证或开户备案证明）</w:t>
      </w:r>
    </w:p>
    <w:p w14:paraId="139F9068">
      <w:pPr>
        <w:widowControl w:val="0"/>
        <w:shd w:val="clear"/>
        <w:tabs>
          <w:tab w:val="left" w:pos="5580"/>
        </w:tabs>
        <w:spacing w:before="120" w:after="0" w:line="240" w:lineRule="auto"/>
        <w:jc w:val="both"/>
        <w:rPr>
          <w:rFonts w:hint="eastAsia" w:ascii="仿宋" w:hAnsi="仿宋" w:eastAsia="仿宋" w:cs="仿宋"/>
          <w:color w:val="auto"/>
          <w:kern w:val="2"/>
          <w:sz w:val="20"/>
          <w:szCs w:val="20"/>
          <w:highlight w:val="none"/>
          <w:lang w:val="en-US" w:eastAsia="zh-CN" w:bidi="ar-SA"/>
        </w:rPr>
      </w:pPr>
    </w:p>
    <w:p w14:paraId="40197BC8">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依法缴纳税收的证明</w:t>
      </w:r>
    </w:p>
    <w:p w14:paraId="3602C8B3">
      <w:pPr>
        <w:widowControl w:val="0"/>
        <w:shd w:val="clear"/>
        <w:tabs>
          <w:tab w:val="left" w:pos="993"/>
          <w:tab w:val="left" w:pos="1030"/>
          <w:tab w:val="left" w:pos="8364"/>
        </w:tabs>
        <w:snapToGrid w:val="0"/>
        <w:spacing w:after="120" w:afterLines="50" w:line="240" w:lineRule="auto"/>
        <w:ind w:left="420" w:right="-65" w:rightChars="-27" w:firstLine="400" w:firstLineChars="200"/>
        <w:jc w:val="left"/>
        <w:rPr>
          <w:rFonts w:hint="eastAsia" w:ascii="仿宋" w:hAnsi="仿宋" w:eastAsia="仿宋" w:cs="仿宋"/>
          <w:color w:val="auto"/>
          <w:kern w:val="2"/>
          <w:sz w:val="20"/>
          <w:szCs w:val="20"/>
          <w:highlight w:val="none"/>
          <w:lang w:val="en-US" w:eastAsia="zh-CN" w:bidi="ar-SA"/>
        </w:rPr>
      </w:pPr>
    </w:p>
    <w:p w14:paraId="1F220444">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说明：</w:t>
      </w:r>
    </w:p>
    <w:p w14:paraId="28F6CC53">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供应商应提供自磋商响应文件递交截止时间前近六个月中任何一个月缴纳增值税或企业所得税的凭证，时间以税款所属时期为准（银行出具的缴税凭证或税务机关出具的证明的复印件）。</w:t>
      </w:r>
    </w:p>
    <w:p w14:paraId="4AD9BDEA">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并加盖本单位公章）。</w:t>
      </w:r>
    </w:p>
    <w:p w14:paraId="2A5B9355">
      <w:pPr>
        <w:widowControl w:val="0"/>
        <w:numPr>
          <w:ilvl w:val="0"/>
          <w:numId w:val="1"/>
        </w:numPr>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依法免税或无须缴纳税收的供应商，应提供相应证明文件。</w:t>
      </w:r>
    </w:p>
    <w:p w14:paraId="0C741D3A">
      <w:pPr>
        <w:widowControl w:val="0"/>
        <w:numPr>
          <w:ilvl w:val="0"/>
          <w:numId w:val="0"/>
        </w:numPr>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p>
    <w:p w14:paraId="462A172F">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社会保障资金缴纳记录</w:t>
      </w:r>
    </w:p>
    <w:p w14:paraId="5E113739">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说明：</w:t>
      </w:r>
    </w:p>
    <w:p w14:paraId="0F7040E9">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供应商应提供自磋商响应文件递交截止时间前近六个月中至少一个月的社会缴纳社会保险的凭据（专用收据或社会保险缴纳清单）。</w:t>
      </w:r>
    </w:p>
    <w:p w14:paraId="58D53C97">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不需要缴纳社会保障资金的供应商，应提供相应文件证明其不需要缴纳社会保障资金。</w:t>
      </w:r>
    </w:p>
    <w:p w14:paraId="4A24459E">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4BA520F4">
      <w:pPr>
        <w:widowControl w:val="0"/>
        <w:shd w:val="clear"/>
        <w:spacing w:after="0" w:line="240" w:lineRule="auto"/>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 xml:space="preserve">2-5  </w:t>
      </w:r>
      <w:r>
        <w:rPr>
          <w:rFonts w:hint="eastAsia" w:ascii="仿宋" w:hAnsi="仿宋" w:eastAsia="仿宋" w:cs="仿宋"/>
          <w:b/>
          <w:color w:val="auto"/>
          <w:kern w:val="2"/>
          <w:sz w:val="20"/>
          <w:szCs w:val="20"/>
          <w:highlight w:val="none"/>
          <w:lang w:val="en-US" w:eastAsia="zh-CN" w:bidi="ar-SA"/>
        </w:rPr>
        <w:t>具备履行合同所必需的设备和专业技术能力的说明及承诺</w:t>
      </w:r>
    </w:p>
    <w:p w14:paraId="2FE9FF72">
      <w:pPr>
        <w:widowControl w:val="0"/>
        <w:shd w:val="clear"/>
        <w:spacing w:after="0" w:line="240" w:lineRule="auto"/>
        <w:jc w:val="both"/>
        <w:rPr>
          <w:rFonts w:hint="eastAsia" w:ascii="仿宋" w:hAnsi="仿宋" w:eastAsia="仿宋" w:cs="仿宋"/>
          <w:color w:val="auto"/>
          <w:kern w:val="0"/>
          <w:sz w:val="20"/>
          <w:szCs w:val="20"/>
          <w:highlight w:val="none"/>
          <w:u w:val="single"/>
          <w:lang w:val="en-US" w:eastAsia="zh-CN" w:bidi="ar-SA"/>
        </w:rPr>
      </w:pPr>
      <w:r>
        <w:rPr>
          <w:rFonts w:hint="eastAsia" w:ascii="仿宋" w:hAnsi="仿宋" w:eastAsia="仿宋" w:cs="仿宋"/>
          <w:color w:val="auto"/>
          <w:kern w:val="0"/>
          <w:sz w:val="20"/>
          <w:szCs w:val="20"/>
          <w:highlight w:val="none"/>
          <w:lang w:val="en-US" w:eastAsia="zh-CN" w:bidi="ar-SA"/>
        </w:rPr>
        <w:t>陕西中润国际招标有限公司：</w:t>
      </w:r>
    </w:p>
    <w:p w14:paraId="63756F1F">
      <w:pPr>
        <w:widowControl w:val="0"/>
        <w:shd w:val="clear"/>
        <w:spacing w:after="0" w:line="240" w:lineRule="auto"/>
        <w:ind w:firstLine="480"/>
        <w:jc w:val="both"/>
        <w:rPr>
          <w:rFonts w:hint="eastAsia" w:ascii="仿宋" w:hAnsi="仿宋" w:eastAsia="仿宋" w:cs="仿宋"/>
          <w:color w:val="auto"/>
          <w:kern w:val="0"/>
          <w:sz w:val="20"/>
          <w:szCs w:val="20"/>
          <w:highlight w:val="none"/>
          <w:lang w:val="en-US" w:eastAsia="zh-CN" w:bidi="ar-SA"/>
        </w:rPr>
      </w:pPr>
    </w:p>
    <w:p w14:paraId="5DABBB4F">
      <w:pPr>
        <w:widowControl w:val="0"/>
        <w:shd w:val="clear"/>
        <w:spacing w:after="0" w:line="240" w:lineRule="auto"/>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我公司承诺</w:t>
      </w:r>
      <w:r>
        <w:rPr>
          <w:rFonts w:hint="eastAsia" w:ascii="仿宋" w:hAnsi="仿宋" w:eastAsia="仿宋" w:cs="仿宋"/>
          <w:color w:val="auto"/>
          <w:kern w:val="2"/>
          <w:sz w:val="20"/>
          <w:szCs w:val="20"/>
          <w:highlight w:val="none"/>
          <w:lang w:val="en-US" w:eastAsia="zh-CN" w:bidi="ar-SA"/>
        </w:rPr>
        <w:t>具备履行合同所必需的设备和专业技术能力</w:t>
      </w:r>
      <w:r>
        <w:rPr>
          <w:rFonts w:hint="eastAsia" w:ascii="仿宋" w:hAnsi="仿宋" w:eastAsia="仿宋" w:cs="仿宋"/>
          <w:color w:val="auto"/>
          <w:kern w:val="0"/>
          <w:sz w:val="20"/>
          <w:szCs w:val="20"/>
          <w:highlight w:val="none"/>
          <w:lang w:val="en-US" w:eastAsia="zh-CN" w:bidi="ar-SA"/>
        </w:rPr>
        <w:t>。</w:t>
      </w:r>
    </w:p>
    <w:p w14:paraId="4FFE8321">
      <w:pPr>
        <w:widowControl w:val="0"/>
        <w:shd w:val="clear"/>
        <w:spacing w:after="0" w:line="240" w:lineRule="auto"/>
        <w:jc w:val="both"/>
        <w:rPr>
          <w:rFonts w:hint="eastAsia" w:ascii="仿宋" w:hAnsi="仿宋" w:eastAsia="仿宋" w:cs="仿宋"/>
          <w:b/>
          <w:color w:val="auto"/>
          <w:kern w:val="2"/>
          <w:sz w:val="20"/>
          <w:szCs w:val="20"/>
          <w:highlight w:val="none"/>
          <w:lang w:val="en-US" w:eastAsia="zh-CN" w:bidi="ar-SA"/>
        </w:rPr>
      </w:pPr>
    </w:p>
    <w:p w14:paraId="54D92CEE">
      <w:pPr>
        <w:widowControl w:val="0"/>
        <w:shd w:val="clear"/>
        <w:spacing w:before="120" w:after="120" w:line="24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5F789C4E">
      <w:pPr>
        <w:widowControl w:val="0"/>
        <w:shd w:val="clear"/>
        <w:spacing w:before="120" w:after="120" w:line="24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3E7A2001">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2244DC1A">
      <w:pPr>
        <w:shd w:val="clear"/>
        <w:spacing w:after="0" w:line="240" w:lineRule="auto"/>
        <w:jc w:val="both"/>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2-6  供应商参加政府采购活动前3年内在经营活动中没有重大违法记录的书面声明（格式）</w:t>
      </w:r>
    </w:p>
    <w:p w14:paraId="1B0FD0BA">
      <w:pPr>
        <w:widowControl w:val="0"/>
        <w:shd w:val="clear"/>
        <w:spacing w:after="0" w:line="240" w:lineRule="auto"/>
        <w:jc w:val="center"/>
        <w:rPr>
          <w:rFonts w:hint="eastAsia" w:ascii="仿宋" w:hAnsi="仿宋" w:eastAsia="仿宋" w:cs="仿宋"/>
          <w:color w:val="auto"/>
          <w:kern w:val="2"/>
          <w:sz w:val="20"/>
          <w:szCs w:val="20"/>
          <w:highlight w:val="none"/>
          <w:lang w:val="en-US" w:eastAsia="zh-CN" w:bidi="ar-SA"/>
        </w:rPr>
      </w:pPr>
    </w:p>
    <w:p w14:paraId="5F9BD726">
      <w:pPr>
        <w:widowControl w:val="0"/>
        <w:shd w:val="clear"/>
        <w:spacing w:after="0" w:line="240" w:lineRule="auto"/>
        <w:jc w:val="center"/>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声明函</w:t>
      </w:r>
    </w:p>
    <w:p w14:paraId="0FB8E5CD">
      <w:pPr>
        <w:widowControl w:val="0"/>
        <w:shd w:val="clear"/>
        <w:spacing w:after="0" w:line="240" w:lineRule="auto"/>
        <w:jc w:val="center"/>
        <w:rPr>
          <w:rFonts w:hint="eastAsia" w:ascii="仿宋" w:hAnsi="仿宋" w:eastAsia="仿宋" w:cs="仿宋"/>
          <w:color w:val="auto"/>
          <w:kern w:val="2"/>
          <w:sz w:val="20"/>
          <w:szCs w:val="20"/>
          <w:highlight w:val="none"/>
          <w:lang w:val="en-US" w:eastAsia="zh-CN" w:bidi="ar-SA"/>
        </w:rPr>
      </w:pPr>
    </w:p>
    <w:p w14:paraId="7FA2B6FF">
      <w:pPr>
        <w:widowControl w:val="0"/>
        <w:shd w:val="clear"/>
        <w:tabs>
          <w:tab w:val="left" w:pos="5580"/>
        </w:tabs>
        <w:spacing w:before="120"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4007274">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我公司郑重承诺在参加本项目政府采购活动前三年内，在经营活动中无重大违法记录。公司未受到行政处罚或责令停业、吊销许可证（或执照）；未处于财产被接管、冻结、破产状况。</w:t>
      </w:r>
    </w:p>
    <w:p w14:paraId="41B6AC71">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特此声明。</w:t>
      </w:r>
    </w:p>
    <w:p w14:paraId="1248C306">
      <w:pPr>
        <w:widowControl w:val="0"/>
        <w:shd w:val="clear"/>
        <w:adjustRightInd w:val="0"/>
        <w:spacing w:after="0" w:line="240" w:lineRule="auto"/>
        <w:jc w:val="both"/>
        <w:textAlignment w:val="baseline"/>
        <w:rPr>
          <w:rFonts w:hint="eastAsia" w:ascii="仿宋" w:hAnsi="仿宋" w:eastAsia="仿宋" w:cs="仿宋"/>
          <w:color w:val="auto"/>
          <w:kern w:val="2"/>
          <w:sz w:val="20"/>
          <w:szCs w:val="20"/>
          <w:highlight w:val="none"/>
          <w:lang w:val="en-US" w:eastAsia="zh-CN" w:bidi="ar-SA"/>
        </w:rPr>
      </w:pPr>
    </w:p>
    <w:p w14:paraId="451C145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12FDBEDB">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370DC878">
      <w:pPr>
        <w:widowControl w:val="0"/>
        <w:shd w:val="clear"/>
        <w:spacing w:after="12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89CF0A1">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AAE58D8">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2-7  供应商控股股东名称、控股公司的名称和存在管理、被管理关系的单位名称说明</w:t>
      </w:r>
    </w:p>
    <w:p w14:paraId="38E48307">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D91F957">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368BFDE">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4D60ACD7">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1394860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7D7C058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3ABBED28">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10C16F50">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1C95EDF6">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4F3C3764">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400329E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61B034B5">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6B8FD6DD">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2225C115">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6D07738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2C32432E">
      <w:pPr>
        <w:widowControl w:val="0"/>
        <w:shd w:val="clear"/>
        <w:adjustRightInd w:val="0"/>
        <w:spacing w:after="0" w:line="240" w:lineRule="auto"/>
        <w:jc w:val="both"/>
        <w:textAlignment w:val="baseline"/>
        <w:rPr>
          <w:rFonts w:hint="eastAsia" w:ascii="仿宋" w:hAnsi="仿宋" w:eastAsia="仿宋" w:cs="仿宋"/>
          <w:color w:val="auto"/>
          <w:kern w:val="2"/>
          <w:sz w:val="20"/>
          <w:szCs w:val="20"/>
          <w:highlight w:val="none"/>
          <w:lang w:val="en-US" w:eastAsia="zh-CN" w:bidi="ar-SA"/>
        </w:rPr>
      </w:pPr>
    </w:p>
    <w:p w14:paraId="295382BE">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76F95F9D">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31460AD2">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6C0ACCCD">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F47FEB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5D2E2E0B">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D827581">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79C19670">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645FBC55">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2043FBD6">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32B5DBD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2-8  供应商是否属于为本项目提供整体设计、规范编制或者项目管理、监理、检测等服务的供应商声明</w:t>
      </w:r>
    </w:p>
    <w:p w14:paraId="12D2D742">
      <w:pPr>
        <w:widowControl w:val="0"/>
        <w:shd w:val="clear"/>
        <w:spacing w:after="0" w:line="240" w:lineRule="auto"/>
        <w:ind w:firstLine="420"/>
        <w:jc w:val="both"/>
        <w:rPr>
          <w:rFonts w:hint="eastAsia" w:ascii="仿宋" w:hAnsi="仿宋" w:eastAsia="仿宋" w:cs="仿宋"/>
          <w:color w:val="auto"/>
          <w:kern w:val="2"/>
          <w:sz w:val="20"/>
          <w:szCs w:val="20"/>
          <w:highlight w:val="none"/>
          <w:lang w:val="en-US" w:eastAsia="zh-CN" w:bidi="ar-SA"/>
        </w:rPr>
      </w:pPr>
    </w:p>
    <w:p w14:paraId="0DADCC3D">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AF996A0">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w:t>
      </w:r>
      <w:r>
        <w:rPr>
          <w:rFonts w:hint="eastAsia" w:ascii="仿宋" w:hAnsi="仿宋" w:eastAsia="仿宋" w:cs="仿宋"/>
          <w:color w:val="auto"/>
          <w:kern w:val="2"/>
          <w:sz w:val="20"/>
          <w:szCs w:val="20"/>
          <w:highlight w:val="none"/>
          <w:u w:val="single"/>
          <w:lang w:val="en-US" w:eastAsia="zh-CN" w:bidi="ar-SA"/>
        </w:rPr>
        <w:t xml:space="preserve"> 不属于 </w:t>
      </w:r>
      <w:r>
        <w:rPr>
          <w:rFonts w:hint="eastAsia" w:ascii="仿宋" w:hAnsi="仿宋" w:eastAsia="仿宋" w:cs="仿宋"/>
          <w:color w:val="auto"/>
          <w:kern w:val="2"/>
          <w:sz w:val="20"/>
          <w:szCs w:val="20"/>
          <w:highlight w:val="none"/>
          <w:lang w:val="en-US" w:eastAsia="zh-CN" w:bidi="ar-SA"/>
        </w:rPr>
        <w:t>为本项目提供整体设计、规范编制或者项目管理、监理、检测等服务的供应商。</w:t>
      </w:r>
    </w:p>
    <w:p w14:paraId="4F76417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C21F100">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7363545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1DEB88CB">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7C5759E2">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p>
    <w:p w14:paraId="64E0E7C4">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2-9 非联合体声明</w:t>
      </w:r>
    </w:p>
    <w:p w14:paraId="3E607760">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6EE22E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1248A1D">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4BB06BC">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1EABFCAB">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23EEC438">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36D6FF61">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29A68305">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10D44075">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161CB9B">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0D81938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0BEE1E31">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0CB245B">
      <w:pPr>
        <w:shd w:val="clear"/>
        <w:rPr>
          <w:rFonts w:hint="default" w:ascii="仿宋" w:hAnsi="仿宋" w:eastAsia="仿宋" w:cs="仿宋"/>
          <w:b/>
          <w:bCs/>
          <w:sz w:val="24"/>
          <w:szCs w:val="24"/>
          <w:highlight w:val="none"/>
          <w:u w:val="none"/>
          <w:lang w:val="en-US" w:eastAsia="zh-CN"/>
        </w:rPr>
      </w:pPr>
    </w:p>
    <w:p w14:paraId="400397BE">
      <w:pPr>
        <w:shd w:val="clear"/>
        <w:rPr>
          <w:rFonts w:hint="default" w:ascii="仿宋" w:hAnsi="仿宋" w:eastAsia="仿宋" w:cs="仿宋"/>
          <w:b/>
          <w:bCs w:val="0"/>
          <w:sz w:val="24"/>
          <w:szCs w:val="24"/>
          <w:highlight w:val="none"/>
          <w:u w:val="none"/>
          <w:lang w:val="en-US" w:eastAsia="zh-CN"/>
        </w:rPr>
      </w:pPr>
      <w:r>
        <w:rPr>
          <w:rFonts w:hint="eastAsia" w:ascii="仿宋" w:hAnsi="仿宋" w:eastAsia="仿宋" w:cs="仿宋"/>
          <w:b/>
          <w:bCs w:val="0"/>
          <w:color w:val="auto"/>
          <w:kern w:val="2"/>
          <w:sz w:val="20"/>
          <w:szCs w:val="20"/>
          <w:highlight w:val="none"/>
          <w:lang w:val="en-US" w:eastAsia="zh-CN" w:bidi="ar-SA"/>
        </w:rPr>
        <w:t>2-10 供应商须具备合法有效的《检验检测机构资质认定证书》（CMA），且检测能力附表包含水和废水、环境空气和废气、土壤和沉积物、噪声。提供证书复印件。</w:t>
      </w:r>
    </w:p>
    <w:p w14:paraId="05BEDD75">
      <w:pPr>
        <w:shd w:val="clear"/>
        <w:rPr>
          <w:rFonts w:hint="default" w:ascii="仿宋" w:hAnsi="仿宋" w:eastAsia="仿宋" w:cs="仿宋"/>
          <w:b/>
          <w:bCs w:val="0"/>
          <w:color w:val="auto"/>
          <w:kern w:val="2"/>
          <w:sz w:val="20"/>
          <w:szCs w:val="20"/>
          <w:highlight w:val="none"/>
          <w:lang w:val="en-US" w:eastAsia="zh-CN" w:bidi="ar-SA"/>
        </w:rPr>
      </w:pPr>
    </w:p>
    <w:p w14:paraId="7206B936">
      <w:pPr>
        <w:shd w:val="clear"/>
        <w:rPr>
          <w:rFonts w:hint="eastAsia"/>
          <w:color w:val="auto"/>
          <w:highlight w:val="none"/>
        </w:rPr>
      </w:pPr>
    </w:p>
    <w:p w14:paraId="3D45C84B">
      <w:pPr>
        <w:shd w:val="clear"/>
        <w:spacing w:line="240" w:lineRule="auto"/>
        <w:rPr>
          <w:rFonts w:hint="eastAsia" w:ascii="仿宋_GB2312" w:hAnsi="仿宋_GB2312" w:eastAsia="仿宋_GB2312" w:cs="仿宋_GB2312"/>
          <w:color w:val="auto"/>
          <w:highlight w:val="none"/>
        </w:rPr>
      </w:pPr>
    </w:p>
    <w:p w14:paraId="5ACA0D9A">
      <w:pPr>
        <w:shd w:val="clea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F27F"/>
    <w:multiLevelType w:val="singleLevel"/>
    <w:tmpl w:val="BF6BF27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E3AFA"/>
    <w:rsid w:val="4BFE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2026-03-26T08:02:00Z</dcterms:created>
  <dc:creator>aaa</dc:creator>
  <cp:lastModifiedBy>aaa</cp:lastModifiedBy>
  <dcterms:modified xsi:type="dcterms:W3CDTF">2026-03-26T08:02:45Z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5B68BB16191A4EE6B2AE5E62C514AFE5_11</vt:lpwstr>
  </property>
  <property fmtid="{D5CDD505-2E9C-101B-9397-08002B2CF9AE}" pid="4" name="KSOTemplateDocerSaveRecord">
    <vt:lpwstr>eyJoZGlkIjoiOGQxZDQyYjEzNTMyMmM2MjRlM2NjM2ExN2I0YjhmNzciLCJ1c2VySWQiOiI0MTA1MzM4NDYifQ==</vt:lpwstr>
  </property>
</Properties>
</file>