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E5C1A">
      <w:pPr>
        <w:widowControl/>
        <w:shd w:val="clear" w:color="auto" w:fill="FFFFFF"/>
        <w:spacing w:before="100" w:beforeAutospacing="1" w:after="100" w:afterAutospacing="1" w:line="360" w:lineRule="atLeast"/>
        <w:jc w:val="center"/>
        <w:outlineLvl w:val="1"/>
        <w:rPr>
          <w:rFonts w:hint="default" w:ascii="仿宋" w:hAnsi="仿宋" w:eastAsia="仿宋" w:cs="仿宋"/>
          <w:b/>
          <w:bCs/>
          <w:color w:val="auto"/>
          <w:kern w:val="0"/>
          <w:sz w:val="40"/>
          <w:szCs w:val="44"/>
          <w:highlight w:val="none"/>
          <w:lang w:val="en-US" w:eastAsia="zh-CN"/>
        </w:rPr>
      </w:pPr>
      <w:r>
        <w:rPr>
          <w:rFonts w:hint="eastAsia" w:ascii="仿宋" w:hAnsi="仿宋" w:eastAsia="仿宋" w:cs="仿宋"/>
          <w:b/>
          <w:bCs/>
          <w:color w:val="auto"/>
          <w:kern w:val="0"/>
          <w:sz w:val="40"/>
          <w:szCs w:val="44"/>
          <w:highlight w:val="none"/>
        </w:rPr>
        <w:t>首次报价一览表</w:t>
      </w:r>
      <w:r>
        <w:rPr>
          <w:rFonts w:hint="eastAsia" w:ascii="仿宋" w:hAnsi="仿宋" w:eastAsia="仿宋" w:cs="仿宋"/>
          <w:b/>
          <w:bCs/>
          <w:color w:val="auto"/>
          <w:kern w:val="0"/>
          <w:sz w:val="40"/>
          <w:szCs w:val="44"/>
          <w:highlight w:val="none"/>
          <w:lang w:val="en-US" w:eastAsia="zh-CN"/>
        </w:rPr>
        <w:t>及分项报价表</w:t>
      </w:r>
    </w:p>
    <w:p w14:paraId="15A0121D">
      <w:pPr>
        <w:pStyle w:val="7"/>
        <w:spacing w:line="360" w:lineRule="auto"/>
        <w:jc w:val="both"/>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lang w:val="zh-CN"/>
        </w:rPr>
        <w:t>项目编号：</w:t>
      </w:r>
    </w:p>
    <w:p w14:paraId="38E38CA5">
      <w:pPr>
        <w:pStyle w:val="7"/>
        <w:spacing w:line="360" w:lineRule="auto"/>
        <w:jc w:val="both"/>
        <w:rPr>
          <w:rFonts w:hint="eastAsia" w:ascii="仿宋" w:hAnsi="仿宋" w:eastAsia="仿宋" w:cs="仿宋"/>
          <w:b w:val="0"/>
          <w:color w:val="auto"/>
          <w:sz w:val="28"/>
          <w:szCs w:val="28"/>
          <w:highlight w:val="none"/>
          <w:lang w:val="zh-CN"/>
        </w:rPr>
      </w:pPr>
    </w:p>
    <w:p w14:paraId="0C9772EE">
      <w:pPr>
        <w:pStyle w:val="7"/>
        <w:spacing w:line="360" w:lineRule="auto"/>
        <w:jc w:val="both"/>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lang w:val="zh-CN"/>
        </w:rPr>
        <w:t>项目名称：</w:t>
      </w:r>
    </w:p>
    <w:p w14:paraId="2920D7E6">
      <w:pPr>
        <w:pStyle w:val="7"/>
        <w:spacing w:line="360" w:lineRule="auto"/>
        <w:jc w:val="right"/>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lang w:val="zh-CN"/>
        </w:rPr>
        <w:t>报价单位：人民币 元</w:t>
      </w:r>
    </w:p>
    <w:tbl>
      <w:tblPr>
        <w:tblStyle w:val="5"/>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5"/>
        <w:gridCol w:w="2671"/>
        <w:gridCol w:w="2059"/>
        <w:gridCol w:w="2224"/>
        <w:gridCol w:w="563"/>
      </w:tblGrid>
      <w:tr w14:paraId="4F022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1181" w:type="pct"/>
            <w:vAlign w:val="center"/>
          </w:tcPr>
          <w:p w14:paraId="6C075850">
            <w:pPr>
              <w:pStyle w:val="7"/>
              <w:spacing w:line="500" w:lineRule="atLeast"/>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val="en-US" w:eastAsia="zh-CN"/>
              </w:rPr>
              <w:t>采购内容</w:t>
            </w:r>
          </w:p>
        </w:tc>
        <w:tc>
          <w:tcPr>
            <w:tcW w:w="1357" w:type="pct"/>
            <w:vAlign w:val="center"/>
          </w:tcPr>
          <w:p w14:paraId="679ADADA">
            <w:pPr>
              <w:pStyle w:val="7"/>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服务期限</w:t>
            </w:r>
          </w:p>
        </w:tc>
        <w:tc>
          <w:tcPr>
            <w:tcW w:w="1046" w:type="pct"/>
            <w:vAlign w:val="center"/>
          </w:tcPr>
          <w:p w14:paraId="3F33C181">
            <w:pPr>
              <w:spacing w:line="500" w:lineRule="atLeas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总报价（元）</w:t>
            </w:r>
          </w:p>
        </w:tc>
        <w:tc>
          <w:tcPr>
            <w:tcW w:w="1130" w:type="pct"/>
            <w:vAlign w:val="center"/>
          </w:tcPr>
          <w:p w14:paraId="3F934D93">
            <w:pPr>
              <w:spacing w:line="500" w:lineRule="atLeas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质量标准</w:t>
            </w:r>
          </w:p>
          <w:p w14:paraId="1113E6D5">
            <w:pPr>
              <w:spacing w:line="500" w:lineRule="atLeas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（合格/不合格）</w:t>
            </w:r>
          </w:p>
        </w:tc>
        <w:tc>
          <w:tcPr>
            <w:tcW w:w="283" w:type="pct"/>
            <w:vAlign w:val="center"/>
          </w:tcPr>
          <w:p w14:paraId="438B3878">
            <w:pPr>
              <w:spacing w:line="50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176B7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1181" w:type="pct"/>
            <w:vAlign w:val="center"/>
          </w:tcPr>
          <w:p w14:paraId="213F90E1">
            <w:pPr>
              <w:pStyle w:val="7"/>
              <w:spacing w:line="500" w:lineRule="atLeast"/>
              <w:rPr>
                <w:rFonts w:hint="eastAsia" w:ascii="仿宋" w:hAnsi="仿宋" w:eastAsia="仿宋" w:cs="仿宋"/>
                <w:b w:val="0"/>
                <w:bCs/>
                <w:color w:val="auto"/>
                <w:sz w:val="24"/>
                <w:szCs w:val="24"/>
                <w:highlight w:val="none"/>
              </w:rPr>
            </w:pPr>
          </w:p>
        </w:tc>
        <w:tc>
          <w:tcPr>
            <w:tcW w:w="1357" w:type="pct"/>
            <w:vAlign w:val="center"/>
          </w:tcPr>
          <w:p w14:paraId="281A2831">
            <w:pPr>
              <w:pStyle w:val="7"/>
              <w:spacing w:line="500" w:lineRule="atLeast"/>
              <w:rPr>
                <w:rFonts w:hint="eastAsia" w:ascii="仿宋" w:hAnsi="仿宋" w:eastAsia="仿宋" w:cs="仿宋"/>
                <w:b w:val="0"/>
                <w:bCs/>
                <w:color w:val="auto"/>
                <w:sz w:val="24"/>
                <w:szCs w:val="24"/>
                <w:highlight w:val="none"/>
              </w:rPr>
            </w:pPr>
          </w:p>
        </w:tc>
        <w:tc>
          <w:tcPr>
            <w:tcW w:w="1046" w:type="pct"/>
            <w:vAlign w:val="center"/>
          </w:tcPr>
          <w:p w14:paraId="2B55C90E">
            <w:pPr>
              <w:spacing w:line="500" w:lineRule="atLeast"/>
              <w:jc w:val="center"/>
              <w:rPr>
                <w:rFonts w:hint="eastAsia" w:ascii="仿宋" w:hAnsi="仿宋" w:eastAsia="仿宋" w:cs="仿宋"/>
                <w:bCs/>
                <w:color w:val="auto"/>
                <w:sz w:val="24"/>
                <w:highlight w:val="none"/>
              </w:rPr>
            </w:pPr>
          </w:p>
        </w:tc>
        <w:tc>
          <w:tcPr>
            <w:tcW w:w="1130" w:type="pct"/>
            <w:vAlign w:val="center"/>
          </w:tcPr>
          <w:p w14:paraId="33CCE4D2">
            <w:pPr>
              <w:spacing w:line="500" w:lineRule="atLeast"/>
              <w:jc w:val="center"/>
              <w:rPr>
                <w:rFonts w:hint="eastAsia" w:ascii="仿宋" w:hAnsi="仿宋" w:eastAsia="仿宋" w:cs="仿宋"/>
                <w:bCs/>
                <w:color w:val="auto"/>
                <w:sz w:val="24"/>
                <w:highlight w:val="none"/>
              </w:rPr>
            </w:pPr>
          </w:p>
        </w:tc>
        <w:tc>
          <w:tcPr>
            <w:tcW w:w="283" w:type="pct"/>
            <w:vAlign w:val="center"/>
          </w:tcPr>
          <w:p w14:paraId="5673114C">
            <w:pPr>
              <w:spacing w:line="500" w:lineRule="atLeast"/>
              <w:jc w:val="center"/>
              <w:rPr>
                <w:rFonts w:hint="eastAsia" w:ascii="仿宋" w:hAnsi="仿宋" w:eastAsia="仿宋" w:cs="仿宋"/>
                <w:color w:val="auto"/>
                <w:sz w:val="24"/>
                <w:highlight w:val="none"/>
              </w:rPr>
            </w:pPr>
          </w:p>
        </w:tc>
      </w:tr>
      <w:tr w14:paraId="736B1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5000" w:type="pct"/>
            <w:gridSpan w:val="5"/>
            <w:vAlign w:val="center"/>
          </w:tcPr>
          <w:p w14:paraId="6BAA0E88">
            <w:pPr>
              <w:spacing w:line="50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总报价（大写）：</w:t>
            </w:r>
            <w:r>
              <w:rPr>
                <w:rFonts w:hint="eastAsia" w:ascii="仿宋" w:hAnsi="仿宋" w:eastAsia="仿宋" w:cs="仿宋"/>
                <w:color w:val="auto"/>
                <w:sz w:val="24"/>
                <w:highlight w:val="none"/>
                <w:lang w:val="en-US" w:eastAsia="zh-CN"/>
              </w:rPr>
              <w:t>人民币</w:t>
            </w:r>
          </w:p>
        </w:tc>
      </w:tr>
    </w:tbl>
    <w:p w14:paraId="1EA8E688">
      <w:pPr>
        <w:pStyle w:val="7"/>
        <w:spacing w:line="360" w:lineRule="auto"/>
        <w:jc w:val="both"/>
        <w:rPr>
          <w:rFonts w:hint="eastAsia" w:ascii="仿宋" w:hAnsi="仿宋" w:eastAsia="仿宋" w:cs="仿宋"/>
          <w:bCs/>
          <w:color w:val="auto"/>
          <w:spacing w:val="-6"/>
          <w:sz w:val="28"/>
          <w:szCs w:val="28"/>
          <w:highlight w:val="none"/>
          <w:lang w:val="zh-CN"/>
        </w:rPr>
      </w:pPr>
      <w:r>
        <w:rPr>
          <w:rFonts w:hint="eastAsia" w:ascii="仿宋" w:hAnsi="仿宋" w:eastAsia="仿宋" w:cs="仿宋"/>
          <w:bCs/>
          <w:color w:val="auto"/>
          <w:spacing w:val="-6"/>
          <w:sz w:val="28"/>
          <w:szCs w:val="28"/>
          <w:highlight w:val="none"/>
        </w:rPr>
        <w:t>备注：</w:t>
      </w:r>
      <w:r>
        <w:rPr>
          <w:rFonts w:hint="eastAsia" w:ascii="仿宋" w:hAnsi="仿宋" w:eastAsia="仿宋" w:cs="仿宋"/>
          <w:bCs/>
          <w:color w:val="auto"/>
          <w:spacing w:val="-6"/>
          <w:sz w:val="28"/>
          <w:szCs w:val="28"/>
          <w:highlight w:val="none"/>
          <w:lang w:eastAsia="zh-CN"/>
        </w:rPr>
        <w:t>报价一览表中</w:t>
      </w:r>
      <w:r>
        <w:rPr>
          <w:rFonts w:hint="eastAsia" w:ascii="仿宋" w:hAnsi="仿宋" w:eastAsia="仿宋" w:cs="仿宋"/>
          <w:bCs/>
          <w:color w:val="auto"/>
          <w:spacing w:val="-6"/>
          <w:sz w:val="28"/>
          <w:szCs w:val="28"/>
          <w:highlight w:val="none"/>
          <w:lang w:val="en-US" w:eastAsia="zh-CN"/>
        </w:rPr>
        <w:t>总报价须和分项报价表中总报价保持一致</w:t>
      </w:r>
      <w:r>
        <w:rPr>
          <w:rFonts w:hint="eastAsia" w:ascii="仿宋" w:hAnsi="仿宋" w:eastAsia="仿宋" w:cs="仿宋"/>
          <w:bCs/>
          <w:color w:val="auto"/>
          <w:spacing w:val="-6"/>
          <w:sz w:val="28"/>
          <w:szCs w:val="28"/>
          <w:highlight w:val="none"/>
          <w:lang w:eastAsia="zh-CN"/>
        </w:rPr>
        <w:t>。</w:t>
      </w:r>
    </w:p>
    <w:p w14:paraId="50A0B47D">
      <w:pPr>
        <w:pStyle w:val="7"/>
        <w:spacing w:line="360" w:lineRule="auto"/>
        <w:ind w:firstLine="560" w:firstLineChars="200"/>
        <w:jc w:val="right"/>
        <w:rPr>
          <w:rFonts w:hint="eastAsia" w:ascii="仿宋" w:hAnsi="仿宋" w:eastAsia="仿宋" w:cs="仿宋"/>
          <w:b w:val="0"/>
          <w:color w:val="auto"/>
          <w:sz w:val="28"/>
          <w:szCs w:val="28"/>
          <w:highlight w:val="none"/>
          <w:lang w:val="zh-CN"/>
        </w:rPr>
      </w:pPr>
    </w:p>
    <w:p w14:paraId="40390B62">
      <w:pPr>
        <w:pStyle w:val="7"/>
        <w:spacing w:line="360" w:lineRule="auto"/>
        <w:ind w:firstLine="560" w:firstLineChars="200"/>
        <w:jc w:val="right"/>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lang w:val="zh-CN"/>
        </w:rPr>
        <w:t>供</w:t>
      </w:r>
      <w:r>
        <w:rPr>
          <w:rFonts w:hint="eastAsia" w:ascii="仿宋" w:hAnsi="仿宋" w:eastAsia="仿宋" w:cs="仿宋"/>
          <w:b w:val="0"/>
          <w:color w:val="auto"/>
          <w:sz w:val="28"/>
          <w:szCs w:val="28"/>
          <w:highlight w:val="none"/>
        </w:rPr>
        <w:t xml:space="preserve">  </w:t>
      </w:r>
      <w:r>
        <w:rPr>
          <w:rFonts w:hint="eastAsia" w:ascii="仿宋" w:hAnsi="仿宋" w:eastAsia="仿宋" w:cs="仿宋"/>
          <w:b w:val="0"/>
          <w:color w:val="auto"/>
          <w:sz w:val="28"/>
          <w:szCs w:val="28"/>
          <w:highlight w:val="none"/>
          <w:lang w:val="zh-CN"/>
        </w:rPr>
        <w:t>应</w:t>
      </w:r>
      <w:r>
        <w:rPr>
          <w:rFonts w:hint="eastAsia" w:ascii="仿宋" w:hAnsi="仿宋" w:eastAsia="仿宋" w:cs="仿宋"/>
          <w:b w:val="0"/>
          <w:color w:val="auto"/>
          <w:sz w:val="28"/>
          <w:szCs w:val="28"/>
          <w:highlight w:val="none"/>
        </w:rPr>
        <w:t xml:space="preserve">  </w:t>
      </w:r>
      <w:r>
        <w:rPr>
          <w:rFonts w:hint="eastAsia" w:ascii="仿宋" w:hAnsi="仿宋" w:eastAsia="仿宋" w:cs="仿宋"/>
          <w:b w:val="0"/>
          <w:color w:val="auto"/>
          <w:sz w:val="28"/>
          <w:szCs w:val="28"/>
          <w:highlight w:val="none"/>
          <w:lang w:val="zh-CN"/>
        </w:rPr>
        <w:t>商：</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（公</w:t>
      </w:r>
      <w:r>
        <w:rPr>
          <w:rFonts w:hint="eastAsia" w:ascii="仿宋" w:hAnsi="仿宋" w:eastAsia="仿宋" w:cs="仿宋"/>
          <w:b w:val="0"/>
          <w:color w:val="auto"/>
          <w:sz w:val="28"/>
          <w:szCs w:val="28"/>
          <w:highlight w:val="none"/>
        </w:rPr>
        <w:t xml:space="preserve">      </w:t>
      </w:r>
      <w:r>
        <w:rPr>
          <w:rFonts w:hint="eastAsia" w:ascii="仿宋" w:hAnsi="仿宋" w:eastAsia="仿宋" w:cs="仿宋"/>
          <w:b w:val="0"/>
          <w:color w:val="auto"/>
          <w:sz w:val="28"/>
          <w:szCs w:val="28"/>
          <w:highlight w:val="none"/>
          <w:lang w:val="zh-CN"/>
        </w:rPr>
        <w:t>章）</w:t>
      </w:r>
    </w:p>
    <w:p w14:paraId="67767E9F">
      <w:pPr>
        <w:pStyle w:val="7"/>
        <w:spacing w:line="360" w:lineRule="auto"/>
        <w:ind w:firstLine="560" w:firstLineChars="200"/>
        <w:jc w:val="center"/>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lang w:val="en-US" w:eastAsia="zh-CN"/>
        </w:rPr>
        <w:t xml:space="preserve">              </w:t>
      </w:r>
      <w:r>
        <w:rPr>
          <w:rFonts w:hint="eastAsia" w:ascii="仿宋" w:hAnsi="仿宋" w:eastAsia="仿宋" w:cs="仿宋"/>
          <w:b w:val="0"/>
          <w:color w:val="auto"/>
          <w:sz w:val="28"/>
          <w:szCs w:val="28"/>
          <w:highlight w:val="none"/>
          <w:lang w:val="zh-CN"/>
        </w:rPr>
        <w:t>法定代表人或被授权委托人：</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（签字或盖章）</w:t>
      </w:r>
    </w:p>
    <w:p w14:paraId="47E499AA">
      <w:pPr>
        <w:widowControl/>
        <w:ind w:firstLine="560" w:firstLineChars="200"/>
        <w:jc w:val="center"/>
        <w:rPr>
          <w:rFonts w:hint="eastAsia" w:ascii="仿宋" w:hAnsi="仿宋" w:eastAsia="仿宋" w:cs="仿宋"/>
          <w:b/>
          <w:bCs/>
          <w:color w:val="auto"/>
          <w:kern w:val="0"/>
          <w:sz w:val="40"/>
          <w:szCs w:val="44"/>
          <w:highlight w:val="none"/>
        </w:rPr>
      </w:pP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zh-CN"/>
        </w:rPr>
        <w:t>日     期：</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年</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日</w:t>
      </w:r>
    </w:p>
    <w:p w14:paraId="27E7EAEC">
      <w:pPr>
        <w:pStyle w:val="2"/>
        <w:ind w:left="1470" w:right="1470"/>
        <w:rPr>
          <w:rFonts w:hint="eastAsia" w:ascii="仿宋" w:hAnsi="仿宋" w:eastAsia="仿宋" w:cs="仿宋"/>
          <w:color w:val="auto"/>
          <w:highlight w:val="none"/>
        </w:rPr>
        <w:sectPr>
          <w:headerReference r:id="rId3" w:type="default"/>
          <w:pgSz w:w="11906" w:h="16838"/>
          <w:pgMar w:top="1247" w:right="1134" w:bottom="1247" w:left="1134" w:header="851" w:footer="992" w:gutter="0"/>
          <w:cols w:space="0" w:num="1"/>
          <w:docGrid w:type="lines" w:linePitch="312" w:charSpace="0"/>
        </w:sectPr>
      </w:pPr>
    </w:p>
    <w:p w14:paraId="272B5D94">
      <w:pPr>
        <w:widowControl/>
        <w:shd w:val="clear" w:color="auto" w:fill="FFFFFF"/>
        <w:spacing w:before="100" w:beforeAutospacing="1" w:after="100" w:afterAutospacing="1" w:line="360" w:lineRule="atLeast"/>
        <w:jc w:val="center"/>
        <w:outlineLvl w:val="1"/>
        <w:rPr>
          <w:rFonts w:hint="default" w:ascii="仿宋" w:hAnsi="仿宋" w:eastAsia="仿宋" w:cs="仿宋"/>
          <w:b/>
          <w:bCs/>
          <w:snapToGrid w:val="0"/>
          <w:color w:val="auto"/>
          <w:sz w:val="40"/>
          <w:szCs w:val="44"/>
          <w:highlight w:val="none"/>
          <w:lang w:val="en-US" w:eastAsia="zh-CN"/>
        </w:rPr>
      </w:pPr>
      <w:r>
        <w:rPr>
          <w:rFonts w:hint="eastAsia" w:ascii="仿宋" w:hAnsi="仿宋" w:eastAsia="仿宋" w:cs="仿宋"/>
          <w:b/>
          <w:bCs/>
          <w:snapToGrid w:val="0"/>
          <w:color w:val="auto"/>
          <w:sz w:val="40"/>
          <w:szCs w:val="44"/>
          <w:highlight w:val="none"/>
          <w:lang w:val="en-US" w:eastAsia="zh-CN"/>
        </w:rPr>
        <w:t>分项报价表</w:t>
      </w:r>
    </w:p>
    <w:tbl>
      <w:tblPr>
        <w:tblStyle w:val="5"/>
        <w:tblW w:w="49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2"/>
        <w:gridCol w:w="2039"/>
        <w:gridCol w:w="2192"/>
        <w:gridCol w:w="986"/>
        <w:gridCol w:w="1705"/>
        <w:gridCol w:w="722"/>
      </w:tblGrid>
      <w:tr w14:paraId="7F5CC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atLeast"/>
          <w:jc w:val="center"/>
        </w:trPr>
        <w:tc>
          <w:tcPr>
            <w:tcW w:w="1153" w:type="pct"/>
            <w:vAlign w:val="center"/>
          </w:tcPr>
          <w:p w14:paraId="2F5B13B6">
            <w:pPr>
              <w:pStyle w:val="7"/>
              <w:kinsoku w:val="0"/>
              <w:overflowPunct w:val="0"/>
              <w:topLinePunct/>
              <w:autoSpaceDE w:val="0"/>
              <w:autoSpaceDN w:val="0"/>
              <w:spacing w:line="500" w:lineRule="atLeast"/>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val="en-US" w:eastAsia="zh-CN"/>
              </w:rPr>
              <w:t>服务内容</w:t>
            </w:r>
          </w:p>
        </w:tc>
        <w:tc>
          <w:tcPr>
            <w:tcW w:w="1026" w:type="pct"/>
            <w:vAlign w:val="center"/>
          </w:tcPr>
          <w:p w14:paraId="408EC11C">
            <w:pPr>
              <w:pStyle w:val="7"/>
              <w:kinsoku w:val="0"/>
              <w:overflowPunct w:val="0"/>
              <w:topLinePunct/>
              <w:autoSpaceDE w:val="0"/>
              <w:autoSpaceDN w:val="0"/>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面积/数量</w:t>
            </w:r>
          </w:p>
        </w:tc>
        <w:tc>
          <w:tcPr>
            <w:tcW w:w="1103" w:type="pct"/>
            <w:vAlign w:val="center"/>
          </w:tcPr>
          <w:p w14:paraId="18595387">
            <w:pPr>
              <w:pStyle w:val="7"/>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单价</w:t>
            </w:r>
          </w:p>
        </w:tc>
        <w:tc>
          <w:tcPr>
            <w:tcW w:w="496" w:type="pct"/>
            <w:vAlign w:val="center"/>
          </w:tcPr>
          <w:p w14:paraId="774BCAFC">
            <w:pPr>
              <w:pStyle w:val="7"/>
              <w:spacing w:line="500" w:lineRule="atLeast"/>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月数</w:t>
            </w:r>
          </w:p>
        </w:tc>
        <w:tc>
          <w:tcPr>
            <w:tcW w:w="858" w:type="pct"/>
            <w:vAlign w:val="center"/>
          </w:tcPr>
          <w:p w14:paraId="39E6DA82">
            <w:pPr>
              <w:pStyle w:val="7"/>
              <w:spacing w:line="500" w:lineRule="atLeast"/>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小计</w:t>
            </w:r>
          </w:p>
          <w:p w14:paraId="590AABD4">
            <w:pPr>
              <w:pStyle w:val="7"/>
              <w:spacing w:line="500" w:lineRule="atLeast"/>
              <w:rPr>
                <w:rFonts w:hint="eastAsia" w:ascii="仿宋" w:hAnsi="仿宋" w:eastAsia="仿宋" w:cs="仿宋"/>
                <w:b w:val="0"/>
                <w:bCs/>
                <w:color w:val="auto"/>
                <w:sz w:val="24"/>
                <w:szCs w:val="24"/>
                <w:highlight w:val="none"/>
                <w:lang w:val="zh-CN"/>
              </w:rPr>
            </w:pPr>
            <w:r>
              <w:rPr>
                <w:rFonts w:hint="eastAsia" w:ascii="仿宋" w:hAnsi="仿宋" w:eastAsia="仿宋" w:cs="仿宋"/>
                <w:b w:val="0"/>
                <w:bCs/>
                <w:color w:val="auto"/>
                <w:sz w:val="24"/>
                <w:szCs w:val="24"/>
                <w:highlight w:val="none"/>
                <w:lang w:val="zh-CN"/>
              </w:rPr>
              <w:t>（元</w:t>
            </w:r>
            <w:r>
              <w:rPr>
                <w:rFonts w:hint="eastAsia" w:ascii="仿宋" w:hAnsi="仿宋" w:eastAsia="仿宋" w:cs="仿宋"/>
                <w:b w:val="0"/>
                <w:bCs/>
                <w:color w:val="auto"/>
                <w:sz w:val="24"/>
                <w:szCs w:val="24"/>
                <w:highlight w:val="none"/>
              </w:rPr>
              <w:t>/年</w:t>
            </w:r>
            <w:r>
              <w:rPr>
                <w:rFonts w:hint="eastAsia" w:ascii="仿宋" w:hAnsi="仿宋" w:eastAsia="仿宋" w:cs="仿宋"/>
                <w:b w:val="0"/>
                <w:bCs/>
                <w:color w:val="auto"/>
                <w:sz w:val="24"/>
                <w:szCs w:val="24"/>
                <w:highlight w:val="none"/>
                <w:lang w:val="zh-CN"/>
              </w:rPr>
              <w:t>）</w:t>
            </w:r>
          </w:p>
        </w:tc>
        <w:tc>
          <w:tcPr>
            <w:tcW w:w="362" w:type="pct"/>
            <w:vAlign w:val="center"/>
          </w:tcPr>
          <w:p w14:paraId="4DBBC811">
            <w:pPr>
              <w:spacing w:line="50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r>
      <w:tr w14:paraId="13941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1153" w:type="pct"/>
            <w:vAlign w:val="center"/>
          </w:tcPr>
          <w:p w14:paraId="75956149">
            <w:pPr>
              <w:pStyle w:val="7"/>
              <w:spacing w:line="500" w:lineRule="atLeast"/>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lang w:val="en-US" w:eastAsia="zh-CN"/>
              </w:rPr>
              <w:t>房屋租赁费</w:t>
            </w:r>
          </w:p>
        </w:tc>
        <w:tc>
          <w:tcPr>
            <w:tcW w:w="1026" w:type="pct"/>
            <w:vAlign w:val="center"/>
          </w:tcPr>
          <w:p w14:paraId="03512C90">
            <w:pPr>
              <w:pStyle w:val="7"/>
              <w:spacing w:line="500" w:lineRule="atLeast"/>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val="en-US" w:eastAsia="zh-CN"/>
              </w:rPr>
              <w:t>3870㎡</w:t>
            </w:r>
          </w:p>
        </w:tc>
        <w:tc>
          <w:tcPr>
            <w:tcW w:w="1103" w:type="pct"/>
            <w:vAlign w:val="center"/>
          </w:tcPr>
          <w:p w14:paraId="4D847DF4">
            <w:pPr>
              <w:pStyle w:val="7"/>
              <w:spacing w:line="500" w:lineRule="atLeast"/>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元</w:t>
            </w:r>
            <w:r>
              <w:rPr>
                <w:rFonts w:hint="eastAsia" w:ascii="仿宋" w:hAnsi="仿宋" w:eastAsia="仿宋" w:cs="仿宋"/>
                <w:b w:val="0"/>
                <w:bCs/>
                <w:color w:val="auto"/>
                <w:sz w:val="24"/>
                <w:szCs w:val="24"/>
                <w:highlight w:val="none"/>
                <w:lang w:val="en-US" w:eastAsia="zh-CN"/>
              </w:rPr>
              <w:t>/月/㎡</w:t>
            </w:r>
          </w:p>
        </w:tc>
        <w:tc>
          <w:tcPr>
            <w:tcW w:w="496" w:type="pct"/>
            <w:vAlign w:val="center"/>
          </w:tcPr>
          <w:p w14:paraId="26521DB0">
            <w:pPr>
              <w:pStyle w:val="7"/>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12月</w:t>
            </w:r>
          </w:p>
        </w:tc>
        <w:tc>
          <w:tcPr>
            <w:tcW w:w="858" w:type="pct"/>
            <w:vAlign w:val="center"/>
          </w:tcPr>
          <w:p w14:paraId="0C9F115D">
            <w:pPr>
              <w:pStyle w:val="7"/>
              <w:spacing w:line="500" w:lineRule="atLeast"/>
              <w:rPr>
                <w:rFonts w:hint="eastAsia" w:ascii="仿宋" w:hAnsi="仿宋" w:eastAsia="仿宋" w:cs="仿宋"/>
                <w:b w:val="0"/>
                <w:bCs/>
                <w:color w:val="auto"/>
                <w:sz w:val="24"/>
                <w:szCs w:val="24"/>
                <w:highlight w:val="none"/>
                <w:lang w:val="zh-CN"/>
              </w:rPr>
            </w:pPr>
          </w:p>
        </w:tc>
        <w:tc>
          <w:tcPr>
            <w:tcW w:w="362" w:type="pct"/>
            <w:vAlign w:val="center"/>
          </w:tcPr>
          <w:p w14:paraId="528AF37E">
            <w:pPr>
              <w:spacing w:line="500" w:lineRule="atLeast"/>
              <w:jc w:val="center"/>
              <w:rPr>
                <w:rFonts w:hint="eastAsia" w:ascii="仿宋" w:hAnsi="仿宋" w:eastAsia="仿宋" w:cs="仿宋"/>
                <w:color w:val="auto"/>
                <w:sz w:val="24"/>
                <w:highlight w:val="none"/>
              </w:rPr>
            </w:pPr>
          </w:p>
        </w:tc>
      </w:tr>
      <w:tr w14:paraId="33086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1153" w:type="pct"/>
            <w:vAlign w:val="center"/>
          </w:tcPr>
          <w:p w14:paraId="6CBB9FEC">
            <w:pPr>
              <w:pStyle w:val="7"/>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物业费</w:t>
            </w:r>
          </w:p>
        </w:tc>
        <w:tc>
          <w:tcPr>
            <w:tcW w:w="1026" w:type="pct"/>
            <w:vAlign w:val="center"/>
          </w:tcPr>
          <w:p w14:paraId="0078D68F">
            <w:pPr>
              <w:pStyle w:val="7"/>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3870㎡</w:t>
            </w:r>
          </w:p>
        </w:tc>
        <w:tc>
          <w:tcPr>
            <w:tcW w:w="1103" w:type="pct"/>
            <w:vAlign w:val="center"/>
          </w:tcPr>
          <w:p w14:paraId="24FC7BE8">
            <w:pPr>
              <w:pStyle w:val="7"/>
              <w:spacing w:line="500" w:lineRule="atLeast"/>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元</w:t>
            </w:r>
            <w:r>
              <w:rPr>
                <w:rFonts w:hint="eastAsia" w:ascii="仿宋" w:hAnsi="仿宋" w:eastAsia="仿宋" w:cs="仿宋"/>
                <w:b w:val="0"/>
                <w:bCs/>
                <w:color w:val="auto"/>
                <w:sz w:val="24"/>
                <w:szCs w:val="24"/>
                <w:highlight w:val="none"/>
                <w:lang w:val="en-US" w:eastAsia="zh-CN"/>
              </w:rPr>
              <w:t>/月/㎡</w:t>
            </w:r>
          </w:p>
        </w:tc>
        <w:tc>
          <w:tcPr>
            <w:tcW w:w="496" w:type="pct"/>
            <w:vAlign w:val="center"/>
          </w:tcPr>
          <w:p w14:paraId="05F8CC8F">
            <w:pPr>
              <w:spacing w:line="500" w:lineRule="atLeast"/>
              <w:jc w:val="center"/>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12月</w:t>
            </w:r>
          </w:p>
        </w:tc>
        <w:tc>
          <w:tcPr>
            <w:tcW w:w="858" w:type="pct"/>
            <w:vAlign w:val="center"/>
          </w:tcPr>
          <w:p w14:paraId="211B146B">
            <w:pPr>
              <w:pStyle w:val="7"/>
              <w:spacing w:line="500" w:lineRule="atLeast"/>
              <w:rPr>
                <w:rFonts w:hint="eastAsia" w:ascii="仿宋" w:hAnsi="仿宋" w:eastAsia="仿宋" w:cs="仿宋"/>
                <w:b w:val="0"/>
                <w:bCs/>
                <w:color w:val="auto"/>
                <w:sz w:val="24"/>
                <w:szCs w:val="24"/>
                <w:highlight w:val="none"/>
                <w:lang w:val="zh-CN"/>
              </w:rPr>
            </w:pPr>
          </w:p>
        </w:tc>
        <w:tc>
          <w:tcPr>
            <w:tcW w:w="362" w:type="pct"/>
            <w:vAlign w:val="center"/>
          </w:tcPr>
          <w:p w14:paraId="08DC0D26">
            <w:pPr>
              <w:spacing w:line="500" w:lineRule="atLeast"/>
              <w:jc w:val="center"/>
              <w:rPr>
                <w:rFonts w:hint="eastAsia" w:ascii="仿宋" w:hAnsi="仿宋" w:eastAsia="仿宋" w:cs="仿宋"/>
                <w:color w:val="auto"/>
                <w:sz w:val="24"/>
                <w:highlight w:val="none"/>
              </w:rPr>
            </w:pPr>
          </w:p>
        </w:tc>
      </w:tr>
      <w:tr w14:paraId="5253B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1153" w:type="pct"/>
            <w:vAlign w:val="center"/>
          </w:tcPr>
          <w:p w14:paraId="7584CE12">
            <w:pPr>
              <w:pStyle w:val="7"/>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水费</w:t>
            </w:r>
          </w:p>
        </w:tc>
        <w:tc>
          <w:tcPr>
            <w:tcW w:w="1026" w:type="pct"/>
            <w:vAlign w:val="center"/>
          </w:tcPr>
          <w:p w14:paraId="7DA93BB4">
            <w:pPr>
              <w:pStyle w:val="7"/>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约12500吨</w:t>
            </w:r>
          </w:p>
        </w:tc>
        <w:tc>
          <w:tcPr>
            <w:tcW w:w="1103" w:type="pct"/>
            <w:vAlign w:val="center"/>
          </w:tcPr>
          <w:p w14:paraId="34D722B5">
            <w:pPr>
              <w:pStyle w:val="7"/>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元/吨</w:t>
            </w:r>
          </w:p>
        </w:tc>
        <w:tc>
          <w:tcPr>
            <w:tcW w:w="496" w:type="pct"/>
            <w:vAlign w:val="center"/>
          </w:tcPr>
          <w:p w14:paraId="5DDAFC84">
            <w:pPr>
              <w:spacing w:line="500" w:lineRule="atLeast"/>
              <w:jc w:val="center"/>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w:t>
            </w:r>
          </w:p>
        </w:tc>
        <w:tc>
          <w:tcPr>
            <w:tcW w:w="858" w:type="pct"/>
            <w:vAlign w:val="center"/>
          </w:tcPr>
          <w:p w14:paraId="2AC1AAC3">
            <w:pPr>
              <w:pStyle w:val="7"/>
              <w:spacing w:line="500" w:lineRule="atLeast"/>
              <w:rPr>
                <w:rFonts w:hint="default" w:ascii="仿宋" w:hAnsi="仿宋" w:eastAsia="仿宋" w:cs="仿宋"/>
                <w:b w:val="0"/>
                <w:bCs/>
                <w:color w:val="auto"/>
                <w:sz w:val="24"/>
                <w:szCs w:val="24"/>
                <w:highlight w:val="none"/>
                <w:lang w:val="en-US" w:eastAsia="zh-CN"/>
              </w:rPr>
            </w:pPr>
          </w:p>
        </w:tc>
        <w:tc>
          <w:tcPr>
            <w:tcW w:w="362" w:type="pct"/>
            <w:vAlign w:val="center"/>
          </w:tcPr>
          <w:p w14:paraId="3A0382E6">
            <w:pPr>
              <w:spacing w:line="500" w:lineRule="atLeas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暂定</w:t>
            </w:r>
          </w:p>
        </w:tc>
      </w:tr>
      <w:tr w14:paraId="49DAA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1153" w:type="pct"/>
            <w:vAlign w:val="center"/>
          </w:tcPr>
          <w:p w14:paraId="3DB574B4">
            <w:pPr>
              <w:pStyle w:val="7"/>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电费</w:t>
            </w:r>
          </w:p>
        </w:tc>
        <w:tc>
          <w:tcPr>
            <w:tcW w:w="1026" w:type="pct"/>
            <w:vAlign w:val="center"/>
          </w:tcPr>
          <w:p w14:paraId="6E1F26E5">
            <w:pPr>
              <w:pStyle w:val="7"/>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约250000度</w:t>
            </w:r>
          </w:p>
        </w:tc>
        <w:tc>
          <w:tcPr>
            <w:tcW w:w="1103" w:type="pct"/>
            <w:vAlign w:val="center"/>
          </w:tcPr>
          <w:p w14:paraId="0EEBCEFD">
            <w:pPr>
              <w:pStyle w:val="7"/>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元/度</w:t>
            </w:r>
          </w:p>
        </w:tc>
        <w:tc>
          <w:tcPr>
            <w:tcW w:w="496" w:type="pct"/>
            <w:vAlign w:val="center"/>
          </w:tcPr>
          <w:p w14:paraId="5B994972">
            <w:pPr>
              <w:spacing w:line="500" w:lineRule="atLeast"/>
              <w:jc w:val="center"/>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w:t>
            </w:r>
          </w:p>
        </w:tc>
        <w:tc>
          <w:tcPr>
            <w:tcW w:w="858" w:type="pct"/>
            <w:vAlign w:val="center"/>
          </w:tcPr>
          <w:p w14:paraId="4E2576D1">
            <w:pPr>
              <w:pStyle w:val="7"/>
              <w:spacing w:line="500" w:lineRule="atLeast"/>
              <w:rPr>
                <w:rFonts w:hint="default" w:ascii="仿宋" w:hAnsi="仿宋" w:eastAsia="仿宋" w:cs="仿宋"/>
                <w:b w:val="0"/>
                <w:bCs/>
                <w:color w:val="auto"/>
                <w:sz w:val="24"/>
                <w:szCs w:val="24"/>
                <w:highlight w:val="none"/>
                <w:lang w:val="en-US" w:eastAsia="zh-CN"/>
              </w:rPr>
            </w:pPr>
          </w:p>
        </w:tc>
        <w:tc>
          <w:tcPr>
            <w:tcW w:w="362" w:type="pct"/>
            <w:vAlign w:val="center"/>
          </w:tcPr>
          <w:p w14:paraId="641102D8">
            <w:pPr>
              <w:spacing w:line="50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暂定</w:t>
            </w:r>
          </w:p>
        </w:tc>
      </w:tr>
      <w:tr w14:paraId="4CC7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1153" w:type="pct"/>
            <w:vAlign w:val="center"/>
          </w:tcPr>
          <w:p w14:paraId="373CABB9">
            <w:pPr>
              <w:pStyle w:val="7"/>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中央空调费</w:t>
            </w:r>
          </w:p>
        </w:tc>
        <w:tc>
          <w:tcPr>
            <w:tcW w:w="1026" w:type="pct"/>
            <w:vAlign w:val="center"/>
          </w:tcPr>
          <w:p w14:paraId="478AE312">
            <w:pPr>
              <w:pStyle w:val="7"/>
              <w:spacing w:line="500" w:lineRule="atLeast"/>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3870㎡</w:t>
            </w:r>
          </w:p>
        </w:tc>
        <w:tc>
          <w:tcPr>
            <w:tcW w:w="1103" w:type="pct"/>
            <w:vAlign w:val="center"/>
          </w:tcPr>
          <w:p w14:paraId="1B82DA0F">
            <w:pPr>
              <w:pStyle w:val="7"/>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元</w:t>
            </w:r>
            <w:r>
              <w:rPr>
                <w:rFonts w:hint="eastAsia" w:ascii="仿宋" w:hAnsi="仿宋" w:eastAsia="仿宋" w:cs="仿宋"/>
                <w:b w:val="0"/>
                <w:bCs/>
                <w:color w:val="auto"/>
                <w:sz w:val="24"/>
                <w:szCs w:val="24"/>
                <w:highlight w:val="none"/>
                <w:lang w:val="en-US" w:eastAsia="zh-CN"/>
              </w:rPr>
              <w:t>/月/㎡</w:t>
            </w:r>
          </w:p>
        </w:tc>
        <w:tc>
          <w:tcPr>
            <w:tcW w:w="496" w:type="pct"/>
            <w:vAlign w:val="center"/>
          </w:tcPr>
          <w:p w14:paraId="0C940253">
            <w:pPr>
              <w:spacing w:line="500" w:lineRule="atLeast"/>
              <w:jc w:val="center"/>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8月</w:t>
            </w:r>
          </w:p>
        </w:tc>
        <w:tc>
          <w:tcPr>
            <w:tcW w:w="858" w:type="pct"/>
            <w:vAlign w:val="center"/>
          </w:tcPr>
          <w:p w14:paraId="73CC106C">
            <w:pPr>
              <w:pStyle w:val="7"/>
              <w:spacing w:line="500" w:lineRule="atLeast"/>
              <w:rPr>
                <w:rFonts w:hint="default" w:ascii="仿宋" w:hAnsi="仿宋" w:eastAsia="仿宋" w:cs="仿宋"/>
                <w:b w:val="0"/>
                <w:bCs/>
                <w:color w:val="auto"/>
                <w:sz w:val="24"/>
                <w:szCs w:val="24"/>
                <w:highlight w:val="none"/>
                <w:lang w:val="en-US" w:eastAsia="zh-CN"/>
              </w:rPr>
            </w:pPr>
          </w:p>
        </w:tc>
        <w:tc>
          <w:tcPr>
            <w:tcW w:w="362" w:type="pct"/>
            <w:vAlign w:val="center"/>
          </w:tcPr>
          <w:p w14:paraId="3D64B1DC">
            <w:pPr>
              <w:spacing w:line="50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暂定</w:t>
            </w:r>
          </w:p>
        </w:tc>
      </w:tr>
      <w:tr w14:paraId="7DFC8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1153" w:type="pct"/>
            <w:vAlign w:val="center"/>
          </w:tcPr>
          <w:p w14:paraId="08EC884C">
            <w:pPr>
              <w:pStyle w:val="7"/>
              <w:spacing w:line="500" w:lineRule="atLeast"/>
              <w:rPr>
                <w:rFonts w:hint="default"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合计</w:t>
            </w:r>
          </w:p>
        </w:tc>
        <w:tc>
          <w:tcPr>
            <w:tcW w:w="3846" w:type="pct"/>
            <w:gridSpan w:val="5"/>
            <w:vAlign w:val="center"/>
          </w:tcPr>
          <w:p w14:paraId="4D92942B">
            <w:pPr>
              <w:spacing w:line="500" w:lineRule="atLeas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大写：人民币</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（小写：</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lang w:val="en-US" w:eastAsia="zh-CN"/>
              </w:rPr>
              <w:t>）</w:t>
            </w:r>
          </w:p>
        </w:tc>
      </w:tr>
    </w:tbl>
    <w:p w14:paraId="5FB27F80">
      <w:pPr>
        <w:pStyle w:val="7"/>
        <w:keepNext w:val="0"/>
        <w:keepLines w:val="0"/>
        <w:pageBreakBefore w:val="0"/>
        <w:kinsoku/>
        <w:wordWrap/>
        <w:overflowPunct/>
        <w:topLinePunct w:val="0"/>
        <w:autoSpaceDE/>
        <w:autoSpaceDN/>
        <w:bidi w:val="0"/>
        <w:adjustRightInd/>
        <w:snapToGrid/>
        <w:spacing w:beforeAutospacing="0" w:afterAutospacing="0" w:line="240" w:lineRule="auto"/>
        <w:ind w:firstLine="687" w:firstLineChars="300"/>
        <w:jc w:val="both"/>
        <w:textAlignment w:val="auto"/>
        <w:outlineLvl w:val="9"/>
        <w:rPr>
          <w:rFonts w:hint="eastAsia" w:ascii="仿宋" w:hAnsi="仿宋" w:eastAsia="仿宋" w:cs="仿宋"/>
          <w:bCs/>
          <w:color w:val="auto"/>
          <w:spacing w:val="-6"/>
          <w:sz w:val="24"/>
          <w:szCs w:val="24"/>
          <w:highlight w:val="none"/>
        </w:rPr>
      </w:pPr>
      <w:r>
        <w:rPr>
          <w:rFonts w:hint="eastAsia" w:ascii="仿宋" w:hAnsi="仿宋" w:eastAsia="仿宋" w:cs="仿宋"/>
          <w:bCs/>
          <w:color w:val="auto"/>
          <w:spacing w:val="-6"/>
          <w:sz w:val="24"/>
          <w:szCs w:val="24"/>
          <w:highlight w:val="none"/>
        </w:rPr>
        <w:t>备注：1、供应商在此基础上可增加及细化服务内容及报价，分项报价表中标明完成本次招标所要求服务内容且验收合格的所有费用。</w:t>
      </w:r>
    </w:p>
    <w:p w14:paraId="6BAA0219">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Autospacing="0" w:afterAutospacing="0" w:line="240" w:lineRule="auto"/>
        <w:ind w:firstLine="1374" w:firstLineChars="600"/>
        <w:jc w:val="both"/>
        <w:textAlignment w:val="auto"/>
        <w:outlineLvl w:val="9"/>
        <w:rPr>
          <w:rFonts w:hint="eastAsia" w:ascii="仿宋" w:hAnsi="仿宋" w:eastAsia="仿宋" w:cs="仿宋"/>
          <w:b/>
          <w:bCs/>
          <w:color w:val="auto"/>
          <w:spacing w:val="-6"/>
          <w:kern w:val="2"/>
          <w:sz w:val="24"/>
          <w:szCs w:val="24"/>
          <w:highlight w:val="none"/>
          <w:lang w:val="en-US" w:eastAsia="zh-CN" w:bidi="ar-SA"/>
        </w:rPr>
      </w:pPr>
      <w:r>
        <w:rPr>
          <w:rFonts w:hint="eastAsia" w:ascii="仿宋" w:hAnsi="仿宋" w:eastAsia="仿宋" w:cs="仿宋"/>
          <w:b/>
          <w:bCs/>
          <w:color w:val="auto"/>
          <w:spacing w:val="-6"/>
          <w:kern w:val="2"/>
          <w:sz w:val="24"/>
          <w:szCs w:val="24"/>
          <w:highlight w:val="none"/>
          <w:lang w:val="en-US" w:eastAsia="zh-CN" w:bidi="ar-SA"/>
        </w:rPr>
        <w:t>四舍五入，小数点保留两位。</w:t>
      </w:r>
    </w:p>
    <w:p w14:paraId="40C2BBDC">
      <w:pPr>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Autospacing="0" w:afterAutospacing="0" w:line="240" w:lineRule="auto"/>
        <w:ind w:left="0" w:leftChars="0" w:firstLine="1374" w:firstLineChars="600"/>
        <w:jc w:val="both"/>
        <w:textAlignment w:val="auto"/>
        <w:outlineLvl w:val="9"/>
        <w:rPr>
          <w:rFonts w:hint="eastAsia" w:ascii="仿宋" w:hAnsi="仿宋" w:eastAsia="仿宋" w:cs="仿宋"/>
          <w:b/>
          <w:bCs/>
          <w:color w:val="auto"/>
          <w:spacing w:val="-6"/>
          <w:kern w:val="2"/>
          <w:sz w:val="24"/>
          <w:szCs w:val="24"/>
          <w:highlight w:val="none"/>
          <w:lang w:val="en-US" w:eastAsia="zh-CN" w:bidi="ar-SA"/>
        </w:rPr>
      </w:pPr>
      <w:r>
        <w:rPr>
          <w:rFonts w:hint="eastAsia" w:ascii="仿宋" w:hAnsi="仿宋" w:eastAsia="仿宋" w:cs="仿宋"/>
          <w:b/>
          <w:bCs/>
          <w:color w:val="auto"/>
          <w:spacing w:val="-6"/>
          <w:kern w:val="2"/>
          <w:sz w:val="24"/>
          <w:szCs w:val="24"/>
          <w:highlight w:val="none"/>
          <w:lang w:val="en-US" w:eastAsia="zh-CN" w:bidi="ar-SA"/>
        </w:rPr>
        <w:t>供应商所报各项单价均不得超出对应的单价限价，超出按无效响应处理。</w:t>
      </w:r>
    </w:p>
    <w:p w14:paraId="607FB101">
      <w:pPr>
        <w:pStyle w:val="7"/>
        <w:spacing w:line="360" w:lineRule="auto"/>
        <w:ind w:firstLine="560" w:firstLineChars="200"/>
        <w:jc w:val="right"/>
        <w:rPr>
          <w:rFonts w:hint="eastAsia" w:ascii="仿宋" w:hAnsi="仿宋" w:eastAsia="仿宋" w:cs="仿宋"/>
          <w:b w:val="0"/>
          <w:color w:val="auto"/>
          <w:sz w:val="28"/>
          <w:szCs w:val="28"/>
          <w:highlight w:val="none"/>
          <w:lang w:val="zh-CN"/>
        </w:rPr>
      </w:pPr>
    </w:p>
    <w:p w14:paraId="71C369A7">
      <w:pPr>
        <w:pStyle w:val="7"/>
        <w:spacing w:line="360" w:lineRule="auto"/>
        <w:ind w:firstLine="560" w:firstLineChars="200"/>
        <w:jc w:val="right"/>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lang w:val="zh-CN"/>
        </w:rPr>
        <w:t>供</w:t>
      </w:r>
      <w:r>
        <w:rPr>
          <w:rFonts w:hint="eastAsia" w:ascii="仿宋" w:hAnsi="仿宋" w:eastAsia="仿宋" w:cs="仿宋"/>
          <w:b w:val="0"/>
          <w:color w:val="auto"/>
          <w:sz w:val="28"/>
          <w:szCs w:val="28"/>
          <w:highlight w:val="none"/>
        </w:rPr>
        <w:t xml:space="preserve">  </w:t>
      </w:r>
      <w:r>
        <w:rPr>
          <w:rFonts w:hint="eastAsia" w:ascii="仿宋" w:hAnsi="仿宋" w:eastAsia="仿宋" w:cs="仿宋"/>
          <w:b w:val="0"/>
          <w:color w:val="auto"/>
          <w:sz w:val="28"/>
          <w:szCs w:val="28"/>
          <w:highlight w:val="none"/>
          <w:lang w:val="zh-CN"/>
        </w:rPr>
        <w:t>应</w:t>
      </w:r>
      <w:r>
        <w:rPr>
          <w:rFonts w:hint="eastAsia" w:ascii="仿宋" w:hAnsi="仿宋" w:eastAsia="仿宋" w:cs="仿宋"/>
          <w:b w:val="0"/>
          <w:color w:val="auto"/>
          <w:sz w:val="28"/>
          <w:szCs w:val="28"/>
          <w:highlight w:val="none"/>
        </w:rPr>
        <w:t xml:space="preserve">  </w:t>
      </w:r>
      <w:r>
        <w:rPr>
          <w:rFonts w:hint="eastAsia" w:ascii="仿宋" w:hAnsi="仿宋" w:eastAsia="仿宋" w:cs="仿宋"/>
          <w:b w:val="0"/>
          <w:color w:val="auto"/>
          <w:sz w:val="28"/>
          <w:szCs w:val="28"/>
          <w:highlight w:val="none"/>
          <w:lang w:val="zh-CN"/>
        </w:rPr>
        <w:t>商：</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（公</w:t>
      </w:r>
      <w:r>
        <w:rPr>
          <w:rFonts w:hint="eastAsia" w:ascii="仿宋" w:hAnsi="仿宋" w:eastAsia="仿宋" w:cs="仿宋"/>
          <w:b w:val="0"/>
          <w:color w:val="auto"/>
          <w:sz w:val="28"/>
          <w:szCs w:val="28"/>
          <w:highlight w:val="none"/>
        </w:rPr>
        <w:t xml:space="preserve">      </w:t>
      </w:r>
      <w:r>
        <w:rPr>
          <w:rFonts w:hint="eastAsia" w:ascii="仿宋" w:hAnsi="仿宋" w:eastAsia="仿宋" w:cs="仿宋"/>
          <w:b w:val="0"/>
          <w:color w:val="auto"/>
          <w:sz w:val="28"/>
          <w:szCs w:val="28"/>
          <w:highlight w:val="none"/>
          <w:lang w:val="zh-CN"/>
        </w:rPr>
        <w:t>章）</w:t>
      </w:r>
    </w:p>
    <w:p w14:paraId="4AF386DA">
      <w:pPr>
        <w:pStyle w:val="7"/>
        <w:spacing w:line="360" w:lineRule="auto"/>
        <w:ind w:firstLine="560" w:firstLineChars="200"/>
        <w:jc w:val="center"/>
        <w:rPr>
          <w:rFonts w:hint="eastAsia" w:ascii="仿宋" w:hAnsi="仿宋" w:eastAsia="仿宋" w:cs="仿宋"/>
          <w:b w:val="0"/>
          <w:color w:val="auto"/>
          <w:sz w:val="28"/>
          <w:szCs w:val="28"/>
          <w:highlight w:val="none"/>
          <w:lang w:val="zh-CN"/>
        </w:rPr>
      </w:pPr>
      <w:r>
        <w:rPr>
          <w:rFonts w:hint="eastAsia" w:ascii="仿宋" w:hAnsi="仿宋" w:eastAsia="仿宋" w:cs="仿宋"/>
          <w:b w:val="0"/>
          <w:color w:val="auto"/>
          <w:sz w:val="28"/>
          <w:szCs w:val="28"/>
          <w:highlight w:val="none"/>
          <w:lang w:val="en-US" w:eastAsia="zh-CN"/>
        </w:rPr>
        <w:t xml:space="preserve">      </w:t>
      </w:r>
      <w:r>
        <w:rPr>
          <w:rFonts w:hint="eastAsia" w:ascii="仿宋" w:hAnsi="仿宋" w:eastAsia="仿宋" w:cs="仿宋"/>
          <w:b w:val="0"/>
          <w:color w:val="auto"/>
          <w:sz w:val="28"/>
          <w:szCs w:val="28"/>
          <w:highlight w:val="none"/>
          <w:lang w:val="zh-CN"/>
        </w:rPr>
        <w:t>法定代表人或被授权委托人：</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u w:val="single"/>
        </w:rPr>
        <w:t xml:space="preserve">   </w:t>
      </w:r>
      <w:r>
        <w:rPr>
          <w:rFonts w:hint="eastAsia" w:ascii="仿宋" w:hAnsi="仿宋" w:eastAsia="仿宋" w:cs="仿宋"/>
          <w:b w:val="0"/>
          <w:color w:val="auto"/>
          <w:sz w:val="28"/>
          <w:szCs w:val="28"/>
          <w:highlight w:val="none"/>
          <w:u w:val="single"/>
          <w:lang w:val="zh-CN"/>
        </w:rPr>
        <w:t xml:space="preserve"> </w:t>
      </w:r>
      <w:r>
        <w:rPr>
          <w:rFonts w:hint="eastAsia" w:ascii="仿宋" w:hAnsi="仿宋" w:eastAsia="仿宋" w:cs="仿宋"/>
          <w:b w:val="0"/>
          <w:color w:val="auto"/>
          <w:sz w:val="28"/>
          <w:szCs w:val="28"/>
          <w:highlight w:val="none"/>
          <w:lang w:val="zh-CN"/>
        </w:rPr>
        <w:t>（签字或盖章）</w:t>
      </w:r>
    </w:p>
    <w:p w14:paraId="00A97C24">
      <w:r>
        <w:rPr>
          <w:rFonts w:hint="eastAsia" w:ascii="仿宋" w:hAnsi="仿宋" w:eastAsia="仿宋" w:cs="仿宋"/>
          <w:color w:val="auto"/>
          <w:sz w:val="28"/>
          <w:szCs w:val="28"/>
          <w:highlight w:val="none"/>
          <w:lang w:val="en-US" w:eastAsia="zh-CN"/>
        </w:rPr>
        <w:t xml:space="preserve">                    </w:t>
      </w:r>
      <w:bookmarkStart w:id="0" w:name="_GoBack"/>
      <w:bookmarkEnd w:id="0"/>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b w:val="0"/>
          <w:bCs/>
          <w:color w:val="auto"/>
          <w:sz w:val="28"/>
          <w:szCs w:val="28"/>
          <w:highlight w:val="none"/>
          <w:lang w:val="zh-CN"/>
        </w:rPr>
        <w:t>日     期：</w:t>
      </w:r>
      <w:r>
        <w:rPr>
          <w:rFonts w:hint="eastAsia" w:ascii="仿宋" w:hAnsi="仿宋" w:eastAsia="仿宋" w:cs="仿宋"/>
          <w:b w:val="0"/>
          <w:bCs/>
          <w:color w:val="auto"/>
          <w:sz w:val="28"/>
          <w:szCs w:val="28"/>
          <w:highlight w:val="none"/>
          <w:u w:val="single"/>
          <w:lang w:val="zh-CN"/>
        </w:rPr>
        <w:t xml:space="preserve">        </w:t>
      </w:r>
      <w:r>
        <w:rPr>
          <w:rFonts w:hint="eastAsia" w:ascii="仿宋" w:hAnsi="仿宋" w:eastAsia="仿宋" w:cs="仿宋"/>
          <w:b w:val="0"/>
          <w:bCs/>
          <w:color w:val="auto"/>
          <w:sz w:val="28"/>
          <w:szCs w:val="28"/>
          <w:highlight w:val="none"/>
          <w:lang w:val="zh-CN"/>
        </w:rPr>
        <w:t>年</w:t>
      </w:r>
      <w:r>
        <w:rPr>
          <w:rFonts w:hint="eastAsia" w:ascii="仿宋" w:hAnsi="仿宋" w:eastAsia="仿宋" w:cs="仿宋"/>
          <w:b w:val="0"/>
          <w:bCs/>
          <w:color w:val="auto"/>
          <w:sz w:val="28"/>
          <w:szCs w:val="28"/>
          <w:highlight w:val="none"/>
          <w:u w:val="single"/>
          <w:lang w:val="zh-CN"/>
        </w:rPr>
        <w:t xml:space="preserve">   </w:t>
      </w:r>
      <w:r>
        <w:rPr>
          <w:rFonts w:hint="eastAsia" w:ascii="仿宋" w:hAnsi="仿宋" w:eastAsia="仿宋" w:cs="仿宋"/>
          <w:b w:val="0"/>
          <w:bCs/>
          <w:color w:val="auto"/>
          <w:sz w:val="28"/>
          <w:szCs w:val="28"/>
          <w:highlight w:val="none"/>
          <w:u w:val="single"/>
        </w:rPr>
        <w:t xml:space="preserve">  </w:t>
      </w:r>
      <w:r>
        <w:rPr>
          <w:rFonts w:hint="eastAsia" w:ascii="仿宋" w:hAnsi="仿宋" w:eastAsia="仿宋" w:cs="仿宋"/>
          <w:b w:val="0"/>
          <w:bCs/>
          <w:color w:val="auto"/>
          <w:sz w:val="28"/>
          <w:szCs w:val="28"/>
          <w:highlight w:val="none"/>
          <w:u w:val="single"/>
          <w:lang w:val="zh-CN"/>
        </w:rPr>
        <w:t xml:space="preserve"> </w:t>
      </w:r>
      <w:r>
        <w:rPr>
          <w:rFonts w:hint="eastAsia" w:ascii="仿宋" w:hAnsi="仿宋" w:eastAsia="仿宋" w:cs="仿宋"/>
          <w:b w:val="0"/>
          <w:bCs/>
          <w:color w:val="auto"/>
          <w:sz w:val="28"/>
          <w:szCs w:val="28"/>
          <w:highlight w:val="none"/>
          <w:lang w:val="zh-CN"/>
        </w:rPr>
        <w:t>月</w:t>
      </w:r>
      <w:r>
        <w:rPr>
          <w:rFonts w:hint="eastAsia" w:ascii="仿宋" w:hAnsi="仿宋" w:eastAsia="仿宋" w:cs="仿宋"/>
          <w:b w:val="0"/>
          <w:bCs/>
          <w:color w:val="auto"/>
          <w:sz w:val="28"/>
          <w:szCs w:val="28"/>
          <w:highlight w:val="none"/>
          <w:u w:val="single"/>
          <w:lang w:val="zh-CN"/>
        </w:rPr>
        <w:t xml:space="preserve">  </w:t>
      </w:r>
      <w:r>
        <w:rPr>
          <w:rFonts w:hint="eastAsia" w:ascii="仿宋" w:hAnsi="仿宋" w:eastAsia="仿宋" w:cs="仿宋"/>
          <w:b w:val="0"/>
          <w:bCs/>
          <w:color w:val="auto"/>
          <w:sz w:val="28"/>
          <w:szCs w:val="28"/>
          <w:highlight w:val="none"/>
          <w:u w:val="single"/>
        </w:rPr>
        <w:t xml:space="preserve">  </w:t>
      </w:r>
      <w:r>
        <w:rPr>
          <w:rFonts w:hint="eastAsia" w:ascii="仿宋" w:hAnsi="仿宋" w:eastAsia="仿宋" w:cs="仿宋"/>
          <w:b w:val="0"/>
          <w:bCs/>
          <w:color w:val="auto"/>
          <w:sz w:val="28"/>
          <w:szCs w:val="28"/>
          <w:highlight w:val="none"/>
          <w:u w:val="single"/>
          <w:lang w:val="zh-CN"/>
        </w:rPr>
        <w:t xml:space="preserve">  </w:t>
      </w:r>
      <w:r>
        <w:rPr>
          <w:rFonts w:hint="eastAsia" w:ascii="仿宋" w:hAnsi="仿宋" w:eastAsia="仿宋" w:cs="仿宋"/>
          <w:b w:val="0"/>
          <w:bCs/>
          <w:color w:val="auto"/>
          <w:sz w:val="28"/>
          <w:szCs w:val="28"/>
          <w:highlight w:val="none"/>
          <w:lang w:val="zh-CN"/>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CB887">
    <w:pPr>
      <w:pStyle w:val="4"/>
      <w:pBdr>
        <w:bottom w:val="none" w:color="auto" w:sz="0" w:space="1"/>
      </w:pBdr>
      <w:ind w:firstLine="420" w:firstLineChars="200"/>
      <w:jc w:val="both"/>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82C81C"/>
    <w:multiLevelType w:val="singleLevel"/>
    <w:tmpl w:val="CA82C81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4A0662"/>
    <w:rsid w:val="074A0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lock Text"/>
    <w:basedOn w:val="1"/>
    <w:next w:val="3"/>
    <w:qFormat/>
    <w:uiPriority w:val="0"/>
    <w:pPr>
      <w:spacing w:after="120"/>
      <w:ind w:left="1440" w:leftChars="700" w:right="700" w:rightChars="700"/>
    </w:pPr>
  </w:style>
  <w:style w:type="paragraph" w:styleId="3">
    <w:name w:val="Plain Text"/>
    <w:basedOn w:val="1"/>
    <w:qFormat/>
    <w:uiPriority w:val="0"/>
    <w:rPr>
      <w:rFonts w:ascii="宋体" w:hAnsi="Courier New" w:cs="Courier New"/>
      <w:szCs w:val="21"/>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目录"/>
    <w:basedOn w:val="1"/>
    <w:qFormat/>
    <w:uiPriority w:val="0"/>
    <w:pPr>
      <w:jc w:val="center"/>
    </w:pPr>
    <w:rPr>
      <w:rFonts w:ascii="宋体"/>
      <w:b/>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2026-04-23T06:27:00Z</dcterms:created>
  <dc:creator>唰唰</dc:creator>
  <cp:lastModifiedBy>唰唰</cp:lastModifiedBy>
  <dcterms:modified xsi:type="dcterms:W3CDTF">2026-04-23T06:27:37Z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FFCB39B619CD44D2B92B2FA234907FE0_11</vt:lpwstr>
  </property>
  <property fmtid="{D5CDD505-2E9C-101B-9397-08002B2CF9AE}" pid="4" name="KSOTemplateDocerSaveRecord">
    <vt:lpwstr>eyJoZGlkIjoiMzk0ZmQyOWM0YzhmZTA0MzUxM2QxZGZiODk3MTllMDgiLCJ1c2VySWQiOiIzMTY1NDkwMjcifQ==</vt:lpwstr>
  </property>
</Properties>
</file>