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979826">
      <w:pPr>
        <w:pStyle w:val="2"/>
        <w:pageBreakBefore w:val="0"/>
        <w:kinsoku/>
        <w:overflowPunct w:val="0"/>
        <w:topLinePunct w:val="0"/>
        <w:bidi w:val="0"/>
        <w:spacing w:after="0" w:line="360" w:lineRule="auto"/>
        <w:jc w:val="center"/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</w:pPr>
      <w:r>
        <w:rPr>
          <w:rFonts w:hint="eastAsia" w:ascii="仿宋" w:hAnsi="仿宋" w:eastAsia="仿宋" w:cs="仿宋"/>
          <w:bCs w:val="0"/>
          <w:color w:val="auto"/>
          <w:sz w:val="40"/>
          <w:szCs w:val="36"/>
          <w:highlight w:val="none"/>
          <w:shd w:val="clear" w:color="auto" w:fill="FFFFFF"/>
          <w:lang w:eastAsia="zh-CN"/>
        </w:rPr>
        <w:t>业绩证明文件及响应方案说明</w:t>
      </w:r>
    </w:p>
    <w:p w14:paraId="760D6FB9">
      <w:pPr>
        <w:pageBreakBefore w:val="0"/>
        <w:kinsoku/>
        <w:overflowPunct w:val="0"/>
        <w:topLinePunct w:val="0"/>
        <w:bidi w:val="0"/>
        <w:spacing w:line="500" w:lineRule="atLeast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</w:pPr>
      <w:bookmarkStart w:id="0" w:name="_Toc2900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eastAsia="zh-CN"/>
        </w:rPr>
        <w:t>一、业绩证明文件</w:t>
      </w:r>
      <w:bookmarkEnd w:id="0"/>
    </w:p>
    <w:p w14:paraId="1523C167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</w:pPr>
    </w:p>
    <w:p w14:paraId="2845A613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供应商名称：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lang w:eastAsia="zh-CN"/>
        </w:rPr>
        <w:t>采购项目编号：</w:t>
      </w:r>
      <w:r>
        <w:rPr>
          <w:rFonts w:hint="eastAsia" w:ascii="仿宋" w:hAnsi="仿宋" w:eastAsia="仿宋" w:cs="仿宋"/>
          <w:color w:val="auto"/>
          <w:sz w:val="28"/>
          <w:szCs w:val="24"/>
          <w:highlight w:val="none"/>
          <w:u w:val="single"/>
          <w:lang w:eastAsia="zh-CN"/>
        </w:rPr>
        <w:t xml:space="preserve">           </w:t>
      </w:r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2"/>
        <w:gridCol w:w="1056"/>
        <w:gridCol w:w="2632"/>
        <w:gridCol w:w="1227"/>
        <w:gridCol w:w="1119"/>
        <w:gridCol w:w="1287"/>
        <w:gridCol w:w="1403"/>
      </w:tblGrid>
      <w:tr w14:paraId="524B8E4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0FD64D3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1056" w:type="dxa"/>
            <w:vAlign w:val="center"/>
          </w:tcPr>
          <w:p w14:paraId="3CF4041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项目名称</w:t>
            </w:r>
          </w:p>
        </w:tc>
        <w:tc>
          <w:tcPr>
            <w:tcW w:w="2632" w:type="dxa"/>
            <w:vAlign w:val="center"/>
          </w:tcPr>
          <w:p w14:paraId="7693627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项目内容</w:t>
            </w:r>
          </w:p>
          <w:p w14:paraId="6AB7BDA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（类似项目/相关项目）</w:t>
            </w: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8916A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合同签订时间</w:t>
            </w:r>
          </w:p>
        </w:tc>
        <w:tc>
          <w:tcPr>
            <w:tcW w:w="1119" w:type="dxa"/>
            <w:vAlign w:val="center"/>
          </w:tcPr>
          <w:p w14:paraId="6BA3571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质 量</w:t>
            </w:r>
          </w:p>
        </w:tc>
        <w:tc>
          <w:tcPr>
            <w:tcW w:w="1287" w:type="dxa"/>
            <w:vAlign w:val="center"/>
          </w:tcPr>
          <w:p w14:paraId="4CA9D2D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金 额</w:t>
            </w:r>
          </w:p>
          <w:p w14:paraId="76A8BE7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（元）</w:t>
            </w:r>
          </w:p>
        </w:tc>
        <w:tc>
          <w:tcPr>
            <w:tcW w:w="1403" w:type="dxa"/>
            <w:vAlign w:val="center"/>
          </w:tcPr>
          <w:p w14:paraId="7041B6B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  <w:t>业主名称、联系人及电话</w:t>
            </w:r>
          </w:p>
        </w:tc>
      </w:tr>
      <w:tr w14:paraId="0621EBB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61E23E2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1</w:t>
            </w:r>
          </w:p>
        </w:tc>
        <w:tc>
          <w:tcPr>
            <w:tcW w:w="1056" w:type="dxa"/>
            <w:vAlign w:val="center"/>
          </w:tcPr>
          <w:p w14:paraId="2B6CAA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7F7EE3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9403CD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1BE0988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F0B4EC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467331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70CA9EE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FA88C3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2</w:t>
            </w:r>
          </w:p>
        </w:tc>
        <w:tc>
          <w:tcPr>
            <w:tcW w:w="1056" w:type="dxa"/>
            <w:vAlign w:val="center"/>
          </w:tcPr>
          <w:p w14:paraId="00EBAE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B90CE9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2EFA5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856E30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CF502A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2B5F58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2AB0A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5DAD2B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3</w:t>
            </w:r>
          </w:p>
        </w:tc>
        <w:tc>
          <w:tcPr>
            <w:tcW w:w="1056" w:type="dxa"/>
            <w:vAlign w:val="center"/>
          </w:tcPr>
          <w:p w14:paraId="168A8B5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8E38C0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A7F06A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7A1EC7D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80E90A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B00EC2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3815743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FE54F3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4</w:t>
            </w:r>
          </w:p>
        </w:tc>
        <w:tc>
          <w:tcPr>
            <w:tcW w:w="1056" w:type="dxa"/>
            <w:vAlign w:val="center"/>
          </w:tcPr>
          <w:p w14:paraId="5176381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34CCF9D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EDA21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52DDBF0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D9218F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0379680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6BFB82B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4332C7B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5</w:t>
            </w:r>
          </w:p>
        </w:tc>
        <w:tc>
          <w:tcPr>
            <w:tcW w:w="1056" w:type="dxa"/>
            <w:vAlign w:val="center"/>
          </w:tcPr>
          <w:p w14:paraId="7E455B2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8CB09DE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4285B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323C7D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08905EE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7C5C973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55D8D1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7E8C24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6</w:t>
            </w:r>
          </w:p>
        </w:tc>
        <w:tc>
          <w:tcPr>
            <w:tcW w:w="1056" w:type="dxa"/>
            <w:vAlign w:val="center"/>
          </w:tcPr>
          <w:p w14:paraId="270635F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676BA4A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6D6C3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268F196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3C7A663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58FCC89A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1C570BB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191B6A3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7</w:t>
            </w:r>
          </w:p>
        </w:tc>
        <w:tc>
          <w:tcPr>
            <w:tcW w:w="1056" w:type="dxa"/>
            <w:vAlign w:val="center"/>
          </w:tcPr>
          <w:p w14:paraId="43D5F2A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7B839E02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B22AB7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9A58C2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402E9C8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2DC82A47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50F7668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5E7F48DF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8</w:t>
            </w:r>
          </w:p>
        </w:tc>
        <w:tc>
          <w:tcPr>
            <w:tcW w:w="1056" w:type="dxa"/>
            <w:vAlign w:val="center"/>
          </w:tcPr>
          <w:p w14:paraId="3D25E289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1760DC55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CC99EF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09F43F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28B50770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6324378C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  <w:tr w14:paraId="09492ED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3" w:hRule="atLeast"/>
          <w:jc w:val="center"/>
        </w:trPr>
        <w:tc>
          <w:tcPr>
            <w:tcW w:w="722" w:type="dxa"/>
            <w:vAlign w:val="center"/>
          </w:tcPr>
          <w:p w14:paraId="3EB29C6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  <w:t>9</w:t>
            </w:r>
          </w:p>
        </w:tc>
        <w:tc>
          <w:tcPr>
            <w:tcW w:w="1056" w:type="dxa"/>
            <w:vAlign w:val="center"/>
          </w:tcPr>
          <w:p w14:paraId="77B05ADB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2632" w:type="dxa"/>
            <w:vAlign w:val="center"/>
          </w:tcPr>
          <w:p w14:paraId="5AC900A8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27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5EB1DD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119" w:type="dxa"/>
            <w:vAlign w:val="center"/>
          </w:tcPr>
          <w:p w14:paraId="6CF3BD2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287" w:type="dxa"/>
          </w:tcPr>
          <w:p w14:paraId="73D52DF6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  <w:tc>
          <w:tcPr>
            <w:tcW w:w="1403" w:type="dxa"/>
          </w:tcPr>
          <w:p w14:paraId="3E2D7EF4">
            <w:pPr>
              <w:keepNext w:val="0"/>
              <w:keepLines w:val="0"/>
              <w:pageBreakBefore w:val="0"/>
              <w:widowControl/>
              <w:suppressLineNumbers w:val="0"/>
              <w:kinsoku/>
              <w:overflowPunct w:val="0"/>
              <w:topLinePunct w:val="0"/>
              <w:bidi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仿宋" w:hAnsi="仿宋" w:eastAsia="仿宋" w:cs="仿宋"/>
                <w:color w:val="auto"/>
                <w:sz w:val="24"/>
                <w:highlight w:val="none"/>
              </w:rPr>
            </w:pPr>
          </w:p>
        </w:tc>
      </w:tr>
    </w:tbl>
    <w:p w14:paraId="0A901B93">
      <w:pPr>
        <w:pageBreakBefore w:val="0"/>
        <w:kinsoku/>
        <w:overflowPunct w:val="0"/>
        <w:topLinePunct w:val="0"/>
        <w:bidi w:val="0"/>
        <w:spacing w:line="360" w:lineRule="auto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注：1.若表格不够用，各供应商可按此表自行复制；</w:t>
      </w:r>
    </w:p>
    <w:p w14:paraId="3A7E6488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2.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提供2022年至今类似项目业绩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；</w:t>
      </w:r>
    </w:p>
    <w:p w14:paraId="7F4BC709">
      <w:pPr>
        <w:pageBreakBefore w:val="0"/>
        <w:kinsoku/>
        <w:overflowPunct w:val="0"/>
        <w:topLinePunct w:val="0"/>
        <w:bidi w:val="0"/>
        <w:spacing w:line="360" w:lineRule="auto"/>
        <w:ind w:firstLine="562" w:firstLineChars="200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3.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val="en-US" w:eastAsia="zh-CN"/>
        </w:rPr>
        <w:t>附业绩合同或中标通知书扫描件或复印件并加盖公司公章</w:t>
      </w:r>
      <w:r>
        <w:rPr>
          <w:rFonts w:hint="eastAsia" w:ascii="仿宋" w:hAnsi="仿宋" w:eastAsia="仿宋" w:cs="仿宋"/>
          <w:b/>
          <w:color w:val="auto"/>
          <w:sz w:val="28"/>
          <w:szCs w:val="24"/>
          <w:highlight w:val="none"/>
          <w:lang w:eastAsia="zh-CN"/>
        </w:rPr>
        <w:t>。</w:t>
      </w:r>
    </w:p>
    <w:p w14:paraId="0B692F69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供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应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商：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（公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章）</w:t>
      </w:r>
    </w:p>
    <w:p w14:paraId="4AEBEDC8">
      <w:pPr>
        <w:pageBreakBefore w:val="0"/>
        <w:kinsoku/>
        <w:overflowPunct w:val="0"/>
        <w:topLinePunct w:val="0"/>
        <w:bidi w:val="0"/>
        <w:spacing w:line="360" w:lineRule="auto"/>
        <w:jc w:val="right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val="zh-CN"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zh-CN" w:eastAsia="zh-CN"/>
        </w:rPr>
        <w:t>（签字或盖章）</w:t>
      </w:r>
    </w:p>
    <w:p w14:paraId="110FA647">
      <w:pPr>
        <w:pageBreakBefore w:val="0"/>
        <w:tabs>
          <w:tab w:val="left" w:pos="2394"/>
        </w:tabs>
        <w:kinsoku/>
        <w:overflowPunct w:val="0"/>
        <w:topLinePunct w:val="0"/>
        <w:bidi w:val="0"/>
        <w:spacing w:line="360" w:lineRule="auto"/>
        <w:ind w:firstLine="3080" w:firstLineChars="1100"/>
        <w:jc w:val="both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sectPr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 xml:space="preserve">日    期：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月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u w:val="single"/>
          <w:lang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8"/>
          <w:szCs w:val="28"/>
          <w:highlight w:val="none"/>
          <w:lang w:eastAsia="zh-CN"/>
        </w:rPr>
        <w:t>日</w:t>
      </w:r>
    </w:p>
    <w:p w14:paraId="0F87B408">
      <w:pPr>
        <w:outlineLvl w:val="9"/>
        <w:rPr>
          <w:rFonts w:hint="eastAsia" w:ascii="仿宋" w:hAnsi="仿宋" w:eastAsia="仿宋" w:cs="仿宋"/>
          <w:color w:val="auto"/>
          <w:lang w:eastAsia="zh-CN"/>
        </w:rPr>
      </w:pPr>
    </w:p>
    <w:p w14:paraId="472A0A6B">
      <w:pPr>
        <w:pStyle w:val="3"/>
        <w:pageBreakBefore w:val="0"/>
        <w:kinsoku/>
        <w:overflowPunct w:val="0"/>
        <w:topLinePunct w:val="0"/>
        <w:bidi w:val="0"/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shd w:val="clear" w:color="auto" w:fill="FFFFFF"/>
          <w:lang w:eastAsia="zh-CN"/>
        </w:rPr>
        <w:t>二、响应方案说明</w:t>
      </w:r>
    </w:p>
    <w:p w14:paraId="5EF6E5E0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1、供应商企业简介；</w:t>
      </w:r>
    </w:p>
    <w:p w14:paraId="73EE495D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实施方案；</w:t>
      </w:r>
    </w:p>
    <w:p w14:paraId="30F7D18B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3、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水质来源渠道；</w:t>
      </w:r>
    </w:p>
    <w:p w14:paraId="7BDA705B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水质检测报告；</w:t>
      </w:r>
    </w:p>
    <w:p w14:paraId="1A2979FD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5、生产设备及清洗、消毒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7BC3D531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6、配送能力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606D19C4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7、供应方案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5DDC37F1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8、售后承诺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；</w:t>
      </w:r>
    </w:p>
    <w:p w14:paraId="1B45B505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val="en-US" w:eastAsia="zh-CN"/>
        </w:rPr>
        <w:t>9</w:t>
      </w:r>
      <w:r>
        <w:rPr>
          <w:rFonts w:hint="eastAsia" w:ascii="仿宋" w:hAnsi="仿宋" w:eastAsia="仿宋" w:cs="仿宋"/>
          <w:color w:val="auto"/>
          <w:spacing w:val="7"/>
          <w:sz w:val="28"/>
          <w:szCs w:val="28"/>
          <w:highlight w:val="none"/>
          <w:lang w:eastAsia="zh-CN"/>
        </w:rPr>
        <w:t>、供应商认为有必要提供而增加其竞争性的其它资料。</w:t>
      </w:r>
    </w:p>
    <w:p w14:paraId="1538651A">
      <w:pPr>
        <w:pageBreakBefore w:val="0"/>
        <w:kinsoku/>
        <w:overflowPunct w:val="0"/>
        <w:topLinePunct w:val="0"/>
        <w:autoSpaceDE/>
        <w:autoSpaceDN/>
        <w:bidi w:val="0"/>
        <w:adjustRightInd/>
        <w:snapToGrid/>
        <w:textAlignment w:val="auto"/>
        <w:rPr>
          <w:rFonts w:hint="eastAsia" w:eastAsia="宋体"/>
          <w:lang w:eastAsia="zh-CN"/>
        </w:rPr>
      </w:pP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245C9F"/>
    <w:rsid w:val="42245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3">
    <w:name w:val="heading 3"/>
    <w:basedOn w:val="1"/>
    <w:next w:val="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2026-04-09T02:06:00Z</dcterms:created>
  <dc:creator>七安</dc:creator>
  <cp:lastModifiedBy>七安</cp:lastModifiedBy>
  <dcterms:modified xsi:type="dcterms:W3CDTF">2026-04-09T02:06:27Z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A446F2E6F0944F2FA76B55E2EC28D958_11</vt:lpwstr>
  </property>
  <property fmtid="{D5CDD505-2E9C-101B-9397-08002B2CF9AE}" pid="4" name="KSOTemplateDocerSaveRecord">
    <vt:lpwstr>eyJoZGlkIjoiYTNjODljY2I4NDIwMDBiNmUwYjUxZTZlNmE1NzJmOTgiLCJ1c2VySWQiOiI2ODY0MTEyNzMifQ==</vt:lpwstr>
  </property>
</Properties>
</file>