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D59" w:rsidRPr="00DA2B8A" w:rsidRDefault="00FF5D59" w:rsidP="00FF5D59">
      <w:pPr>
        <w:pStyle w:val="2"/>
        <w:jc w:val="center"/>
        <w:rPr>
          <w:rFonts w:eastAsia="黑体" w:hAnsi="黑体"/>
          <w:b/>
          <w:sz w:val="32"/>
          <w:szCs w:val="32"/>
          <w:lang w:val="zh-CN"/>
        </w:rPr>
      </w:pPr>
      <w:r w:rsidRPr="00DA2B8A">
        <w:rPr>
          <w:rFonts w:eastAsia="黑体" w:hAnsi="黑体" w:hint="eastAsia"/>
          <w:b/>
          <w:sz w:val="32"/>
          <w:szCs w:val="32"/>
          <w:lang w:val="zh-CN"/>
        </w:rPr>
        <w:t>合同草案条款</w:t>
      </w:r>
    </w:p>
    <w:p w:rsidR="00725214" w:rsidRPr="00725214" w:rsidRDefault="00725214" w:rsidP="00725214">
      <w:pPr>
        <w:tabs>
          <w:tab w:val="left" w:pos="735"/>
        </w:tabs>
        <w:autoSpaceDE w:val="0"/>
        <w:autoSpaceDN w:val="0"/>
        <w:adjustRightInd w:val="0"/>
        <w:snapToGrid w:val="0"/>
        <w:spacing w:beforeLines="100" w:before="312" w:line="358" w:lineRule="auto"/>
        <w:ind w:firstLine="629"/>
        <w:rPr>
          <w:rFonts w:ascii="仿宋_GB2312" w:eastAsia="仿宋_GB2312" w:hAnsi="仿宋"/>
          <w:b/>
          <w:bCs/>
          <w:sz w:val="28"/>
          <w:szCs w:val="28"/>
          <w:lang w:val="zh-CN"/>
        </w:rPr>
      </w:pPr>
      <w:r w:rsidRPr="00725214">
        <w:rPr>
          <w:rFonts w:ascii="仿宋_GB2312" w:eastAsia="仿宋_GB2312" w:hAnsi="仿宋" w:hint="eastAsia"/>
          <w:b/>
          <w:bCs/>
          <w:sz w:val="28"/>
          <w:szCs w:val="28"/>
          <w:lang w:val="zh-CN"/>
        </w:rPr>
        <w:t>甲方：</w:t>
      </w:r>
      <w:r w:rsidRPr="00725214">
        <w:rPr>
          <w:rFonts w:ascii="仿宋_GB2312" w:eastAsia="仿宋_GB2312" w:hAnsi="仿宋" w:hint="eastAsia"/>
          <w:bCs/>
          <w:sz w:val="28"/>
          <w:szCs w:val="28"/>
          <w:lang w:val="zh-CN"/>
        </w:rPr>
        <w:t>（前款所称采购人）         住所：</w:t>
      </w:r>
    </w:p>
    <w:p w:rsidR="00725214" w:rsidRPr="00725214" w:rsidRDefault="00725214" w:rsidP="00725214">
      <w:pPr>
        <w:tabs>
          <w:tab w:val="left" w:pos="735"/>
        </w:tabs>
        <w:autoSpaceDE w:val="0"/>
        <w:autoSpaceDN w:val="0"/>
        <w:adjustRightInd w:val="0"/>
        <w:snapToGrid w:val="0"/>
        <w:spacing w:line="358" w:lineRule="auto"/>
        <w:ind w:firstLine="631"/>
        <w:rPr>
          <w:rFonts w:ascii="仿宋_GB2312" w:eastAsia="仿宋_GB2312" w:hAnsi="仿宋"/>
          <w:bCs/>
          <w:sz w:val="28"/>
          <w:szCs w:val="28"/>
          <w:lang w:val="zh-CN"/>
        </w:rPr>
      </w:pPr>
      <w:r w:rsidRPr="00725214">
        <w:rPr>
          <w:rFonts w:ascii="仿宋_GB2312" w:eastAsia="仿宋_GB2312" w:hAnsi="仿宋" w:hint="eastAsia"/>
          <w:b/>
          <w:bCs/>
          <w:sz w:val="28"/>
          <w:szCs w:val="28"/>
          <w:lang w:val="zh-CN"/>
        </w:rPr>
        <w:t>乙方：</w:t>
      </w:r>
      <w:r w:rsidRPr="00725214">
        <w:rPr>
          <w:rFonts w:ascii="仿宋_GB2312" w:eastAsia="仿宋_GB2312" w:hAnsi="仿宋" w:hint="eastAsia"/>
          <w:bCs/>
          <w:sz w:val="28"/>
          <w:szCs w:val="28"/>
          <w:lang w:val="zh-CN"/>
        </w:rPr>
        <w:t>（前款所称成交供应商）     住所：</w:t>
      </w:r>
    </w:p>
    <w:p w:rsidR="00725214" w:rsidRPr="00725214" w:rsidRDefault="00725214" w:rsidP="00725214">
      <w:pPr>
        <w:adjustRightInd w:val="0"/>
        <w:snapToGrid w:val="0"/>
        <w:spacing w:line="358"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一、合同内容</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（标的、数量、质量等）:</w:t>
      </w:r>
    </w:p>
    <w:p w:rsidR="00725214" w:rsidRPr="00725214" w:rsidRDefault="00725214" w:rsidP="00725214">
      <w:pPr>
        <w:adjustRightInd w:val="0"/>
        <w:snapToGrid w:val="0"/>
        <w:spacing w:line="358"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二、合同价款</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 xml:space="preserve">1、合同总价： </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2、合同总价包括：响应报价是完成磋商内容所需的全部费用，包含税金等及其它相关的一切费用。</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3、合同总价一次包死，不受市场价变化的影响。</w:t>
      </w:r>
    </w:p>
    <w:p w:rsidR="00725214" w:rsidRPr="00725214" w:rsidRDefault="00725214" w:rsidP="00725214">
      <w:pPr>
        <w:adjustRightInd w:val="0"/>
        <w:snapToGrid w:val="0"/>
        <w:spacing w:line="358"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三、合同结算</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1、资金支付条件及时间：</w:t>
      </w:r>
    </w:p>
    <w:p w:rsidR="00725214" w:rsidRPr="00725214" w:rsidRDefault="00725214" w:rsidP="00725214">
      <w:pPr>
        <w:adjustRightInd w:val="0"/>
        <w:snapToGrid w:val="0"/>
        <w:spacing w:line="360" w:lineRule="auto"/>
        <w:ind w:firstLineChars="200" w:firstLine="560"/>
        <w:rPr>
          <w:rFonts w:ascii="仿宋_GB2312" w:eastAsia="仿宋_GB2312"/>
          <w:sz w:val="28"/>
          <w:szCs w:val="28"/>
        </w:rPr>
      </w:pPr>
      <w:r w:rsidRPr="00725214">
        <w:rPr>
          <w:rFonts w:ascii="仿宋_GB2312" w:eastAsia="仿宋_GB2312" w:hint="eastAsia"/>
          <w:sz w:val="28"/>
          <w:szCs w:val="28"/>
        </w:rPr>
        <w:t>1-1、</w:t>
      </w:r>
      <w:r w:rsidR="00753A04" w:rsidRPr="00753A04">
        <w:rPr>
          <w:rFonts w:ascii="仿宋_GB2312" w:eastAsia="仿宋_GB2312" w:hint="eastAsia"/>
          <w:sz w:val="28"/>
          <w:szCs w:val="28"/>
        </w:rPr>
        <w:t>合同签订后 ，达到付款条件起 30 日内，支付合同总金额的 60.00%</w:t>
      </w:r>
      <w:r w:rsidRPr="00725214">
        <w:rPr>
          <w:rFonts w:ascii="仿宋_GB2312" w:eastAsia="仿宋_GB2312" w:hint="eastAsia"/>
          <w:sz w:val="28"/>
          <w:szCs w:val="28"/>
        </w:rPr>
        <w:t>；</w:t>
      </w:r>
    </w:p>
    <w:p w:rsidR="00725214" w:rsidRPr="00725214" w:rsidRDefault="00725214" w:rsidP="00725214">
      <w:pPr>
        <w:adjustRightInd w:val="0"/>
        <w:snapToGrid w:val="0"/>
        <w:spacing w:line="360" w:lineRule="auto"/>
        <w:ind w:firstLineChars="200" w:firstLine="560"/>
        <w:rPr>
          <w:rFonts w:ascii="仿宋_GB2312" w:eastAsia="仿宋_GB2312"/>
          <w:sz w:val="28"/>
          <w:szCs w:val="28"/>
        </w:rPr>
      </w:pPr>
      <w:r w:rsidRPr="00725214">
        <w:rPr>
          <w:rFonts w:ascii="仿宋_GB2312" w:eastAsia="仿宋_GB2312" w:hint="eastAsia"/>
          <w:sz w:val="28"/>
          <w:szCs w:val="28"/>
        </w:rPr>
        <w:t>1-2、</w:t>
      </w:r>
      <w:r w:rsidR="00753A04" w:rsidRPr="00753A04">
        <w:rPr>
          <w:rFonts w:ascii="仿宋_GB2312" w:eastAsia="仿宋_GB2312" w:hint="eastAsia"/>
          <w:sz w:val="28"/>
          <w:szCs w:val="28"/>
        </w:rPr>
        <w:t>服务结束，经采购人验收后 ，达到付款条件起 30 日内，支付合同总金额的 40.00%</w:t>
      </w:r>
      <w:bookmarkStart w:id="0" w:name="_GoBack"/>
      <w:bookmarkEnd w:id="0"/>
      <w:r w:rsidRPr="00725214">
        <w:rPr>
          <w:rFonts w:ascii="仿宋_GB2312" w:eastAsia="仿宋_GB2312" w:hint="eastAsia"/>
          <w:sz w:val="28"/>
          <w:szCs w:val="28"/>
        </w:rPr>
        <w:t>。</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2、结算方式：银行转账。</w:t>
      </w:r>
    </w:p>
    <w:p w:rsidR="00725214" w:rsidRPr="00725214" w:rsidRDefault="00725214" w:rsidP="00725214">
      <w:pPr>
        <w:adjustRightInd w:val="0"/>
        <w:snapToGrid w:val="0"/>
        <w:spacing w:line="358"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3、结算单位：由</w:t>
      </w:r>
      <w:r w:rsidRPr="00725214">
        <w:rPr>
          <w:rFonts w:ascii="仿宋_GB2312" w:eastAsia="仿宋_GB2312" w:hAnsi="仿宋" w:hint="eastAsia"/>
          <w:sz w:val="28"/>
          <w:szCs w:val="28"/>
          <w:u w:val="single"/>
        </w:rPr>
        <w:t>甲方</w:t>
      </w:r>
      <w:r w:rsidRPr="00725214">
        <w:rPr>
          <w:rFonts w:ascii="仿宋_GB2312" w:eastAsia="仿宋_GB2312" w:hAnsi="仿宋" w:hint="eastAsia"/>
          <w:sz w:val="28"/>
          <w:szCs w:val="28"/>
        </w:rPr>
        <w:t>负责结算，乙方开具本次付款的等额发票交采购人。</w:t>
      </w:r>
    </w:p>
    <w:p w:rsidR="00725214" w:rsidRPr="00725214" w:rsidRDefault="00725214" w:rsidP="00725214">
      <w:pPr>
        <w:adjustRightInd w:val="0"/>
        <w:snapToGrid w:val="0"/>
        <w:spacing w:line="358"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四、服务期、地点及方式:</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u w:val="single"/>
        </w:rPr>
      </w:pPr>
      <w:r w:rsidRPr="00725214">
        <w:rPr>
          <w:rFonts w:ascii="仿宋_GB2312" w:eastAsia="仿宋_GB2312" w:hAnsi="仿宋" w:hint="eastAsia"/>
          <w:sz w:val="28"/>
          <w:szCs w:val="28"/>
        </w:rPr>
        <w:t>1、服务期：一年</w:t>
      </w:r>
    </w:p>
    <w:p w:rsidR="00725214" w:rsidRPr="00725214" w:rsidRDefault="00725214" w:rsidP="00725214">
      <w:pPr>
        <w:adjustRightInd w:val="0"/>
        <w:snapToGrid w:val="0"/>
        <w:spacing w:line="358" w:lineRule="auto"/>
        <w:ind w:firstLineChars="200" w:firstLine="560"/>
        <w:rPr>
          <w:rFonts w:eastAsia="仿宋_GB2312"/>
          <w:bCs/>
          <w:sz w:val="28"/>
          <w:szCs w:val="28"/>
          <w:lang w:val="zh-CN"/>
        </w:rPr>
      </w:pPr>
      <w:r w:rsidRPr="00725214">
        <w:rPr>
          <w:rFonts w:ascii="仿宋_GB2312" w:eastAsia="仿宋_GB2312" w:hAnsi="仿宋" w:hint="eastAsia"/>
          <w:sz w:val="28"/>
          <w:szCs w:val="28"/>
        </w:rPr>
        <w:t>2、地点：</w:t>
      </w:r>
      <w:r w:rsidRPr="00725214">
        <w:rPr>
          <w:rFonts w:eastAsia="仿宋_GB2312" w:hint="eastAsia"/>
          <w:bCs/>
          <w:sz w:val="28"/>
          <w:szCs w:val="28"/>
          <w:lang w:val="zh-CN"/>
        </w:rPr>
        <w:t>按照采购人要求</w:t>
      </w:r>
    </w:p>
    <w:p w:rsidR="00725214" w:rsidRPr="00725214" w:rsidRDefault="00725214" w:rsidP="00725214">
      <w:pPr>
        <w:adjustRightInd w:val="0"/>
        <w:snapToGrid w:val="0"/>
        <w:spacing w:line="358" w:lineRule="auto"/>
        <w:ind w:firstLineChars="200" w:firstLine="560"/>
        <w:rPr>
          <w:rFonts w:eastAsia="仿宋_GB2312"/>
          <w:bCs/>
          <w:sz w:val="28"/>
          <w:szCs w:val="28"/>
          <w:lang w:val="zh-CN"/>
        </w:rPr>
      </w:pPr>
      <w:r w:rsidRPr="00725214">
        <w:rPr>
          <w:rFonts w:ascii="仿宋_GB2312" w:eastAsia="仿宋_GB2312" w:hAnsi="仿宋" w:hint="eastAsia"/>
          <w:sz w:val="28"/>
          <w:szCs w:val="28"/>
        </w:rPr>
        <w:t>3、方式：</w:t>
      </w:r>
      <w:r w:rsidRPr="00725214">
        <w:rPr>
          <w:rFonts w:eastAsia="仿宋_GB2312" w:hint="eastAsia"/>
          <w:bCs/>
          <w:sz w:val="28"/>
          <w:szCs w:val="28"/>
          <w:lang w:val="zh-CN"/>
        </w:rPr>
        <w:t>按照采购人要求</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五、甲方的权利和义务</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1、甲方有权督促乙方完成合同中协议的所有工作内容及其工作</w:t>
      </w:r>
      <w:r w:rsidRPr="00725214">
        <w:rPr>
          <w:rFonts w:ascii="仿宋_GB2312" w:eastAsia="仿宋_GB2312" w:hAnsi="仿宋" w:hint="eastAsia"/>
          <w:sz w:val="28"/>
          <w:szCs w:val="28"/>
        </w:rPr>
        <w:lastRenderedPageBreak/>
        <w:t>进度；</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2、甲方应主动提供有利于项目顺利执行实施的相关资源及便利；</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3、甲方有权向乙方提出整改建议和意见。</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4、甲方负责监督、检查乙方提供服务的工作进度、质量情况。</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六、乙方的权利和义务</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1、对本合同规定的委托范围内的项目享有管理权及服务义务。</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2、根据本合同的规定向甲方收取相关服务费用，并有权在本项目管理范围内管理及合理使用。</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3、及时向甲方通告本项目执行范围内有关的重大事项，及时配合处理投诉。</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4、接受项目行业管理部门及政府有关部门的指导，接受甲方的监督。</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5、国家法律、法规所规定由乙方承担的其它责任。</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七、保密条款</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1、合同双方在订立合同过程中知悉的对方商业秘密等资料，无论合同是否成立，不得泄密或不正当使用。</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2、泄密或不正当使用对方商业秘密给对方造成损失的，应该承担赔偿责任。</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3、保密责任不因合同履行完毕而解除。未经双方同意，任何一方不得以任何形式公开本合同及附件内容，以及在合同订立、履行中知悉的对方商业秘密等资料。</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4、任何一方对在本合同履行过程中以任何方式获知的另一方商业秘密或其他技术及经营信息均负有保密义务，不得向任何</w:t>
      </w:r>
      <w:proofErr w:type="gramStart"/>
      <w:r w:rsidRPr="00725214">
        <w:rPr>
          <w:rFonts w:ascii="仿宋_GB2312" w:eastAsia="仿宋_GB2312" w:hAnsi="仿宋" w:hint="eastAsia"/>
          <w:sz w:val="28"/>
          <w:szCs w:val="28"/>
        </w:rPr>
        <w:t>其他第三</w:t>
      </w:r>
      <w:proofErr w:type="gramEnd"/>
      <w:r w:rsidRPr="00725214">
        <w:rPr>
          <w:rFonts w:ascii="仿宋_GB2312" w:eastAsia="仿宋_GB2312" w:hAnsi="仿宋" w:hint="eastAsia"/>
          <w:sz w:val="28"/>
          <w:szCs w:val="28"/>
        </w:rPr>
        <w:t>方透露或泄露，但中国现行法律、法规另有规定或经另一方书面同意的除外，不论本合同是否变更、解除或终止，上述约定的效力不受影</w:t>
      </w:r>
      <w:r w:rsidRPr="00725214">
        <w:rPr>
          <w:rFonts w:ascii="仿宋_GB2312" w:eastAsia="仿宋_GB2312" w:hAnsi="仿宋" w:hint="eastAsia"/>
          <w:sz w:val="28"/>
          <w:szCs w:val="28"/>
        </w:rPr>
        <w:lastRenderedPageBreak/>
        <w:t>响。</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八、违约责任</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1、按《民法典》中的相关条款执行。</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2、违约终止合同：未按合同要求提供服务，甲方会同监督机构有权终止合同，对乙方违约行为进行追究，同时按政府采购法的有关规定进行相应的处罚。</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九、不可抗力事件处理</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十、合同组成</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1、成交通知书</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2、合同文件</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3、国家相关规范及标准</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4、竞争性磋商文件</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5、磋商响应文件</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十一、解决争议的方法</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凡因本合同引起的或与本合同有关的争议，双方应友好协商解决。协商不成时，双方均同意采用以下第（  ）种争议解决方式：</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lastRenderedPageBreak/>
        <w:t>（1）甲、乙双方均同意向（甲方所在地人民法院）提起诉讼。</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（2）甲、乙双方均同意向（仲裁委员会）提起仲裁。</w:t>
      </w:r>
    </w:p>
    <w:p w:rsidR="00725214" w:rsidRPr="00725214" w:rsidRDefault="00725214" w:rsidP="00725214">
      <w:pPr>
        <w:adjustRightInd w:val="0"/>
        <w:snapToGrid w:val="0"/>
        <w:spacing w:line="360" w:lineRule="auto"/>
        <w:ind w:firstLineChars="200" w:firstLine="562"/>
        <w:rPr>
          <w:rFonts w:ascii="仿宋_GB2312" w:eastAsia="仿宋_GB2312" w:hAnsi="仿宋"/>
          <w:b/>
          <w:sz w:val="28"/>
          <w:szCs w:val="28"/>
        </w:rPr>
      </w:pPr>
      <w:r w:rsidRPr="00725214">
        <w:rPr>
          <w:rFonts w:ascii="仿宋_GB2312" w:eastAsia="仿宋_GB2312" w:hAnsi="仿宋" w:hint="eastAsia"/>
          <w:b/>
          <w:sz w:val="28"/>
          <w:szCs w:val="28"/>
        </w:rPr>
        <w:t>十二、合同生效及其它</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1、合同未尽事宜、由甲、乙双方协商，作为合同补充，与原合同具有同等法律效力。</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 xml:space="preserve">2、 本合同一式 </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份，甲方、乙方双方分别执</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份，</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备案</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份。</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3、合同经甲乙双方盖章、签字后生效，合同签订地点为</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w:t>
      </w:r>
    </w:p>
    <w:p w:rsidR="00725214" w:rsidRPr="00725214" w:rsidRDefault="00725214" w:rsidP="00725214">
      <w:pPr>
        <w:adjustRightInd w:val="0"/>
        <w:snapToGrid w:val="0"/>
        <w:spacing w:line="360" w:lineRule="auto"/>
        <w:ind w:firstLineChars="200" w:firstLine="560"/>
        <w:rPr>
          <w:rFonts w:ascii="仿宋_GB2312" w:eastAsia="仿宋_GB2312" w:hAnsi="仿宋"/>
          <w:sz w:val="28"/>
          <w:szCs w:val="28"/>
        </w:rPr>
      </w:pPr>
      <w:r w:rsidRPr="00725214">
        <w:rPr>
          <w:rFonts w:ascii="仿宋_GB2312" w:eastAsia="仿宋_GB2312" w:hAnsi="仿宋" w:hint="eastAsia"/>
          <w:sz w:val="28"/>
          <w:szCs w:val="28"/>
        </w:rPr>
        <w:t>4、生效时间：</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年</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月</w:t>
      </w:r>
      <w:r w:rsidRPr="00725214">
        <w:rPr>
          <w:rFonts w:ascii="仿宋_GB2312" w:eastAsia="仿宋_GB2312" w:hAnsi="仿宋" w:hint="eastAsia"/>
          <w:sz w:val="28"/>
          <w:szCs w:val="28"/>
          <w:u w:val="single"/>
        </w:rPr>
        <w:t xml:space="preserve">  </w:t>
      </w:r>
      <w:r w:rsidRPr="00725214">
        <w:rPr>
          <w:rFonts w:ascii="仿宋_GB2312" w:eastAsia="仿宋_GB2312" w:hAnsi="仿宋" w:hint="eastAsia"/>
          <w:sz w:val="28"/>
          <w:szCs w:val="28"/>
        </w:rPr>
        <w:t>日</w:t>
      </w:r>
    </w:p>
    <w:p w:rsidR="00725214" w:rsidRPr="00725214" w:rsidRDefault="00725214" w:rsidP="00725214">
      <w:pPr>
        <w:adjustRightInd w:val="0"/>
        <w:snapToGrid w:val="0"/>
        <w:spacing w:line="358" w:lineRule="auto"/>
        <w:ind w:firstLineChars="200" w:firstLine="562"/>
        <w:rPr>
          <w:rFonts w:eastAsia="仿宋_GB2312"/>
          <w:b/>
          <w:sz w:val="28"/>
          <w:szCs w:val="28"/>
        </w:rPr>
      </w:pPr>
    </w:p>
    <w:tbl>
      <w:tblPr>
        <w:tblW w:w="0" w:type="auto"/>
        <w:jc w:val="center"/>
        <w:tblLayout w:type="fixed"/>
        <w:tblLook w:val="0000" w:firstRow="0" w:lastRow="0" w:firstColumn="0" w:lastColumn="0" w:noHBand="0" w:noVBand="0"/>
      </w:tblPr>
      <w:tblGrid>
        <w:gridCol w:w="4643"/>
        <w:gridCol w:w="4643"/>
      </w:tblGrid>
      <w:tr w:rsidR="00725214" w:rsidRPr="00725214" w:rsidTr="00A368C1">
        <w:trPr>
          <w:jc w:val="center"/>
        </w:trPr>
        <w:tc>
          <w:tcPr>
            <w:tcW w:w="4643" w:type="dxa"/>
          </w:tcPr>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甲方名称</w:t>
            </w:r>
            <w:r w:rsidRPr="00725214">
              <w:rPr>
                <w:rFonts w:eastAsia="仿宋_GB2312"/>
                <w:spacing w:val="-20"/>
                <w:kern w:val="0"/>
                <w:sz w:val="28"/>
                <w:szCs w:val="28"/>
              </w:rPr>
              <w:t>（盖章）</w:t>
            </w:r>
            <w:r w:rsidRPr="00725214">
              <w:rPr>
                <w:rFonts w:eastAsia="仿宋_GB2312" w:hint="eastAsia"/>
                <w:kern w:val="0"/>
                <w:sz w:val="28"/>
                <w:szCs w:val="28"/>
              </w:rPr>
              <w:t>：</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地址：</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代表人（签字）：</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电话：</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开户银行：</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proofErr w:type="gramStart"/>
            <w:r w:rsidRPr="00725214">
              <w:rPr>
                <w:rFonts w:eastAsia="仿宋_GB2312"/>
                <w:kern w:val="0"/>
                <w:sz w:val="28"/>
                <w:szCs w:val="28"/>
              </w:rPr>
              <w:t>帐号</w:t>
            </w:r>
            <w:proofErr w:type="gramEnd"/>
            <w:r w:rsidRPr="00725214">
              <w:rPr>
                <w:rFonts w:eastAsia="仿宋_GB2312"/>
                <w:kern w:val="0"/>
                <w:sz w:val="28"/>
                <w:szCs w:val="28"/>
              </w:rPr>
              <w:t>：</w:t>
            </w:r>
          </w:p>
        </w:tc>
        <w:tc>
          <w:tcPr>
            <w:tcW w:w="4643" w:type="dxa"/>
          </w:tcPr>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乙方名称</w:t>
            </w:r>
            <w:r w:rsidRPr="00725214">
              <w:rPr>
                <w:rFonts w:eastAsia="仿宋_GB2312"/>
                <w:spacing w:val="-20"/>
                <w:kern w:val="0"/>
                <w:sz w:val="28"/>
                <w:szCs w:val="28"/>
              </w:rPr>
              <w:t>（盖章）</w:t>
            </w:r>
            <w:r w:rsidRPr="00725214">
              <w:rPr>
                <w:rFonts w:eastAsia="仿宋_GB2312"/>
                <w:kern w:val="0"/>
                <w:sz w:val="28"/>
                <w:szCs w:val="28"/>
              </w:rPr>
              <w:t>:</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地址：</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代表人（签字）：</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电话：</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r w:rsidRPr="00725214">
              <w:rPr>
                <w:rFonts w:eastAsia="仿宋_GB2312"/>
                <w:kern w:val="0"/>
                <w:sz w:val="28"/>
                <w:szCs w:val="28"/>
              </w:rPr>
              <w:t>开户银行：</w:t>
            </w:r>
          </w:p>
          <w:p w:rsidR="00725214" w:rsidRPr="00725214" w:rsidRDefault="00725214" w:rsidP="00725214">
            <w:pPr>
              <w:widowControl/>
              <w:autoSpaceDE w:val="0"/>
              <w:autoSpaceDN w:val="0"/>
              <w:snapToGrid w:val="0"/>
              <w:spacing w:line="358" w:lineRule="auto"/>
              <w:ind w:right="-154"/>
              <w:textAlignment w:val="bottom"/>
              <w:rPr>
                <w:rFonts w:eastAsia="仿宋_GB2312"/>
                <w:kern w:val="0"/>
                <w:sz w:val="28"/>
                <w:szCs w:val="28"/>
              </w:rPr>
            </w:pPr>
            <w:proofErr w:type="gramStart"/>
            <w:r w:rsidRPr="00725214">
              <w:rPr>
                <w:rFonts w:eastAsia="仿宋_GB2312"/>
                <w:kern w:val="0"/>
                <w:sz w:val="28"/>
                <w:szCs w:val="28"/>
              </w:rPr>
              <w:t>帐号</w:t>
            </w:r>
            <w:proofErr w:type="gramEnd"/>
            <w:r w:rsidRPr="00725214">
              <w:rPr>
                <w:rFonts w:eastAsia="仿宋_GB2312"/>
                <w:kern w:val="0"/>
                <w:sz w:val="28"/>
                <w:szCs w:val="28"/>
              </w:rPr>
              <w:t>：</w:t>
            </w:r>
          </w:p>
        </w:tc>
      </w:tr>
    </w:tbl>
    <w:p w:rsidR="00747D55" w:rsidRDefault="00747D55"/>
    <w:sectPr w:rsidR="00747D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C3A" w:rsidRDefault="00F85C3A" w:rsidP="00FF5D59">
      <w:r>
        <w:separator/>
      </w:r>
    </w:p>
  </w:endnote>
  <w:endnote w:type="continuationSeparator" w:id="0">
    <w:p w:rsidR="00F85C3A" w:rsidRDefault="00F85C3A" w:rsidP="00FF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C3A" w:rsidRDefault="00F85C3A" w:rsidP="00FF5D59">
      <w:r>
        <w:separator/>
      </w:r>
    </w:p>
  </w:footnote>
  <w:footnote w:type="continuationSeparator" w:id="0">
    <w:p w:rsidR="00F85C3A" w:rsidRDefault="00F85C3A" w:rsidP="00FF5D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1F3"/>
    <w:rsid w:val="0009170C"/>
    <w:rsid w:val="00280FAD"/>
    <w:rsid w:val="003D31F3"/>
    <w:rsid w:val="004037C6"/>
    <w:rsid w:val="00417199"/>
    <w:rsid w:val="004E7A5E"/>
    <w:rsid w:val="005626A0"/>
    <w:rsid w:val="00601C1D"/>
    <w:rsid w:val="007006F8"/>
    <w:rsid w:val="00704C44"/>
    <w:rsid w:val="00725214"/>
    <w:rsid w:val="00747D55"/>
    <w:rsid w:val="00753A04"/>
    <w:rsid w:val="007607A6"/>
    <w:rsid w:val="007D6A97"/>
    <w:rsid w:val="00810186"/>
    <w:rsid w:val="008672FA"/>
    <w:rsid w:val="009D28E5"/>
    <w:rsid w:val="00B34917"/>
    <w:rsid w:val="00B9141C"/>
    <w:rsid w:val="00C14012"/>
    <w:rsid w:val="00CA725E"/>
    <w:rsid w:val="00D35BC3"/>
    <w:rsid w:val="00D4128F"/>
    <w:rsid w:val="00D8150E"/>
    <w:rsid w:val="00F63DDC"/>
    <w:rsid w:val="00F85C3A"/>
    <w:rsid w:val="00FF5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59"/>
    <w:pPr>
      <w:widowControl w:val="0"/>
      <w:jc w:val="both"/>
    </w:pPr>
    <w:rPr>
      <w:rFonts w:ascii="Times New Roman" w:eastAsia="宋体" w:hAnsi="Times New Roman" w:cs="Times New Roman"/>
      <w:szCs w:val="20"/>
    </w:rPr>
  </w:style>
  <w:style w:type="paragraph" w:styleId="2">
    <w:name w:val="heading 2"/>
    <w:basedOn w:val="a"/>
    <w:next w:val="a0"/>
    <w:link w:val="2Char"/>
    <w:qFormat/>
    <w:rsid w:val="00FF5D5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5D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FF5D59"/>
    <w:rPr>
      <w:sz w:val="18"/>
      <w:szCs w:val="18"/>
    </w:rPr>
  </w:style>
  <w:style w:type="paragraph" w:styleId="a5">
    <w:name w:val="footer"/>
    <w:basedOn w:val="a"/>
    <w:link w:val="Char0"/>
    <w:uiPriority w:val="99"/>
    <w:unhideWhenUsed/>
    <w:rsid w:val="00FF5D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FF5D59"/>
    <w:rPr>
      <w:sz w:val="18"/>
      <w:szCs w:val="18"/>
    </w:rPr>
  </w:style>
  <w:style w:type="character" w:customStyle="1" w:styleId="2Char">
    <w:name w:val="标题 2 Char"/>
    <w:basedOn w:val="a1"/>
    <w:link w:val="2"/>
    <w:rsid w:val="00FF5D59"/>
    <w:rPr>
      <w:rFonts w:ascii="黑体" w:eastAsia="楷体_GB2312" w:hAnsi="Copperplate Gothic Bold" w:cs="Times New Roman"/>
      <w:sz w:val="28"/>
      <w:szCs w:val="20"/>
    </w:rPr>
  </w:style>
  <w:style w:type="paragraph" w:styleId="a0">
    <w:name w:val="Normal Indent"/>
    <w:basedOn w:val="a"/>
    <w:uiPriority w:val="99"/>
    <w:semiHidden/>
    <w:unhideWhenUsed/>
    <w:rsid w:val="00FF5D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D59"/>
    <w:pPr>
      <w:widowControl w:val="0"/>
      <w:jc w:val="both"/>
    </w:pPr>
    <w:rPr>
      <w:rFonts w:ascii="Times New Roman" w:eastAsia="宋体" w:hAnsi="Times New Roman" w:cs="Times New Roman"/>
      <w:szCs w:val="20"/>
    </w:rPr>
  </w:style>
  <w:style w:type="paragraph" w:styleId="2">
    <w:name w:val="heading 2"/>
    <w:basedOn w:val="a"/>
    <w:next w:val="a0"/>
    <w:link w:val="2Char"/>
    <w:qFormat/>
    <w:rsid w:val="00FF5D59"/>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FF5D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FF5D59"/>
    <w:rPr>
      <w:sz w:val="18"/>
      <w:szCs w:val="18"/>
    </w:rPr>
  </w:style>
  <w:style w:type="paragraph" w:styleId="a5">
    <w:name w:val="footer"/>
    <w:basedOn w:val="a"/>
    <w:link w:val="Char0"/>
    <w:uiPriority w:val="99"/>
    <w:unhideWhenUsed/>
    <w:rsid w:val="00FF5D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FF5D59"/>
    <w:rPr>
      <w:sz w:val="18"/>
      <w:szCs w:val="18"/>
    </w:rPr>
  </w:style>
  <w:style w:type="character" w:customStyle="1" w:styleId="2Char">
    <w:name w:val="标题 2 Char"/>
    <w:basedOn w:val="a1"/>
    <w:link w:val="2"/>
    <w:rsid w:val="00FF5D59"/>
    <w:rPr>
      <w:rFonts w:ascii="黑体" w:eastAsia="楷体_GB2312" w:hAnsi="Copperplate Gothic Bold" w:cs="Times New Roman"/>
      <w:sz w:val="28"/>
      <w:szCs w:val="20"/>
    </w:rPr>
  </w:style>
  <w:style w:type="paragraph" w:styleId="a0">
    <w:name w:val="Normal Indent"/>
    <w:basedOn w:val="a"/>
    <w:uiPriority w:val="99"/>
    <w:semiHidden/>
    <w:unhideWhenUsed/>
    <w:rsid w:val="00FF5D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18</cp:revision>
  <dcterms:created xsi:type="dcterms:W3CDTF">2024-03-11T09:33:00Z</dcterms:created>
  <dcterms:modified xsi:type="dcterms:W3CDTF">2025-01-13T08:36:00Z</dcterms:modified>
</cp:coreProperties>
</file>