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版本号：SXZHZC2025-CS26520251015001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重点区域道路扬尘监测网运维服务项目（2025年）(二次)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SXZHZC2025-CS265</w:t>
      </w:r>
      <w:r>
        <w:br/>
      </w:r>
      <w:r>
        <w:br/>
      </w:r>
      <w:r>
        <w:br/>
      </w:r>
    </w:p>
    <w:p>
      <w:pPr>
        <w:pStyle w:val="null3"/>
        <w:jc w:val="center"/>
        <w:outlineLvl w:val="2"/>
      </w:pPr>
      <w:r>
        <w:rPr>
          <w:rFonts w:ascii="仿宋_GB2312" w:hAnsi="仿宋_GB2312" w:cs="仿宋_GB2312" w:eastAsia="仿宋_GB2312"/>
          <w:sz w:val="28"/>
          <w:b/>
        </w:rPr>
        <w:t>西安经济技术开发区生态环境局</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西安经济技术开发区生态环境局</w:t>
      </w:r>
      <w:r>
        <w:rPr>
          <w:rFonts w:ascii="仿宋_GB2312" w:hAnsi="仿宋_GB2312" w:cs="仿宋_GB2312" w:eastAsia="仿宋_GB2312"/>
        </w:rPr>
        <w:t>委托，拟对</w:t>
      </w:r>
      <w:r>
        <w:rPr>
          <w:rFonts w:ascii="仿宋_GB2312" w:hAnsi="仿宋_GB2312" w:cs="仿宋_GB2312" w:eastAsia="仿宋_GB2312"/>
        </w:rPr>
        <w:t>重点区域道路扬尘监测网运维服务项目（2025年）(二次)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SXZHZC2025-CS265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重点区域道路扬尘监测网运维服务项目（2025年）(二次)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重点区域道路扬尘监测网运维服务项目(2025年)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采购包1（重点区域道路扬尘监测网运维服务项目(2025年)）：属于专门面向中小企业采购。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西安市凤城十二路凯瑞F座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029-86524176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 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西安经济技术开发区生态环境局</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重点区域道路扬尘监测网运维服务项目(2025年)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1,470,000.00</w:t>
      </w:r>
    </w:p>
    <w:p>
      <w:pPr>
        <w:pStyle w:val="null3"/>
      </w:pPr>
      <w:r>
        <w:rPr>
          <w:rFonts w:ascii="仿宋_GB2312" w:hAnsi="仿宋_GB2312" w:cs="仿宋_GB2312" w:eastAsia="仿宋_GB2312"/>
        </w:rPr>
        <w:t>采购包最高限价（元）: 1,470,000.00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重点区域道路扬尘监测网运维服务项目（2025年）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标的名称：重点区域道路扬尘监测网运维服务项目（2025年）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255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在线监测系统运维项目清单</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5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内容</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技术要求</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51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基础耗材</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1、颗粒物过滤器更换</w:t>
                  </w:r>
                </w:p>
              </w:tc>
              <w:tc>
                <w:tcPr>
                  <w:tcW w:type="dxa" w:w="5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2、β射线颗粒物专用PM10玻纤滤纸带更换</w:t>
                  </w: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3、pm10流量专用软管更换</w:t>
                  </w: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4、安全护栏、设备物理环境日常维护</w:t>
                  </w: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设备核心部件更换</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设备在运行第三年会出现部分组件自然损坏，涉及五大组件：</w:t>
                  </w:r>
                  <w:r>
                    <w:rPr>
                      <w:rFonts w:ascii="仿宋_GB2312" w:hAnsi="仿宋_GB2312" w:cs="仿宋_GB2312" w:eastAsia="仿宋_GB2312"/>
                      <w:sz w:val="20"/>
                    </w:rPr>
                    <w:t>1、采样泵 2、颗粒物流量计组件 3、稳压电源 4、β射线控制主板 5、β射线探测器组件（本次组件更换服务范围涵盖辖区25套设备，结合实际发生情况，据实结算。）</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设备保养及维修范围</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PM10监测仪备件：检测器、前置放大器、气体质量流量控制器、光电开关板、β射线采样管加热带、温湿度变送器、颗粒物加热杆、闪烁探测器、温湿度传感器、光电检测板、电源、检测室密封膜、高压模块、开关电源、输入滤波器、保险管、显示板组件、收集瓶等</w:t>
                  </w:r>
                  <w:r>
                    <w:br/>
                  </w:r>
                  <w:r>
                    <w:rPr>
                      <w:rFonts w:ascii="仿宋_GB2312" w:hAnsi="仿宋_GB2312" w:cs="仿宋_GB2312" w:eastAsia="仿宋_GB2312"/>
                      <w:sz w:val="20"/>
                    </w:rPr>
                    <w:t>（</w:t>
                  </w:r>
                  <w:r>
                    <w:rPr>
                      <w:rFonts w:ascii="仿宋_GB2312" w:hAnsi="仿宋_GB2312" w:cs="仿宋_GB2312" w:eastAsia="仿宋_GB2312"/>
                      <w:sz w:val="20"/>
                    </w:rPr>
                    <w:t>2）其他备品备件：气象参数监测模块、4g工业路由器组件、机箱外接线组件、浪涌保护器、直流电机、风扇、温控仪、电表、空开、电源适配器、插线板等。</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日常运维服务内容</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1、日维护</w:t>
                  </w:r>
                  <w:r>
                    <w:br/>
                  </w:r>
                  <w:r>
                    <w:rPr>
                      <w:rFonts w:ascii="仿宋_GB2312" w:hAnsi="仿宋_GB2312" w:cs="仿宋_GB2312" w:eastAsia="仿宋_GB2312"/>
                      <w:sz w:val="20"/>
                    </w:rPr>
                    <w:t>（</w:t>
                  </w:r>
                  <w:r>
                    <w:rPr>
                      <w:rFonts w:ascii="仿宋_GB2312" w:hAnsi="仿宋_GB2312" w:cs="仿宋_GB2312" w:eastAsia="仿宋_GB2312"/>
                      <w:sz w:val="20"/>
                    </w:rPr>
                    <w:t>1）每日对所有站点运行情况进行远程诊断和运行管理；每日检查数据是否及时上传至数据平台并正常发布，发现数据断网、数据异常、断电、安排专人到现场诊断恢复；</w:t>
                  </w:r>
                  <w:r>
                    <w:br/>
                  </w:r>
                  <w:r>
                    <w:rPr>
                      <w:rFonts w:ascii="仿宋_GB2312" w:hAnsi="仿宋_GB2312" w:cs="仿宋_GB2312" w:eastAsia="仿宋_GB2312"/>
                      <w:sz w:val="20"/>
                    </w:rPr>
                    <w:t>2、周维护</w:t>
                  </w:r>
                  <w:r>
                    <w:br/>
                  </w:r>
                  <w:r>
                    <w:rPr>
                      <w:rFonts w:ascii="仿宋_GB2312" w:hAnsi="仿宋_GB2312" w:cs="仿宋_GB2312" w:eastAsia="仿宋_GB2312"/>
                      <w:sz w:val="20"/>
                    </w:rPr>
                    <w:t>（</w:t>
                  </w:r>
                  <w:r>
                    <w:rPr>
                      <w:rFonts w:ascii="仿宋_GB2312" w:hAnsi="仿宋_GB2312" w:cs="仿宋_GB2312" w:eastAsia="仿宋_GB2312"/>
                      <w:sz w:val="20"/>
                    </w:rPr>
                    <w:t>1）每周每个巡查站点1次，查看站点设备是否齐备，有无丢失和损坏；检查接地线路是否可靠，排风排气装置工作是否正常；</w:t>
                  </w:r>
                  <w:r>
                    <w:br/>
                  </w:r>
                  <w:r>
                    <w:rPr>
                      <w:rFonts w:ascii="仿宋_GB2312" w:hAnsi="仿宋_GB2312" w:cs="仿宋_GB2312" w:eastAsia="仿宋_GB2312"/>
                      <w:sz w:val="20"/>
                    </w:rPr>
                    <w:t>（</w:t>
                  </w:r>
                  <w:r>
                    <w:rPr>
                      <w:rFonts w:ascii="仿宋_GB2312" w:hAnsi="仿宋_GB2312" w:cs="仿宋_GB2312" w:eastAsia="仿宋_GB2312"/>
                      <w:sz w:val="20"/>
                    </w:rPr>
                    <w:t>2）检查采样和排气管路是否有漏气和堵塞现象，各监测仪器采样流量是否正常；</w:t>
                  </w:r>
                  <w:r>
                    <w:br/>
                  </w:r>
                  <w:r>
                    <w:rPr>
                      <w:rFonts w:ascii="仿宋_GB2312" w:hAnsi="仿宋_GB2312" w:cs="仿宋_GB2312" w:eastAsia="仿宋_GB2312"/>
                      <w:sz w:val="20"/>
                    </w:rPr>
                    <w:t>（</w:t>
                  </w:r>
                  <w:r>
                    <w:rPr>
                      <w:rFonts w:ascii="仿宋_GB2312" w:hAnsi="仿宋_GB2312" w:cs="仿宋_GB2312" w:eastAsia="仿宋_GB2312"/>
                      <w:sz w:val="20"/>
                    </w:rPr>
                    <w:t>3）检查各监测仪器运行状况和工作参数，判断是否正常，如有异常情况及时处理，保证仪器运行正常</w:t>
                  </w:r>
                  <w:r>
                    <w:br/>
                  </w:r>
                  <w:r>
                    <w:rPr>
                      <w:rFonts w:ascii="仿宋_GB2312" w:hAnsi="仿宋_GB2312" w:cs="仿宋_GB2312" w:eastAsia="仿宋_GB2312"/>
                      <w:sz w:val="20"/>
                    </w:rPr>
                    <w:t>（</w:t>
                  </w:r>
                  <w:r>
                    <w:rPr>
                      <w:rFonts w:ascii="仿宋_GB2312" w:hAnsi="仿宋_GB2312" w:cs="仿宋_GB2312" w:eastAsia="仿宋_GB2312"/>
                      <w:sz w:val="20"/>
                    </w:rPr>
                    <w:t>4）检查PM10监测仪动态加热装置是否工作正常；</w:t>
                  </w:r>
                  <w:r>
                    <w:br/>
                  </w:r>
                  <w:r>
                    <w:rPr>
                      <w:rFonts w:ascii="仿宋_GB2312" w:hAnsi="仿宋_GB2312" w:cs="仿宋_GB2312" w:eastAsia="仿宋_GB2312"/>
                      <w:sz w:val="20"/>
                    </w:rPr>
                    <w:t>（</w:t>
                  </w:r>
                  <w:r>
                    <w:rPr>
                      <w:rFonts w:ascii="仿宋_GB2312" w:hAnsi="仿宋_GB2312" w:cs="仿宋_GB2312" w:eastAsia="仿宋_GB2312"/>
                      <w:sz w:val="20"/>
                    </w:rPr>
                    <w:t>5）检查外部环境是否正常，有没有对测定结果或运行环境存在明显影响的污染源；</w:t>
                  </w:r>
                  <w:r>
                    <w:br/>
                  </w:r>
                  <w:r>
                    <w:rPr>
                      <w:rFonts w:ascii="仿宋_GB2312" w:hAnsi="仿宋_GB2312" w:cs="仿宋_GB2312" w:eastAsia="仿宋_GB2312"/>
                      <w:sz w:val="20"/>
                    </w:rPr>
                    <w:t>（</w:t>
                  </w:r>
                  <w:r>
                    <w:rPr>
                      <w:rFonts w:ascii="仿宋_GB2312" w:hAnsi="仿宋_GB2312" w:cs="仿宋_GB2312" w:eastAsia="仿宋_GB2312"/>
                      <w:sz w:val="20"/>
                    </w:rPr>
                    <w:t>6）对仪器显示数据、时间与数据采集仪之间的一致性进行检查和校准，同时对仪器的采样纸带进行检查，如纸带即将用尽及时进行更换</w:t>
                  </w:r>
                  <w:r>
                    <w:br/>
                  </w:r>
                  <w:r>
                    <w:rPr>
                      <w:rFonts w:ascii="仿宋_GB2312" w:hAnsi="仿宋_GB2312" w:cs="仿宋_GB2312" w:eastAsia="仿宋_GB2312"/>
                      <w:sz w:val="20"/>
                    </w:rPr>
                    <w:t>（</w:t>
                  </w:r>
                  <w:r>
                    <w:rPr>
                      <w:rFonts w:ascii="仿宋_GB2312" w:hAnsi="仿宋_GB2312" w:cs="仿宋_GB2312" w:eastAsia="仿宋_GB2312"/>
                      <w:sz w:val="20"/>
                    </w:rPr>
                    <w:t>7）空气质量达到重度及以上时，清洗采样管和切割器。在污染过程结束后清洗采样系统；</w:t>
                  </w:r>
                  <w:r>
                    <w:br/>
                  </w:r>
                  <w:r>
                    <w:rPr>
                      <w:rFonts w:ascii="仿宋_GB2312" w:hAnsi="仿宋_GB2312" w:cs="仿宋_GB2312" w:eastAsia="仿宋_GB2312"/>
                      <w:sz w:val="20"/>
                    </w:rPr>
                    <w:t>3、月维护</w:t>
                  </w:r>
                  <w:r>
                    <w:br/>
                  </w:r>
                  <w:r>
                    <w:rPr>
                      <w:rFonts w:ascii="仿宋_GB2312" w:hAnsi="仿宋_GB2312" w:cs="仿宋_GB2312" w:eastAsia="仿宋_GB2312"/>
                      <w:sz w:val="20"/>
                    </w:rPr>
                    <w:t>（</w:t>
                  </w:r>
                  <w:r>
                    <w:rPr>
                      <w:rFonts w:ascii="仿宋_GB2312" w:hAnsi="仿宋_GB2312" w:cs="仿宋_GB2312" w:eastAsia="仿宋_GB2312"/>
                      <w:sz w:val="20"/>
                    </w:rPr>
                    <w:t>1）每月清洗PM10采样头，检查β射线法颗粒物监测仪仪器喷嘴、压环、密封圈等部件；</w:t>
                  </w:r>
                  <w:r>
                    <w:br/>
                  </w:r>
                  <w:r>
                    <w:rPr>
                      <w:rFonts w:ascii="仿宋_GB2312" w:hAnsi="仿宋_GB2312" w:cs="仿宋_GB2312" w:eastAsia="仿宋_GB2312"/>
                      <w:sz w:val="20"/>
                    </w:rPr>
                    <w:t>（</w:t>
                  </w:r>
                  <w:r>
                    <w:rPr>
                      <w:rFonts w:ascii="仿宋_GB2312" w:hAnsi="仿宋_GB2312" w:cs="仿宋_GB2312" w:eastAsia="仿宋_GB2312"/>
                      <w:sz w:val="20"/>
                    </w:rPr>
                    <w:t>2）检查PM10监测仪流量，超过国家相关规范要求时进行校准，检查仪器是否泄漏；开展颗粒物标准膜测试，流量误差超过±2%时应进行校准；对气象五参数、进行校准。</w:t>
                  </w:r>
                  <w:r>
                    <w:br/>
                  </w:r>
                  <w:r>
                    <w:rPr>
                      <w:rFonts w:ascii="仿宋_GB2312" w:hAnsi="仿宋_GB2312" w:cs="仿宋_GB2312" w:eastAsia="仿宋_GB2312"/>
                      <w:sz w:val="20"/>
                    </w:rPr>
                    <w:t>4、季度维护</w:t>
                  </w:r>
                  <w:r>
                    <w:br/>
                  </w:r>
                  <w:r>
                    <w:rPr>
                      <w:rFonts w:ascii="仿宋_GB2312" w:hAnsi="仿宋_GB2312" w:cs="仿宋_GB2312" w:eastAsia="仿宋_GB2312"/>
                      <w:sz w:val="20"/>
                    </w:rPr>
                    <w:t>（</w:t>
                  </w:r>
                  <w:r>
                    <w:rPr>
                      <w:rFonts w:ascii="仿宋_GB2312" w:hAnsi="仿宋_GB2312" w:cs="仿宋_GB2312" w:eastAsia="仿宋_GB2312"/>
                      <w:sz w:val="20"/>
                    </w:rPr>
                    <w:t>1）检查校准PM10监测仪相对湿度、温度传感器和压力传感器；</w:t>
                  </w:r>
                  <w:r>
                    <w:br/>
                  </w:r>
                  <w:r>
                    <w:rPr>
                      <w:rFonts w:ascii="仿宋_GB2312" w:hAnsi="仿宋_GB2312" w:cs="仿宋_GB2312" w:eastAsia="仿宋_GB2312"/>
                      <w:sz w:val="20"/>
                    </w:rPr>
                    <w:t>（</w:t>
                  </w:r>
                  <w:r>
                    <w:rPr>
                      <w:rFonts w:ascii="仿宋_GB2312" w:hAnsi="仿宋_GB2312" w:cs="仿宋_GB2312" w:eastAsia="仿宋_GB2312"/>
                      <w:sz w:val="20"/>
                    </w:rPr>
                    <w:t>2）对机柜等外部组件进行除锈处理。</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质量控制服务</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9"/>
                    </w:rPr>
                    <w:t>具备流量计</w:t>
                  </w:r>
                  <w:r>
                    <w:rPr>
                      <w:rFonts w:ascii="仿宋_GB2312" w:hAnsi="仿宋_GB2312" w:cs="仿宋_GB2312" w:eastAsia="仿宋_GB2312"/>
                      <w:sz w:val="20"/>
                    </w:rPr>
                    <w:t>、</w:t>
                  </w:r>
                  <w:r>
                    <w:rPr>
                      <w:rFonts w:ascii="仿宋_GB2312" w:hAnsi="仿宋_GB2312" w:cs="仿宋_GB2312" w:eastAsia="仿宋_GB2312"/>
                      <w:sz w:val="19"/>
                    </w:rPr>
                    <w:t>气压温湿度计等</w:t>
                  </w:r>
                  <w:r>
                    <w:rPr>
                      <w:rFonts w:ascii="仿宋_GB2312" w:hAnsi="仿宋_GB2312" w:cs="仿宋_GB2312" w:eastAsia="仿宋_GB2312"/>
                      <w:sz w:val="20"/>
                    </w:rPr>
                    <w:t>设备</w:t>
                  </w:r>
                  <w:r>
                    <w:rPr>
                      <w:rFonts w:ascii="仿宋_GB2312" w:hAnsi="仿宋_GB2312" w:cs="仿宋_GB2312" w:eastAsia="仿宋_GB2312"/>
                      <w:sz w:val="20"/>
                    </w:rPr>
                    <w:t>。</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数据传输费</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每台设备配置一张物联网卡，作为传输使用，每张物联网卡，每年年费。</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日常运维人员</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三名</w:t>
                  </w:r>
                  <w:r>
                    <w:rPr>
                      <w:rFonts w:ascii="仿宋_GB2312" w:hAnsi="仿宋_GB2312" w:cs="仿宋_GB2312" w:eastAsia="仿宋_GB2312"/>
                      <w:sz w:val="20"/>
                    </w:rPr>
                    <w:t>专职运维</w:t>
                  </w:r>
                  <w:r>
                    <w:rPr>
                      <w:rFonts w:ascii="仿宋_GB2312" w:hAnsi="仿宋_GB2312" w:cs="仿宋_GB2312" w:eastAsia="仿宋_GB2312"/>
                      <w:sz w:val="20"/>
                    </w:rPr>
                    <w:t>人员，主要负责日常巡检</w:t>
                  </w:r>
                  <w:r>
                    <w:rPr>
                      <w:rFonts w:ascii="仿宋_GB2312" w:hAnsi="仿宋_GB2312" w:cs="仿宋_GB2312" w:eastAsia="仿宋_GB2312"/>
                      <w:sz w:val="20"/>
                    </w:rPr>
                    <w:t>、</w:t>
                  </w:r>
                  <w:r>
                    <w:rPr>
                      <w:rFonts w:ascii="仿宋_GB2312" w:hAnsi="仿宋_GB2312" w:cs="仿宋_GB2312" w:eastAsia="仿宋_GB2312"/>
                      <w:sz w:val="20"/>
                    </w:rPr>
                    <w:t>维护</w:t>
                  </w:r>
                  <w:r>
                    <w:rPr>
                      <w:rFonts w:ascii="仿宋_GB2312" w:hAnsi="仿宋_GB2312" w:cs="仿宋_GB2312" w:eastAsia="仿宋_GB2312"/>
                      <w:sz w:val="20"/>
                    </w:rPr>
                    <w:t>、</w:t>
                  </w:r>
                  <w:r>
                    <w:rPr>
                      <w:rFonts w:ascii="仿宋_GB2312" w:hAnsi="仿宋_GB2312" w:cs="仿宋_GB2312" w:eastAsia="仿宋_GB2312"/>
                      <w:sz w:val="20"/>
                    </w:rPr>
                    <w:t>维修</w:t>
                  </w:r>
                  <w:r>
                    <w:rPr>
                      <w:rFonts w:ascii="仿宋_GB2312" w:hAnsi="仿宋_GB2312" w:cs="仿宋_GB2312" w:eastAsia="仿宋_GB2312"/>
                      <w:sz w:val="20"/>
                    </w:rPr>
                    <w:t>、</w:t>
                  </w:r>
                  <w:r>
                    <w:rPr>
                      <w:rFonts w:ascii="仿宋_GB2312" w:hAnsi="仿宋_GB2312" w:cs="仿宋_GB2312" w:eastAsia="仿宋_GB2312"/>
                      <w:sz w:val="20"/>
                    </w:rPr>
                    <w:t>日报工作</w:t>
                  </w:r>
                  <w:r>
                    <w:rPr>
                      <w:rFonts w:ascii="仿宋_GB2312" w:hAnsi="仿宋_GB2312" w:cs="仿宋_GB2312" w:eastAsia="仿宋_GB2312"/>
                      <w:sz w:val="20"/>
                    </w:rPr>
                    <w:t>。</w:t>
                  </w:r>
                  <w:r>
                    <w:rPr>
                      <w:rFonts w:ascii="仿宋_GB2312" w:hAnsi="仿宋_GB2312" w:cs="仿宋_GB2312" w:eastAsia="仿宋_GB2312"/>
                      <w:sz w:val="20"/>
                    </w:rPr>
                    <w:t>运维人员中至少有一人具有</w:t>
                  </w:r>
                  <w:r>
                    <w:rPr>
                      <w:rFonts w:ascii="仿宋_GB2312" w:hAnsi="仿宋_GB2312" w:cs="仿宋_GB2312" w:eastAsia="仿宋_GB2312"/>
                      <w:sz w:val="20"/>
                    </w:rPr>
                    <w:t>中华人民共和国特种作业操作证（作业类别包含：电工作业）</w:t>
                  </w:r>
                  <w:r>
                    <w:rPr>
                      <w:rFonts w:ascii="仿宋_GB2312" w:hAnsi="仿宋_GB2312" w:cs="仿宋_GB2312" w:eastAsia="仿宋_GB2312"/>
                      <w:sz w:val="20"/>
                    </w:rPr>
                    <w:t>；</w:t>
                  </w:r>
                  <w:r>
                    <w:rPr>
                      <w:rFonts w:ascii="仿宋_GB2312" w:hAnsi="仿宋_GB2312" w:cs="仿宋_GB2312" w:eastAsia="仿宋_GB2312"/>
                      <w:sz w:val="20"/>
                    </w:rPr>
                    <w:t>至少有一人具有</w:t>
                  </w:r>
                  <w:r>
                    <w:rPr>
                      <w:rFonts w:ascii="仿宋_GB2312" w:hAnsi="仿宋_GB2312" w:cs="仿宋_GB2312" w:eastAsia="仿宋_GB2312"/>
                      <w:sz w:val="20"/>
                    </w:rPr>
                    <w:t>机动车驾驶证。</w:t>
                  </w:r>
                  <w:r>
                    <w:rPr>
                      <w:rFonts w:ascii="仿宋_GB2312" w:hAnsi="仿宋_GB2312" w:cs="仿宋_GB2312" w:eastAsia="仿宋_GB2312"/>
                      <w:sz w:val="20"/>
                    </w:rPr>
                    <w:t>（</w:t>
                  </w:r>
                  <w:r>
                    <w:rPr>
                      <w:rFonts w:ascii="仿宋_GB2312" w:hAnsi="仿宋_GB2312" w:cs="仿宋_GB2312" w:eastAsia="仿宋_GB2312"/>
                      <w:sz w:val="20"/>
                    </w:rPr>
                    <w:t>提供相关佐证材料</w:t>
                  </w:r>
                  <w:r>
                    <w:rPr>
                      <w:rFonts w:ascii="仿宋_GB2312" w:hAnsi="仿宋_GB2312" w:cs="仿宋_GB2312" w:eastAsia="仿宋_GB2312"/>
                      <w:sz w:val="2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运维</w:t>
                  </w:r>
                </w:p>
                <w:p>
                  <w:pPr>
                    <w:pStyle w:val="null3"/>
                    <w:jc w:val="center"/>
                  </w:pPr>
                  <w:r>
                    <w:rPr>
                      <w:rFonts w:ascii="仿宋_GB2312" w:hAnsi="仿宋_GB2312" w:cs="仿宋_GB2312" w:eastAsia="仿宋_GB2312"/>
                      <w:sz w:val="20"/>
                    </w:rPr>
                    <w:t>车辆</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专用车辆为日常运维提供服务，存放备品备件，维护工具。</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w:t>
                  </w:r>
                </w:p>
                <w:p>
                  <w:pPr>
                    <w:pStyle w:val="null3"/>
                    <w:jc w:val="center"/>
                  </w:pPr>
                  <w:r>
                    <w:rPr>
                      <w:rFonts w:ascii="仿宋_GB2312" w:hAnsi="仿宋_GB2312" w:cs="仿宋_GB2312" w:eastAsia="仿宋_GB2312"/>
                      <w:sz w:val="20"/>
                    </w:rPr>
                    <w:t>服务</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实时地图服务：在线监控（实施数据监控，历史数据监控）；提供实时和历史数据的监控功能。通过该服务，用户可以监控各个区域或设备的数据变化情况，并及时发现异常。提供历史数据的查询和可视化功能，帮助用户进行趋势分析和预测。</w:t>
                  </w:r>
                  <w:r>
                    <w:br/>
                  </w:r>
                  <w:r>
                    <w:rPr>
                      <w:rFonts w:ascii="仿宋_GB2312" w:hAnsi="仿宋_GB2312" w:cs="仿宋_GB2312" w:eastAsia="仿宋_GB2312"/>
                      <w:sz w:val="20"/>
                    </w:rPr>
                    <w:t>2、污染分析服务（污染排名，同比分析，环比分析）：对不同区域或设备的污染数据进行排名、同比环比等分析，帮助用户了解污染状况和变化趋势。</w:t>
                  </w:r>
                  <w:r>
                    <w:br/>
                  </w:r>
                  <w:r>
                    <w:rPr>
                      <w:rFonts w:ascii="仿宋_GB2312" w:hAnsi="仿宋_GB2312" w:cs="仿宋_GB2312" w:eastAsia="仿宋_GB2312"/>
                      <w:sz w:val="20"/>
                    </w:rPr>
                    <w:t>3、报警管理服务（报警限制设定，报警记录查询）：用于设定报警限制和查询报警记录。通过该服务，用户可以设定不同的报警阈值和报警方式，以便及时发现异常情况并采取相应的措施。提供报警记录的查询，帮助用户更好地了解和管理报警信息。</w:t>
                  </w:r>
                  <w:r>
                    <w:br/>
                  </w:r>
                  <w:r>
                    <w:rPr>
                      <w:rFonts w:ascii="仿宋_GB2312" w:hAnsi="仿宋_GB2312" w:cs="仿宋_GB2312" w:eastAsia="仿宋_GB2312"/>
                      <w:sz w:val="20"/>
                    </w:rPr>
                    <w:t>4、小程序服务：通过该小程序，微信用户可以实时获取各项数据、监控在线情况、查看污染排名、查询报警记录等功能。帮助用户及时处理应急情况。</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三名专职运维人员，主要负责日常巡检、维护、维修、日报工作。运维人员中至少有一人具有中华人民共和国特种作业操作证（作业类别包含：电工作业）；至少有一人具有机动车驾驶证。（提供相关佐证材料）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满足本项目实施过程中的相关要求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达到国家相关质量验收“合格”标准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服务满半年后，乙方提交半年工作总结及设备核心部件更换清单，甲方审核通过后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乙方提交全年工作总结及设备核心部件更换清单，通过甲方验收合格后，支付剩余合同总金额。设备核心部件更换按照实际更换情况据实结算，结算金额不超过27.00万元，本项目最终结算金额不超过本合同总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3、支付约定以第八章拟签订合同文本为准。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任意时间段已缴纳的纳税证明或完税证明，纳税证明或完税证明上应有代收机构或税务机关的公章或业务专用章，依法免税的供应商应提供相应证明文件；5.提供响应文件提交截止时间前一年内任意时间段已缴存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明显低于其他有效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 技术和商务偏离表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中小企业声明函 残疾人福利性单位声明函 标的清单 陕西省政府采购供应商拒绝政府采购领域商业贿赂承诺书 报价表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中小企业声明函 残疾人福利性单位声明函 标的清单 陕西省政府采购供应商拒绝政府采购领域商业贿赂承诺书 报价表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评审内容：①总体服务方案②对本项目业务需求的理解③监测系统运维目标及效果④监测运维质量方案。 评审标准：方案内容专门针对本项目编制，切合本项目实际情况及实施要求，内容与要点相符、每个要点均有展开详细的阐述且能够适用于本项目的得12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评审内容：①基础耗材维护方案②设备核心部件更换方案③设备保养及维修方案④日常运维服务方案⑤数据服务方案。 评审标准：方案内容专门针对本项目编制，切合本项目实际情况及实施要求，内容与要点相符、每个要点均有展开详细的阐述且能够适用于本项目的得15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服务团队人员</w:t>
            </w:r>
          </w:p>
        </w:tc>
        <w:tc>
          <w:tcPr>
            <w:tcW w:type="dxa" w:w="2492"/>
          </w:tcPr>
          <w:p>
            <w:pPr>
              <w:pStyle w:val="null3"/>
            </w:pPr>
            <w:r>
              <w:rPr>
                <w:rFonts w:ascii="仿宋_GB2312" w:hAnsi="仿宋_GB2312" w:cs="仿宋_GB2312" w:eastAsia="仿宋_GB2312"/>
              </w:rPr>
              <w:t>评审内容：①团队人员设置方案②团队的职能分工方案③配置人员经验。 评审标准：人员设置合理、团队人员职责划分明确、分工合理、团队配置满足项目需要，人员经验丰富，专业能力能有效保障项目服务质量，内容描述详细，架构清晰的得9分；评审内容有缺陷（缺陷是指：内容粗略、组织结构设置不合理、人员配置不合理、职责划分不明确、人员经验不足、与项目特点不匹配、或只有标题没有实质性内容等）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设备及车辆配备</w:t>
            </w:r>
          </w:p>
        </w:tc>
        <w:tc>
          <w:tcPr>
            <w:tcW w:type="dxa" w:w="2492"/>
          </w:tcPr>
          <w:p>
            <w:pPr>
              <w:pStyle w:val="null3"/>
            </w:pPr>
            <w:r>
              <w:rPr>
                <w:rFonts w:ascii="仿宋_GB2312" w:hAnsi="仿宋_GB2312" w:cs="仿宋_GB2312" w:eastAsia="仿宋_GB2312"/>
              </w:rPr>
              <w:t>评审内容：①运维所需设施设备投入情况②运维车辆配备情况。 评审标准： 投入设施设备及车辆切合本项目实际情况，配备合理、完善，具体功能叙述清晰详细，满足本项目实际情况及实施要求得4分； 评审内容有缺陷 （缺陷是指：投入设备设施与项目特点不匹配、存在不适用项目实际情况的情形等）评审内容每项出现以上任一情形扣1分；方案缺漏项或只有标题没有实质性内容的扣2分，扣完为止。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评审内容：①内控制度②员工日常管理办法③奖惩措施。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评审内容：①工作计划安排②工作进度保障。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项目重点难点分析及解决方案</w:t>
            </w:r>
          </w:p>
        </w:tc>
        <w:tc>
          <w:tcPr>
            <w:tcW w:type="dxa" w:w="2492"/>
          </w:tcPr>
          <w:p>
            <w:pPr>
              <w:pStyle w:val="null3"/>
            </w:pPr>
            <w:r>
              <w:rPr>
                <w:rFonts w:ascii="仿宋_GB2312" w:hAnsi="仿宋_GB2312" w:cs="仿宋_GB2312" w:eastAsia="仿宋_GB2312"/>
              </w:rPr>
              <w:t>评审内容：①重点、难点进行分析②项目重点、难点的解决方案。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评审内容：①各类不可预期风险以及各类临时性、紧急性应急保障任务的理解评估以及所采取的应对措施；②风险控制方法。 评审标准： 方案内容专门针对本项目编制，切合本项目实际情况及实施要求，内容与要点相符、每个要点均有展开详细的阐述且能够适用于本项目的得4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1、评审内容：①质量目标②质量控制方案。 评审标准：方案内容专门针对本项目编制，切合本项目实际情况及实施要求，内容与要点相符、每个要点均有展开详细的阐述且能够适用于本项目的得4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 2、为确保服务质量，供应商提供的质控仪器流量计，具有校准报告得3分； 3、为确保服务质量，供应商提供的质控仪器气压温湿度计，具有校准报告得3分（校准报告中须包含温度、湿度、大气压三种指标，少项扣1分，扣完为止）。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1、评审内容：①服务标准②服务流程③服务内容④响应时间。 评审标准:方案内容专门针对本项目编制，切合本项目实际情况及实施要求，内容与要点相符、每个要点均有展开详细的阐述且能够适用于本项目的得12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 2、为确保运维服务质量，投标人提供运维目标设备原厂商售后服务承诺函；得2分。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商务资质</w:t>
            </w:r>
          </w:p>
        </w:tc>
        <w:tc>
          <w:tcPr>
            <w:tcW w:type="dxa" w:w="2492"/>
          </w:tcPr>
          <w:p>
            <w:pPr>
              <w:pStyle w:val="null3"/>
            </w:pPr>
            <w:r>
              <w:rPr>
                <w:rFonts w:ascii="仿宋_GB2312" w:hAnsi="仿宋_GB2312" w:cs="仿宋_GB2312" w:eastAsia="仿宋_GB2312"/>
              </w:rPr>
              <w:t>投标人具有信息系统集成方面的证书得2分。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提供供应商2022年1月至响应文件提交截止日类似项目业绩（以合同复印件为准），每提供一份业绩得1分，最高得2分。若提供虚假业绩，一经发现，按无效磋商处理。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 同 文 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