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版本号：SXXP-2025-01920251020001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经开区标准化考场智能巡察系统、安检门设备采购项目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SXXP-2025-019</w:t>
      </w:r>
      <w:r>
        <w:br/>
      </w:r>
      <w:r>
        <w:br/>
      </w:r>
      <w:r>
        <w:br/>
      </w:r>
    </w:p>
    <w:p>
      <w:pPr>
        <w:pStyle w:val="null3"/>
        <w:jc w:val="center"/>
        <w:outlineLvl w:val="2"/>
      </w:pPr>
      <w:r>
        <w:rPr>
          <w:rFonts w:ascii="仿宋_GB2312" w:hAnsi="仿宋_GB2312" w:cs="仿宋_GB2312" w:eastAsia="仿宋_GB2312"/>
          <w:sz w:val="28"/>
          <w:b/>
        </w:rPr>
        <w:t>西安经济技术开发区教育体育局</w:t>
      </w:r>
    </w:p>
    <w:p>
      <w:pPr>
        <w:pStyle w:val="null3"/>
        <w:jc w:val="center"/>
        <w:outlineLvl w:val="2"/>
      </w:pPr>
      <w:r>
        <w:rPr>
          <w:rFonts w:ascii="仿宋_GB2312" w:hAnsi="仿宋_GB2312" w:cs="仿宋_GB2312" w:eastAsia="仿宋_GB2312"/>
          <w:sz w:val="28"/>
          <w:b/>
        </w:rPr>
        <w:t>陕西信鹏项目管理有限公司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陕西信鹏项目管理有限公司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西安经济技术开发区教育体育局</w:t>
      </w:r>
      <w:r>
        <w:rPr>
          <w:rFonts w:ascii="仿宋_GB2312" w:hAnsi="仿宋_GB2312" w:cs="仿宋_GB2312" w:eastAsia="仿宋_GB2312"/>
        </w:rPr>
        <w:t>委托，拟对</w:t>
      </w:r>
      <w:r>
        <w:rPr>
          <w:rFonts w:ascii="仿宋_GB2312" w:hAnsi="仿宋_GB2312" w:cs="仿宋_GB2312" w:eastAsia="仿宋_GB2312"/>
        </w:rPr>
        <w:t>经开区标准化考场智能巡察系统、安检门设备采购项目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SXXP-2025-019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经开区标准化考场智能巡察系统、安检门设备采购项目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经开区标准化考场智能巡察系统、安检门设备采购项目，包括智能巡察平台(50路)4台、智能巡察平台(60路)1台及6台安检门。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2、财务状况报告：提供2024年经审计的财务报告或开标前三个月内开户银行开具的资信证明</w:t>
      </w:r>
    </w:p>
    <w:p>
      <w:pPr>
        <w:pStyle w:val="null3"/>
      </w:pPr>
      <w:r>
        <w:rPr>
          <w:rFonts w:ascii="仿宋_GB2312" w:hAnsi="仿宋_GB2312" w:cs="仿宋_GB2312" w:eastAsia="仿宋_GB2312"/>
        </w:rPr>
        <w:t>3、税收缴纳证明：提供2025年02月至今已缴纳的至少一个月的纳税证明或完税证明（任意税种），依法免税的单位应提供相关证明材料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4、社会保障资金缴纳证明：提供2025年02月至今已缴存的至少一个月的社会保障资金缴存单据或社保机构开具的社会保险参保缴费情况证明，依法不需要缴纳社会保障资金的单位应提供相关证明材料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5、履约能力声明：提供具有履行本合同所必需的设备和专业技术能力的声明</w:t>
      </w:r>
    </w:p>
    <w:p>
      <w:pPr>
        <w:pStyle w:val="null3"/>
      </w:pPr>
      <w:r>
        <w:rPr>
          <w:rFonts w:ascii="仿宋_GB2312" w:hAnsi="仿宋_GB2312" w:cs="仿宋_GB2312" w:eastAsia="仿宋_GB2312"/>
        </w:rPr>
        <w:t>6、信用：参加本次政府采购活动前3年内在经营活动中没有重大违纪，以及未被列入失信被执行人、重大税收违法失信主体、政府采购严重违法失信行为记录名单的书面声明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身份授权：投标单位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8、关联关系：投标单位负责人不得为同一人或者存在控股、管理关系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1、营业执照：投标人为具有独立承担民事责任能力的法人或其他组织。企业法人应提供合法有效的标识有统一社会信用代码的营业执照；事业法人应提供事业单位法人证书；其他组织应提供合法登记证明文件；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2、财务状况报告：提供2024年经审计的财务报告或开标前三个月内开户银行开具的资信证明</w:t>
      </w:r>
    </w:p>
    <w:p>
      <w:pPr>
        <w:pStyle w:val="null3"/>
      </w:pPr>
      <w:r>
        <w:rPr>
          <w:rFonts w:ascii="仿宋_GB2312" w:hAnsi="仿宋_GB2312" w:cs="仿宋_GB2312" w:eastAsia="仿宋_GB2312"/>
        </w:rPr>
        <w:t>3、税收缴纳证明：提供2025年02月至今已缴纳的至少一个月的纳税证明或完税证明（任意税种），依法免税的单位应提供相关证明材料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4、社会保障资金缴纳证明：提供2025年02月至今已缴存的至少一个月的社会保障资金缴存单据或社保机构开具的社会保险参保缴费情况证明，依法不需要缴纳社会保障资金的单位应提供相关证明材料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5、履约能力声明：提供具有履行本合同所必需的设备和专业技术能力的声明</w:t>
      </w:r>
    </w:p>
    <w:p>
      <w:pPr>
        <w:pStyle w:val="null3"/>
      </w:pPr>
      <w:r>
        <w:rPr>
          <w:rFonts w:ascii="仿宋_GB2312" w:hAnsi="仿宋_GB2312" w:cs="仿宋_GB2312" w:eastAsia="仿宋_GB2312"/>
        </w:rPr>
        <w:t>6、信用：参加本次政府采购活动前3年内在经营活动中没有重大违纪，以及未被列入失信被执行人、重大税收违法失信主体、政府采购严重违法失信行为记录名单的书面声明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身份授权：投标单位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8、关联关系：投标单位负责人不得为同一人或者存在控股、管理关系</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西安经济技术开发区教育体育局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西安经济技术开发区凤城十二路与明光路凯瑞F座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029-86516508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陕西信鹏项目管理有限公司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西安市经济技术开发区凤城十二路凯瑞B座906室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孙媛春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029-86688218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采购包1：498,000.00元</w:t>
            </w:r>
          </w:p>
          <w:p>
            <w:pPr>
              <w:pStyle w:val="null3"/>
            </w:pPr>
            <w:r>
              <w:rPr>
                <w:rFonts w:ascii="仿宋_GB2312" w:hAnsi="仿宋_GB2312" w:cs="仿宋_GB2312" w:eastAsia="仿宋_GB2312"/>
              </w:rPr>
              <w:t>采购包2：316,200.00元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文件、发改价格[2011]534号文件及国家发改委印发的《关于进一步放开建设项目专业服务价格的通知》[2015]299号文件的收取标准计取。按相关标准计算后，招标代理服务费由中标单位在领取中标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西安经济技术开发区教育体育局</w:t>
      </w:r>
      <w:r>
        <w:rPr>
          <w:rFonts w:ascii="仿宋_GB2312" w:hAnsi="仿宋_GB2312" w:cs="仿宋_GB2312" w:eastAsia="仿宋_GB2312"/>
        </w:rPr>
        <w:t>和</w:t>
      </w:r>
      <w:r>
        <w:rPr>
          <w:rFonts w:ascii="仿宋_GB2312" w:hAnsi="仿宋_GB2312" w:cs="仿宋_GB2312" w:eastAsia="仿宋_GB2312"/>
        </w:rPr>
        <w:t>陕西信鹏项目管理有限公司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西安经济技术开发区教育体育局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陕西信鹏项目管理有限公司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西安经济技术开发区教育体育局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陕西信鹏项目管理有限公司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按照甲方招标文件和乙方投标文件中的要求，安装、调试、检测，平稳运行后，确认项目完成，乙方进行自检，自检合格后，准备验收文件，并书面通知甲方。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按照甲方招标文件和乙方投标文件中的要求，安装、调试、检测，平稳运行后，确认项目完成，乙方进行自检，自检合格后，准备验收文件，并书面通知甲方。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陕西信鹏项目管理有限公司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陕西信鹏项目管理有限公司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陕西信鹏项目管理有限公司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联系人：孙媛春</w:t>
      </w:r>
    </w:p>
    <w:p>
      <w:pPr>
        <w:pStyle w:val="null3"/>
      </w:pPr>
      <w:r>
        <w:rPr>
          <w:rFonts w:ascii="仿宋_GB2312" w:hAnsi="仿宋_GB2312" w:cs="仿宋_GB2312" w:eastAsia="仿宋_GB2312"/>
        </w:rPr>
        <w:t>联系电话：029-86688218</w:t>
      </w:r>
    </w:p>
    <w:p>
      <w:pPr>
        <w:pStyle w:val="null3"/>
      </w:pPr>
      <w:r>
        <w:rPr>
          <w:rFonts w:ascii="仿宋_GB2312" w:hAnsi="仿宋_GB2312" w:cs="仿宋_GB2312" w:eastAsia="仿宋_GB2312"/>
        </w:rPr>
        <w:t>地址：西安市经济技术开发区凤城十二路凯瑞B座1单元9层A0906号房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经开区标准化考场智能巡察系统、安检门设备采购项目，包括智能巡察平台（50路）4台、智能巡察平台（60路）1台及6台安检门。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498,000.00</w:t>
      </w:r>
    </w:p>
    <w:p>
      <w:pPr>
        <w:pStyle w:val="null3"/>
      </w:pPr>
      <w:r>
        <w:rPr>
          <w:rFonts w:ascii="仿宋_GB2312" w:hAnsi="仿宋_GB2312" w:cs="仿宋_GB2312" w:eastAsia="仿宋_GB2312"/>
        </w:rPr>
        <w:t>采购包最高限价（元）: 498,000.00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智能巡察平台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316,200.00</w:t>
      </w:r>
    </w:p>
    <w:p>
      <w:pPr>
        <w:pStyle w:val="null3"/>
      </w:pPr>
      <w:r>
        <w:rPr>
          <w:rFonts w:ascii="仿宋_GB2312" w:hAnsi="仿宋_GB2312" w:cs="仿宋_GB2312" w:eastAsia="仿宋_GB2312"/>
        </w:rPr>
        <w:t>采购包最高限价（元）: 316,200.00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安检门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标的名称：智能巡察平台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核心产品：</w:t>
            </w:r>
          </w:p>
          <w:p>
            <w:pPr>
              <w:pStyle w:val="null3"/>
              <w:jc w:val="both"/>
            </w:pPr>
            <w:r>
              <w:rPr>
                <w:rFonts w:ascii="仿宋_GB2312" w:hAnsi="仿宋_GB2312" w:cs="仿宋_GB2312" w:eastAsia="仿宋_GB2312"/>
                <w:sz w:val="18"/>
              </w:rPr>
              <w:t>智能巡查行为分析平台（</w:t>
            </w:r>
            <w:r>
              <w:rPr>
                <w:rFonts w:ascii="仿宋_GB2312" w:hAnsi="仿宋_GB2312" w:cs="仿宋_GB2312" w:eastAsia="仿宋_GB2312"/>
                <w:sz w:val="18"/>
              </w:rPr>
              <w:t>50路）4套：</w:t>
            </w:r>
          </w:p>
          <w:p>
            <w:pPr>
              <w:pStyle w:val="null3"/>
              <w:jc w:val="both"/>
            </w:pPr>
            <w:r>
              <w:rPr>
                <w:rFonts w:ascii="仿宋_GB2312" w:hAnsi="仿宋_GB2312" w:cs="仿宋_GB2312" w:eastAsia="仿宋_GB2312"/>
                <w:sz w:val="18"/>
              </w:rPr>
              <w:t>1)符合《国家教育考试网上巡查系统视频标准技术规范（2017版）》相关技术规范；</w:t>
            </w:r>
            <w:r>
              <w:br/>
            </w:r>
            <w:r>
              <w:rPr>
                <w:rFonts w:ascii="仿宋_GB2312" w:hAnsi="仿宋_GB2312" w:cs="仿宋_GB2312" w:eastAsia="仿宋_GB2312"/>
                <w:sz w:val="18"/>
              </w:rPr>
              <w:t>2)采用嵌入式开源操作系统；本身具有抗病毒和抗攻击能力；</w:t>
            </w:r>
            <w:r>
              <w:br/>
            </w:r>
            <w:r>
              <w:rPr>
                <w:rFonts w:ascii="仿宋_GB2312" w:hAnsi="仿宋_GB2312" w:cs="仿宋_GB2312" w:eastAsia="仿宋_GB2312"/>
                <w:sz w:val="18"/>
              </w:rPr>
              <w:t>3)用户和权限管理，设定管辖范围内用户、组、角色的权限。用户管理可包括用户注册、用户查询、用户增加删除、用户访问权限管理、用户锁定和解锁、用户分组管理、用户访问记录查看功能等；</w:t>
            </w:r>
            <w:r>
              <w:br/>
            </w:r>
            <w:r>
              <w:rPr>
                <w:rFonts w:ascii="仿宋_GB2312" w:hAnsi="仿宋_GB2312" w:cs="仿宋_GB2312" w:eastAsia="仿宋_GB2312"/>
                <w:sz w:val="18"/>
              </w:rPr>
              <w:t>4)系统管理员，支持远程用户设定视频浏览权限以及前端设备控制权限和历史数据的删除、复制、浏览等操作权限，权限可被收回；</w:t>
            </w:r>
            <w:r>
              <w:br/>
            </w:r>
            <w:r>
              <w:rPr>
                <w:rFonts w:ascii="仿宋_GB2312" w:hAnsi="仿宋_GB2312" w:cs="仿宋_GB2312" w:eastAsia="仿宋_GB2312"/>
                <w:sz w:val="18"/>
              </w:rPr>
              <w:t>5)支持用户的接入认证以及安全锁定；故障诊断及定位分析；</w:t>
            </w:r>
            <w:r>
              <w:br/>
            </w:r>
            <w:r>
              <w:rPr>
                <w:rFonts w:ascii="仿宋_GB2312" w:hAnsi="仿宋_GB2312" w:cs="仿宋_GB2312" w:eastAsia="仿宋_GB2312"/>
                <w:sz w:val="18"/>
              </w:rPr>
              <w:t>6)支持图形化操作入口；支持图形化机构拓扑呈现、设备拓扑呈现；</w:t>
            </w:r>
            <w:r>
              <w:br/>
            </w:r>
            <w:r>
              <w:rPr>
                <w:rFonts w:ascii="仿宋_GB2312" w:hAnsi="仿宋_GB2312" w:cs="仿宋_GB2312" w:eastAsia="仿宋_GB2312"/>
                <w:sz w:val="18"/>
              </w:rPr>
              <w:t>7)远程用户对考场图像的访问、控制、历史数据播放精确到每一个教室，添加、删除、修改组、用户、设备等；</w:t>
            </w:r>
            <w:r>
              <w:br/>
            </w:r>
            <w:r>
              <w:rPr>
                <w:rFonts w:ascii="仿宋_GB2312" w:hAnsi="仿宋_GB2312" w:cs="仿宋_GB2312" w:eastAsia="仿宋_GB2312"/>
                <w:sz w:val="18"/>
              </w:rPr>
              <w:t>8)支持通过web端无需安装任何播放插件的情况下直接播放实时音视频图像；</w:t>
            </w:r>
            <w:r>
              <w:br/>
            </w:r>
            <w:r>
              <w:rPr>
                <w:rFonts w:ascii="仿宋_GB2312" w:hAnsi="仿宋_GB2312" w:cs="仿宋_GB2312" w:eastAsia="仿宋_GB2312"/>
                <w:sz w:val="18"/>
              </w:rPr>
              <w:t>9)可实现系统核心数据库的备份功能；</w:t>
            </w:r>
            <w:r>
              <w:br/>
            </w:r>
            <w:r>
              <w:rPr>
                <w:rFonts w:ascii="仿宋_GB2312" w:hAnsi="仿宋_GB2312" w:cs="仿宋_GB2312" w:eastAsia="仿宋_GB2312"/>
                <w:sz w:val="18"/>
              </w:rPr>
              <w:t>10)支持日志管理查询，系统日志、告警日志、操作日志的搜索查看等；</w:t>
            </w:r>
            <w:r>
              <w:br/>
            </w:r>
            <w:r>
              <w:rPr>
                <w:rFonts w:ascii="仿宋_GB2312" w:hAnsi="仿宋_GB2312" w:cs="仿宋_GB2312" w:eastAsia="仿宋_GB2312"/>
                <w:sz w:val="18"/>
              </w:rPr>
              <w:t>11)智能分析并发能力：可同时实现50路视频流的行为智能分析；</w:t>
            </w:r>
            <w:r>
              <w:br/>
            </w:r>
            <w:r>
              <w:rPr>
                <w:rFonts w:ascii="仿宋_GB2312" w:hAnsi="仿宋_GB2312" w:cs="仿宋_GB2312" w:eastAsia="仿宋_GB2312"/>
                <w:sz w:val="18"/>
              </w:rPr>
              <w:t>12)行为智能分析类别：支持多种考试异常行为识别，包含考生举手、传递可疑物品、捡可疑物品、考生站立、考生旁窥、手放桌下并埋头、考后继续作答、监考员在考位停留过长、两个监考员在固定区域时间过长、监考员发卷、考生群体举手、考生群体站立、考生群体交头接耳等。</w:t>
            </w:r>
            <w:r>
              <w:br/>
            </w:r>
            <w:r>
              <w:rPr>
                <w:rFonts w:ascii="仿宋_GB2312" w:hAnsi="仿宋_GB2312" w:cs="仿宋_GB2312" w:eastAsia="仿宋_GB2312"/>
                <w:sz w:val="18"/>
              </w:rPr>
              <w:t>13)支持对考试全过程的监测行为进行规则配置</w:t>
            </w:r>
            <w:r>
              <w:br/>
            </w:r>
            <w:r>
              <w:rPr>
                <w:rFonts w:ascii="仿宋_GB2312" w:hAnsi="仿宋_GB2312" w:cs="仿宋_GB2312" w:eastAsia="仿宋_GB2312"/>
                <w:sz w:val="18"/>
              </w:rPr>
              <w:t>14)支持对考试计划模版完成配置，用于后续一键调用</w:t>
            </w:r>
            <w:r>
              <w:br/>
            </w:r>
            <w:r>
              <w:rPr>
                <w:rFonts w:ascii="仿宋_GB2312" w:hAnsi="仿宋_GB2312" w:cs="仿宋_GB2312" w:eastAsia="仿宋_GB2312"/>
                <w:sz w:val="18"/>
              </w:rPr>
              <w:t>15)支持绑定监测业务和智能分析设备关系</w:t>
            </w:r>
            <w:r>
              <w:br/>
            </w:r>
            <w:r>
              <w:rPr>
                <w:rFonts w:ascii="仿宋_GB2312" w:hAnsi="仿宋_GB2312" w:cs="仿宋_GB2312" w:eastAsia="仿宋_GB2312"/>
                <w:sz w:val="18"/>
              </w:rPr>
              <w:t>16)支持对考试计划的管理，完成对考试基础信息、监考视频源、审核员及审核任务分配四个环节的配置。</w:t>
            </w:r>
            <w:r>
              <w:br/>
            </w:r>
            <w:r>
              <w:rPr>
                <w:rFonts w:ascii="仿宋_GB2312" w:hAnsi="仿宋_GB2312" w:cs="仿宋_GB2312" w:eastAsia="仿宋_GB2312"/>
                <w:sz w:val="18"/>
              </w:rPr>
              <w:t>17)支持查询告警记录，可根据考试计划、场次、判定结果、考场名称等维度进行筛选，包括告警事件类型、事件时间、所属考场、审核过程、截图、录像等数据。</w:t>
            </w:r>
            <w:r>
              <w:br/>
            </w:r>
            <w:r>
              <w:rPr>
                <w:rFonts w:ascii="仿宋_GB2312" w:hAnsi="仿宋_GB2312" w:cs="仿宋_GB2312" w:eastAsia="仿宋_GB2312"/>
                <w:sz w:val="18"/>
              </w:rPr>
              <w:t>18)支持查询考务规范记录，可根据考试计划、考务规范动作名称维度进行筛选，包括考场名称、场次科目、监测时段、监测结果、审核员等。</w:t>
            </w:r>
            <w:r>
              <w:br/>
            </w:r>
            <w:r>
              <w:rPr>
                <w:rFonts w:ascii="仿宋_GB2312" w:hAnsi="仿宋_GB2312" w:cs="仿宋_GB2312" w:eastAsia="仿宋_GB2312"/>
                <w:sz w:val="18"/>
              </w:rPr>
              <w:t>19)支持考试异常告警事件的统计，可根据告警行为统计、按场次统计、按考场统计、按审核员统计多个维度进行统计，可根据需要导出报表。</w:t>
            </w:r>
            <w:r>
              <w:br/>
            </w:r>
            <w:r>
              <w:rPr>
                <w:rFonts w:ascii="仿宋_GB2312" w:hAnsi="仿宋_GB2312" w:cs="仿宋_GB2312" w:eastAsia="仿宋_GB2312"/>
                <w:sz w:val="18"/>
              </w:rPr>
              <w:t>20)支持视频审核，包括考务规范监测、考试行为监测，审核包括初审和复审两个环节。</w:t>
            </w:r>
            <w:r>
              <w:br/>
            </w:r>
            <w:r>
              <w:rPr>
                <w:rFonts w:ascii="仿宋_GB2312" w:hAnsi="仿宋_GB2312" w:cs="仿宋_GB2312" w:eastAsia="仿宋_GB2312"/>
                <w:sz w:val="18"/>
              </w:rPr>
              <w:t>21)支持对分析状态进行监控，如设备使用情况、接入分析路数、算力利用率等数据。</w:t>
            </w:r>
            <w:r>
              <w:br/>
            </w:r>
            <w:r>
              <w:rPr>
                <w:rFonts w:ascii="仿宋_GB2312" w:hAnsi="仿宋_GB2312" w:cs="仿宋_GB2312" w:eastAsia="仿宋_GB2312"/>
                <w:sz w:val="18"/>
              </w:rPr>
              <w:t>22)支持查看当次考试计划的数据看板，包括考试信息、审核员处理情况统计、考务规范完成率、异常行为统计多类可视化数据统计。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智能巡查行为分析平台（</w:t>
            </w:r>
            <w:r>
              <w:rPr>
                <w:rFonts w:ascii="仿宋_GB2312" w:hAnsi="仿宋_GB2312" w:cs="仿宋_GB2312" w:eastAsia="仿宋_GB2312"/>
                <w:sz w:val="18"/>
              </w:rPr>
              <w:t>60路）1套：</w:t>
            </w:r>
          </w:p>
          <w:p>
            <w:pPr>
              <w:pStyle w:val="null3"/>
              <w:jc w:val="both"/>
            </w:pPr>
            <w:r>
              <w:rPr>
                <w:rFonts w:ascii="仿宋_GB2312" w:hAnsi="仿宋_GB2312" w:cs="仿宋_GB2312" w:eastAsia="仿宋_GB2312"/>
                <w:sz w:val="18"/>
              </w:rPr>
              <w:t>1)符合《国家教育考试网上巡查系统视频标准技术规范（2017版）》相关技术规范；</w:t>
            </w:r>
            <w:r>
              <w:br/>
            </w:r>
            <w:r>
              <w:rPr>
                <w:rFonts w:ascii="仿宋_GB2312" w:hAnsi="仿宋_GB2312" w:cs="仿宋_GB2312" w:eastAsia="仿宋_GB2312"/>
                <w:sz w:val="18"/>
              </w:rPr>
              <w:t>2)采用嵌入式开源操作系统；本身具有抗病毒和抗攻击能力；</w:t>
            </w:r>
            <w:r>
              <w:br/>
            </w:r>
            <w:r>
              <w:rPr>
                <w:rFonts w:ascii="仿宋_GB2312" w:hAnsi="仿宋_GB2312" w:cs="仿宋_GB2312" w:eastAsia="仿宋_GB2312"/>
                <w:sz w:val="18"/>
              </w:rPr>
              <w:t>3)用户和权限管理，设定管辖范围内用户、组、角色的权限。用户管理可包括用户注册、用户查询、用户增加删除、用户访问权限管理、用户锁定和解锁、用户分组管理、用户访问记录查看功能等；</w:t>
            </w:r>
            <w:r>
              <w:br/>
            </w:r>
            <w:r>
              <w:rPr>
                <w:rFonts w:ascii="仿宋_GB2312" w:hAnsi="仿宋_GB2312" w:cs="仿宋_GB2312" w:eastAsia="仿宋_GB2312"/>
                <w:sz w:val="18"/>
              </w:rPr>
              <w:t>4)系统管理员，支持对远程用户设定视频浏览权限以及前端设备控制权限和历史数据的删除、复制、浏览等操作权限，权限可被收回；</w:t>
            </w:r>
            <w:r>
              <w:br/>
            </w:r>
            <w:r>
              <w:rPr>
                <w:rFonts w:ascii="仿宋_GB2312" w:hAnsi="仿宋_GB2312" w:cs="仿宋_GB2312" w:eastAsia="仿宋_GB2312"/>
                <w:sz w:val="18"/>
              </w:rPr>
              <w:t>5)支持用户的接入认证以及安全锁定；故障诊断及定位分析；</w:t>
            </w:r>
            <w:r>
              <w:br/>
            </w:r>
            <w:r>
              <w:rPr>
                <w:rFonts w:ascii="仿宋_GB2312" w:hAnsi="仿宋_GB2312" w:cs="仿宋_GB2312" w:eastAsia="仿宋_GB2312"/>
                <w:sz w:val="18"/>
              </w:rPr>
              <w:t>6)支持图形化操作入口；支持图形化机构拓扑呈现、设备拓扑呈现；</w:t>
            </w:r>
            <w:r>
              <w:br/>
            </w:r>
            <w:r>
              <w:rPr>
                <w:rFonts w:ascii="仿宋_GB2312" w:hAnsi="仿宋_GB2312" w:cs="仿宋_GB2312" w:eastAsia="仿宋_GB2312"/>
                <w:sz w:val="18"/>
              </w:rPr>
              <w:t>7)远程用户对考场图像的访问、控制、历史数据播放精确到每一个教室，添加、删除、修改组、用户、设备等；</w:t>
            </w:r>
            <w:r>
              <w:br/>
            </w:r>
            <w:r>
              <w:rPr>
                <w:rFonts w:ascii="仿宋_GB2312" w:hAnsi="仿宋_GB2312" w:cs="仿宋_GB2312" w:eastAsia="仿宋_GB2312"/>
                <w:sz w:val="18"/>
              </w:rPr>
              <w:t>8)支持通过web端无需安装任何播放插件的情况下直接播放实时音视频图像；</w:t>
            </w:r>
            <w:r>
              <w:br/>
            </w:r>
            <w:r>
              <w:rPr>
                <w:rFonts w:ascii="仿宋_GB2312" w:hAnsi="仿宋_GB2312" w:cs="仿宋_GB2312" w:eastAsia="仿宋_GB2312"/>
                <w:sz w:val="18"/>
              </w:rPr>
              <w:t>9)可实现系统核心数据库的备份功能；</w:t>
            </w:r>
            <w:r>
              <w:br/>
            </w:r>
            <w:r>
              <w:rPr>
                <w:rFonts w:ascii="仿宋_GB2312" w:hAnsi="仿宋_GB2312" w:cs="仿宋_GB2312" w:eastAsia="仿宋_GB2312"/>
                <w:sz w:val="18"/>
              </w:rPr>
              <w:t>10)支持日志管理查询，系统日志、告警日志、操作日志的搜索查看等；</w:t>
            </w:r>
            <w:r>
              <w:br/>
            </w:r>
            <w:r>
              <w:rPr>
                <w:rFonts w:ascii="仿宋_GB2312" w:hAnsi="仿宋_GB2312" w:cs="仿宋_GB2312" w:eastAsia="仿宋_GB2312"/>
                <w:sz w:val="18"/>
              </w:rPr>
              <w:t>11)智能分析并发能力：可同时实现60路视频流的行为智能分析；</w:t>
            </w:r>
            <w:r>
              <w:br/>
            </w:r>
            <w:r>
              <w:rPr>
                <w:rFonts w:ascii="仿宋_GB2312" w:hAnsi="仿宋_GB2312" w:cs="仿宋_GB2312" w:eastAsia="仿宋_GB2312"/>
                <w:sz w:val="18"/>
              </w:rPr>
              <w:t>12)行为智能分析类别：支持多种考试异常行为识别，包含考生举手、传递可疑物品、捡可疑物品、考生站立、考生旁窥、手放桌下并埋头、考后继续作答、监考员在考位停留过长、两个监考员在固定区域时间过长、监考员发卷、考生群体举手、考生群体站立、考生群体交头接耳等。</w:t>
            </w:r>
            <w:r>
              <w:br/>
            </w:r>
            <w:r>
              <w:rPr>
                <w:rFonts w:ascii="仿宋_GB2312" w:hAnsi="仿宋_GB2312" w:cs="仿宋_GB2312" w:eastAsia="仿宋_GB2312"/>
                <w:sz w:val="18"/>
              </w:rPr>
              <w:t>13)支持对考试全过程的监测行为进行规则配置</w:t>
            </w:r>
            <w:r>
              <w:br/>
            </w:r>
            <w:r>
              <w:rPr>
                <w:rFonts w:ascii="仿宋_GB2312" w:hAnsi="仿宋_GB2312" w:cs="仿宋_GB2312" w:eastAsia="仿宋_GB2312"/>
                <w:sz w:val="18"/>
              </w:rPr>
              <w:t>14)支持对考试计划模版完成配置，用于后续一键调用</w:t>
            </w:r>
            <w:r>
              <w:br/>
            </w:r>
            <w:r>
              <w:rPr>
                <w:rFonts w:ascii="仿宋_GB2312" w:hAnsi="仿宋_GB2312" w:cs="仿宋_GB2312" w:eastAsia="仿宋_GB2312"/>
                <w:sz w:val="18"/>
              </w:rPr>
              <w:t>15)支持绑定监测业务和智能分析设备关系</w:t>
            </w:r>
            <w:r>
              <w:br/>
            </w:r>
            <w:r>
              <w:rPr>
                <w:rFonts w:ascii="仿宋_GB2312" w:hAnsi="仿宋_GB2312" w:cs="仿宋_GB2312" w:eastAsia="仿宋_GB2312"/>
                <w:sz w:val="18"/>
              </w:rPr>
              <w:t>16)支持对考试计划的管理，完成对考试基础信息、监考视频源、审核员及审核任务分配四个环节的配置。</w:t>
            </w:r>
            <w:r>
              <w:br/>
            </w:r>
            <w:r>
              <w:rPr>
                <w:rFonts w:ascii="仿宋_GB2312" w:hAnsi="仿宋_GB2312" w:cs="仿宋_GB2312" w:eastAsia="仿宋_GB2312"/>
                <w:sz w:val="18"/>
              </w:rPr>
              <w:t>17)支持查询告警记录，可根据考试计划、场次、判定结果、考场名称等维度进行筛选，包括告警事件类型、事件时间、所属考场、审核过程、截图、录像等数据。</w:t>
            </w:r>
            <w:r>
              <w:br/>
            </w:r>
            <w:r>
              <w:rPr>
                <w:rFonts w:ascii="仿宋_GB2312" w:hAnsi="仿宋_GB2312" w:cs="仿宋_GB2312" w:eastAsia="仿宋_GB2312"/>
                <w:sz w:val="18"/>
              </w:rPr>
              <w:t>18)支持查询考务规范记录，可根据考试计划、考务规范动作名称维度进行筛选，包括考场名称、场次科目、监测时段、监测结果、审核员等。</w:t>
            </w:r>
            <w:r>
              <w:br/>
            </w:r>
            <w:r>
              <w:rPr>
                <w:rFonts w:ascii="仿宋_GB2312" w:hAnsi="仿宋_GB2312" w:cs="仿宋_GB2312" w:eastAsia="仿宋_GB2312"/>
                <w:sz w:val="18"/>
              </w:rPr>
              <w:t>19)支持考试异常告警事件的统计，可根据告警行为统计、按场次统计、按考场统计、按审核员统计多个维度进行统计，可根据需要导出报表。</w:t>
            </w:r>
            <w:r>
              <w:br/>
            </w:r>
            <w:r>
              <w:rPr>
                <w:rFonts w:ascii="仿宋_GB2312" w:hAnsi="仿宋_GB2312" w:cs="仿宋_GB2312" w:eastAsia="仿宋_GB2312"/>
                <w:sz w:val="18"/>
              </w:rPr>
              <w:t>20)支持视频审核，包括考务规范监测、考试行为监测，审核包括初审和复审两个环节。</w:t>
            </w:r>
            <w:r>
              <w:br/>
            </w:r>
            <w:r>
              <w:rPr>
                <w:rFonts w:ascii="仿宋_GB2312" w:hAnsi="仿宋_GB2312" w:cs="仿宋_GB2312" w:eastAsia="仿宋_GB2312"/>
                <w:sz w:val="18"/>
              </w:rPr>
              <w:t>21)支持对分析状态进行监控，如设备使用情况、接入分析路数、算力利用率等数据。</w:t>
            </w:r>
            <w:r>
              <w:br/>
            </w:r>
            <w:r>
              <w:rPr>
                <w:rFonts w:ascii="仿宋_GB2312" w:hAnsi="仿宋_GB2312" w:cs="仿宋_GB2312" w:eastAsia="仿宋_GB2312"/>
                <w:sz w:val="18"/>
              </w:rPr>
              <w:t>22)支持查看当次考试计划的数据看板，包括考试信息、审核员处理情况统计、考务规范完成率、异常行为统计多类可视化数据统计。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标的名称：安检门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西安市经开第二学校，2台</w:t>
            </w:r>
          </w:p>
          <w:p>
            <w:pPr>
              <w:pStyle w:val="null3"/>
              <w:jc w:val="both"/>
            </w:pPr>
            <w:r>
              <w:rPr>
                <w:rFonts w:ascii="仿宋_GB2312" w:hAnsi="仿宋_GB2312" w:cs="仿宋_GB2312" w:eastAsia="仿宋_GB2312"/>
                <w:sz w:val="21"/>
              </w:rPr>
              <w:t>智能安检门：</w:t>
            </w:r>
          </w:p>
          <w:p>
            <w:pPr>
              <w:pStyle w:val="null3"/>
              <w:jc w:val="both"/>
            </w:pPr>
            <w:r>
              <w:rPr>
                <w:rFonts w:ascii="仿宋_GB2312" w:hAnsi="仿宋_GB2312" w:cs="仿宋_GB2312" w:eastAsia="仿宋_GB2312"/>
                <w:sz w:val="21"/>
              </w:rPr>
              <w:t>手机精准检测：支持探测过检人员身上是否携带手机（智能机、老年机、开机、关机、拔除</w:t>
            </w:r>
            <w:r>
              <w:rPr>
                <w:rFonts w:ascii="仿宋_GB2312" w:hAnsi="仿宋_GB2312" w:cs="仿宋_GB2312" w:eastAsia="仿宋_GB2312"/>
                <w:sz w:val="21"/>
              </w:rPr>
              <w:t>SIM卡、置于屏蔽袋内等多种状态均可），并能进行声光报警，准确显示报警位置；</w:t>
            </w:r>
            <w:r>
              <w:br/>
            </w:r>
            <w:r>
              <w:rPr>
                <w:rFonts w:ascii="仿宋_GB2312" w:hAnsi="仿宋_GB2312" w:cs="仿宋_GB2312" w:eastAsia="仿宋_GB2312"/>
                <w:sz w:val="21"/>
              </w:rPr>
              <w:t>电子产品检测：支持探测过检人员身上是否携带智能眼镜、智能手表、蓝牙耳机（单个或多个耳机在所有区位均可）等智能电子产品，并能进行声光报警，准确显示报警位置；</w:t>
            </w:r>
            <w:r>
              <w:br/>
            </w:r>
            <w:r>
              <w:rPr>
                <w:rFonts w:ascii="仿宋_GB2312" w:hAnsi="仿宋_GB2312" w:cs="仿宋_GB2312" w:eastAsia="仿宋_GB2312"/>
                <w:sz w:val="21"/>
              </w:rPr>
              <w:t>日常金属过滤：过检人员携带常见金属文具、眼镜、项链、钥匙、皮带扣等常见金属日用品通过时误报率低，通过率高；</w:t>
            </w:r>
            <w:r>
              <w:br/>
            </w:r>
            <w:r>
              <w:rPr>
                <w:rFonts w:ascii="仿宋_GB2312" w:hAnsi="仿宋_GB2312" w:cs="仿宋_GB2312" w:eastAsia="仿宋_GB2312"/>
                <w:sz w:val="21"/>
              </w:rPr>
              <w:t>高清大屏显示：嵌入式</w:t>
            </w:r>
            <w:r>
              <w:rPr>
                <w:rFonts w:ascii="仿宋_GB2312" w:hAnsi="仿宋_GB2312" w:cs="仿宋_GB2312" w:eastAsia="仿宋_GB2312"/>
                <w:sz w:val="21"/>
              </w:rPr>
              <w:t>≥29英寸大屏，可在屏幕上同时显示包括“通过人数、报警人数、人形报警区位、报警物品类型、报警时间、抓拍图片”等信息；</w:t>
            </w:r>
            <w:r>
              <w:br/>
            </w:r>
            <w:r>
              <w:rPr>
                <w:rFonts w:ascii="仿宋_GB2312" w:hAnsi="仿宋_GB2312" w:cs="仿宋_GB2312" w:eastAsia="仿宋_GB2312"/>
                <w:sz w:val="21"/>
              </w:rPr>
              <w:t>高稳定性：多次搬运免调试，支持半户外环境使用，具备较强的抗风和抗震能力；</w:t>
            </w:r>
            <w:r>
              <w:br/>
            </w:r>
            <w:r>
              <w:rPr>
                <w:rFonts w:ascii="仿宋_GB2312" w:hAnsi="仿宋_GB2312" w:cs="仿宋_GB2312" w:eastAsia="仿宋_GB2312"/>
                <w:sz w:val="21"/>
              </w:rPr>
              <w:t>报警显示：采用前后双</w:t>
            </w:r>
            <w:r>
              <w:rPr>
                <w:rFonts w:ascii="仿宋_GB2312" w:hAnsi="仿宋_GB2312" w:cs="仿宋_GB2312" w:eastAsia="仿宋_GB2312"/>
                <w:sz w:val="21"/>
              </w:rPr>
              <w:t>≥29英寸液晶屏，配合高亮LED灯条提示报警区域，支持双向显示；</w:t>
            </w:r>
            <w:r>
              <w:br/>
            </w:r>
            <w:r>
              <w:rPr>
                <w:rFonts w:ascii="仿宋_GB2312" w:hAnsi="仿宋_GB2312" w:cs="仿宋_GB2312" w:eastAsia="仿宋_GB2312"/>
                <w:sz w:val="21"/>
              </w:rPr>
              <w:t>联网功能：可实现联网互通，搭配平台进行客流数据、报警数据、过检人员信息的上传管理应用；支持联网</w:t>
            </w:r>
            <w:r>
              <w:rPr>
                <w:rFonts w:ascii="仿宋_GB2312" w:hAnsi="仿宋_GB2312" w:cs="仿宋_GB2312" w:eastAsia="仿宋_GB2312"/>
                <w:sz w:val="21"/>
              </w:rPr>
              <w:t>/远程调试；</w:t>
            </w:r>
            <w:r>
              <w:br/>
            </w:r>
            <w:r>
              <w:rPr>
                <w:rFonts w:ascii="仿宋_GB2312" w:hAnsi="仿宋_GB2312" w:cs="仿宋_GB2312" w:eastAsia="仿宋_GB2312"/>
                <w:sz w:val="21"/>
              </w:rPr>
              <w:t>抓拍录像：配置</w:t>
            </w:r>
            <w:r>
              <w:rPr>
                <w:rFonts w:ascii="仿宋_GB2312" w:hAnsi="仿宋_GB2312" w:cs="仿宋_GB2312" w:eastAsia="仿宋_GB2312"/>
                <w:sz w:val="21"/>
              </w:rPr>
              <w:t>≥200万摄像头，实现全天候过程录像和图片的记录和反查；</w:t>
            </w:r>
            <w:r>
              <w:br/>
            </w:r>
            <w:r>
              <w:rPr>
                <w:rFonts w:ascii="仿宋_GB2312" w:hAnsi="仿宋_GB2312" w:cs="仿宋_GB2312" w:eastAsia="仿宋_GB2312"/>
                <w:sz w:val="21"/>
              </w:rPr>
              <w:t>抗干扰：门板外侧金属通过时影响小，多台门并排</w:t>
            </w:r>
            <w:r>
              <w:rPr>
                <w:rFonts w:ascii="仿宋_GB2312" w:hAnsi="仿宋_GB2312" w:cs="仿宋_GB2312" w:eastAsia="仿宋_GB2312"/>
                <w:sz w:val="21"/>
              </w:rPr>
              <w:t>20cm以上可正常使用；</w:t>
            </w:r>
            <w:r>
              <w:br/>
            </w:r>
            <w:r>
              <w:br/>
            </w:r>
            <w:r>
              <w:rPr>
                <w:rFonts w:ascii="仿宋_GB2312" w:hAnsi="仿宋_GB2312" w:cs="仿宋_GB2312" w:eastAsia="仿宋_GB2312"/>
                <w:sz w:val="21"/>
              </w:rPr>
              <w:t>通道尺寸：约</w:t>
            </w:r>
            <w:r>
              <w:rPr>
                <w:rFonts w:ascii="仿宋_GB2312" w:hAnsi="仿宋_GB2312" w:cs="仿宋_GB2312" w:eastAsia="仿宋_GB2312"/>
                <w:sz w:val="21"/>
              </w:rPr>
              <w:t>(mm)2022(高)x727(宽)x667(深)</w:t>
            </w:r>
            <w:r>
              <w:br/>
            </w:r>
            <w:r>
              <w:rPr>
                <w:rFonts w:ascii="仿宋_GB2312" w:hAnsi="仿宋_GB2312" w:cs="仿宋_GB2312" w:eastAsia="仿宋_GB2312"/>
                <w:sz w:val="21"/>
              </w:rPr>
              <w:t>外形尺寸：约</w:t>
            </w:r>
            <w:r>
              <w:rPr>
                <w:rFonts w:ascii="仿宋_GB2312" w:hAnsi="仿宋_GB2312" w:cs="仿宋_GB2312" w:eastAsia="仿宋_GB2312"/>
                <w:sz w:val="21"/>
              </w:rPr>
              <w:t>(mm)2269(高)x966(宽)x667(深)</w:t>
            </w:r>
            <w:r>
              <w:br/>
            </w:r>
            <w:r>
              <w:rPr>
                <w:rFonts w:ascii="仿宋_GB2312" w:hAnsi="仿宋_GB2312" w:cs="仿宋_GB2312" w:eastAsia="仿宋_GB2312"/>
                <w:sz w:val="21"/>
              </w:rPr>
              <w:t>屏幕规格：</w:t>
            </w:r>
            <w:r>
              <w:rPr>
                <w:rFonts w:ascii="仿宋_GB2312" w:hAnsi="仿宋_GB2312" w:cs="仿宋_GB2312" w:eastAsia="仿宋_GB2312"/>
                <w:sz w:val="21"/>
              </w:rPr>
              <w:t>≥双29英寸</w:t>
            </w:r>
            <w:r>
              <w:br/>
            </w:r>
            <w:r>
              <w:rPr>
                <w:rFonts w:ascii="仿宋_GB2312" w:hAnsi="仿宋_GB2312" w:cs="仿宋_GB2312" w:eastAsia="仿宋_GB2312"/>
                <w:sz w:val="21"/>
              </w:rPr>
              <w:t>工作电源：</w:t>
            </w:r>
            <w:r>
              <w:rPr>
                <w:rFonts w:ascii="仿宋_GB2312" w:hAnsi="仿宋_GB2312" w:cs="仿宋_GB2312" w:eastAsia="仿宋_GB2312"/>
                <w:sz w:val="21"/>
              </w:rPr>
              <w:t>100-240V～, 50/60Hz</w:t>
            </w:r>
            <w:r>
              <w:br/>
            </w:r>
            <w:r>
              <w:rPr>
                <w:rFonts w:ascii="仿宋_GB2312" w:hAnsi="仿宋_GB2312" w:cs="仿宋_GB2312" w:eastAsia="仿宋_GB2312"/>
                <w:sz w:val="21"/>
              </w:rPr>
              <w:t>工作温度：</w:t>
            </w:r>
            <w:r>
              <w:rPr>
                <w:rFonts w:ascii="仿宋_GB2312" w:hAnsi="仿宋_GB2312" w:cs="仿宋_GB2312" w:eastAsia="仿宋_GB2312"/>
                <w:sz w:val="21"/>
              </w:rPr>
              <w:t>-10℃─55℃</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西安市经开第五学校，2台</w:t>
            </w:r>
          </w:p>
          <w:p>
            <w:pPr>
              <w:pStyle w:val="null3"/>
              <w:jc w:val="both"/>
            </w:pPr>
            <w:r>
              <w:rPr>
                <w:rFonts w:ascii="仿宋_GB2312" w:hAnsi="仿宋_GB2312" w:cs="仿宋_GB2312" w:eastAsia="仿宋_GB2312"/>
                <w:sz w:val="21"/>
              </w:rPr>
              <w:t>智能安检门：</w:t>
            </w:r>
          </w:p>
          <w:p>
            <w:pPr>
              <w:pStyle w:val="null3"/>
              <w:jc w:val="both"/>
            </w:pPr>
            <w:r>
              <w:rPr>
                <w:rFonts w:ascii="仿宋_GB2312" w:hAnsi="仿宋_GB2312" w:cs="仿宋_GB2312" w:eastAsia="仿宋_GB2312"/>
                <w:sz w:val="21"/>
              </w:rPr>
              <w:t>手机精准检测：支持探测过检人员身上是否携带手机（智能机、老年机、开机、关机、拔除</w:t>
            </w:r>
            <w:r>
              <w:rPr>
                <w:rFonts w:ascii="仿宋_GB2312" w:hAnsi="仿宋_GB2312" w:cs="仿宋_GB2312" w:eastAsia="仿宋_GB2312"/>
                <w:sz w:val="21"/>
              </w:rPr>
              <w:t>SIM卡、置于屏蔽袋内等多种状态均可），并能进行声光报警，准确显示报警位置；</w:t>
            </w:r>
            <w:r>
              <w:br/>
            </w:r>
            <w:r>
              <w:rPr>
                <w:rFonts w:ascii="仿宋_GB2312" w:hAnsi="仿宋_GB2312" w:cs="仿宋_GB2312" w:eastAsia="仿宋_GB2312"/>
                <w:sz w:val="21"/>
              </w:rPr>
              <w:t>电子产品检测：支持探测过检人员身上是否携带智能眼镜、智能手表、蓝牙耳机（单个或多个耳机在所有区位均可）等智能电子产品，并能进行声光报警，准确显示报警位置；</w:t>
            </w:r>
            <w:r>
              <w:br/>
            </w:r>
            <w:r>
              <w:rPr>
                <w:rFonts w:ascii="仿宋_GB2312" w:hAnsi="仿宋_GB2312" w:cs="仿宋_GB2312" w:eastAsia="仿宋_GB2312"/>
                <w:sz w:val="21"/>
              </w:rPr>
              <w:t>日常金属过滤：过检人员携带常见金属文具、眼镜、项链、钥匙、皮带扣等常见金属日用品通过时误报率低，通过率高；</w:t>
            </w:r>
            <w:r>
              <w:br/>
            </w:r>
            <w:r>
              <w:rPr>
                <w:rFonts w:ascii="仿宋_GB2312" w:hAnsi="仿宋_GB2312" w:cs="仿宋_GB2312" w:eastAsia="仿宋_GB2312"/>
                <w:sz w:val="21"/>
              </w:rPr>
              <w:t>高清大屏显示：嵌入式</w:t>
            </w:r>
            <w:r>
              <w:rPr>
                <w:rFonts w:ascii="仿宋_GB2312" w:hAnsi="仿宋_GB2312" w:cs="仿宋_GB2312" w:eastAsia="仿宋_GB2312"/>
                <w:sz w:val="21"/>
              </w:rPr>
              <w:t>≥29英寸大屏，可在屏幕上同时显示包括“通过人数、报警人数、人形报警区位、报警物品类型、报警时间、抓拍图片”等信息；</w:t>
            </w:r>
            <w:r>
              <w:br/>
            </w:r>
            <w:r>
              <w:rPr>
                <w:rFonts w:ascii="仿宋_GB2312" w:hAnsi="仿宋_GB2312" w:cs="仿宋_GB2312" w:eastAsia="仿宋_GB2312"/>
                <w:sz w:val="21"/>
              </w:rPr>
              <w:t>高稳定性：多次搬运免调试，支持半户外环境使用，具备较强的抗风和抗震能力；</w:t>
            </w:r>
            <w:r>
              <w:br/>
            </w:r>
            <w:r>
              <w:rPr>
                <w:rFonts w:ascii="仿宋_GB2312" w:hAnsi="仿宋_GB2312" w:cs="仿宋_GB2312" w:eastAsia="仿宋_GB2312"/>
                <w:sz w:val="21"/>
              </w:rPr>
              <w:t>报警显示：采用前后双</w:t>
            </w:r>
            <w:r>
              <w:rPr>
                <w:rFonts w:ascii="仿宋_GB2312" w:hAnsi="仿宋_GB2312" w:cs="仿宋_GB2312" w:eastAsia="仿宋_GB2312"/>
                <w:sz w:val="21"/>
              </w:rPr>
              <w:t>≥29英寸液晶屏，配合高亮LED灯条提示报警区域，支持双向显示；</w:t>
            </w:r>
            <w:r>
              <w:br/>
            </w:r>
            <w:r>
              <w:rPr>
                <w:rFonts w:ascii="仿宋_GB2312" w:hAnsi="仿宋_GB2312" w:cs="仿宋_GB2312" w:eastAsia="仿宋_GB2312"/>
                <w:sz w:val="21"/>
              </w:rPr>
              <w:t>联网功能：可实现联网互通，搭配平台进行客流数据、报警数据、过检人员信息的上传管理应用；支持联网</w:t>
            </w:r>
            <w:r>
              <w:rPr>
                <w:rFonts w:ascii="仿宋_GB2312" w:hAnsi="仿宋_GB2312" w:cs="仿宋_GB2312" w:eastAsia="仿宋_GB2312"/>
                <w:sz w:val="21"/>
              </w:rPr>
              <w:t>/远程调试；</w:t>
            </w:r>
            <w:r>
              <w:br/>
            </w:r>
            <w:r>
              <w:rPr>
                <w:rFonts w:ascii="仿宋_GB2312" w:hAnsi="仿宋_GB2312" w:cs="仿宋_GB2312" w:eastAsia="仿宋_GB2312"/>
                <w:sz w:val="21"/>
              </w:rPr>
              <w:t>抓拍录像：配置</w:t>
            </w:r>
            <w:r>
              <w:rPr>
                <w:rFonts w:ascii="仿宋_GB2312" w:hAnsi="仿宋_GB2312" w:cs="仿宋_GB2312" w:eastAsia="仿宋_GB2312"/>
                <w:sz w:val="21"/>
              </w:rPr>
              <w:t>≥200万摄像头，实现全天候过程录像和图片的记录和反查；</w:t>
            </w:r>
            <w:r>
              <w:br/>
            </w:r>
            <w:r>
              <w:rPr>
                <w:rFonts w:ascii="仿宋_GB2312" w:hAnsi="仿宋_GB2312" w:cs="仿宋_GB2312" w:eastAsia="仿宋_GB2312"/>
                <w:sz w:val="21"/>
              </w:rPr>
              <w:t>抗干扰：门板外侧金属通过时影响小，多台门并排</w:t>
            </w:r>
            <w:r>
              <w:rPr>
                <w:rFonts w:ascii="仿宋_GB2312" w:hAnsi="仿宋_GB2312" w:cs="仿宋_GB2312" w:eastAsia="仿宋_GB2312"/>
                <w:sz w:val="21"/>
              </w:rPr>
              <w:t>20cm以上可正常使用；</w:t>
            </w:r>
            <w:r>
              <w:br/>
            </w:r>
            <w:r>
              <w:br/>
            </w:r>
            <w:r>
              <w:rPr>
                <w:rFonts w:ascii="仿宋_GB2312" w:hAnsi="仿宋_GB2312" w:cs="仿宋_GB2312" w:eastAsia="仿宋_GB2312"/>
                <w:sz w:val="21"/>
              </w:rPr>
              <w:t>通道尺寸：约</w:t>
            </w:r>
            <w:r>
              <w:rPr>
                <w:rFonts w:ascii="仿宋_GB2312" w:hAnsi="仿宋_GB2312" w:cs="仿宋_GB2312" w:eastAsia="仿宋_GB2312"/>
                <w:sz w:val="21"/>
              </w:rPr>
              <w:t>(mm)2022(高)x727(宽)x667(深)</w:t>
            </w:r>
            <w:r>
              <w:br/>
            </w:r>
            <w:r>
              <w:rPr>
                <w:rFonts w:ascii="仿宋_GB2312" w:hAnsi="仿宋_GB2312" w:cs="仿宋_GB2312" w:eastAsia="仿宋_GB2312"/>
                <w:sz w:val="21"/>
              </w:rPr>
              <w:t>外形尺寸：约</w:t>
            </w:r>
            <w:r>
              <w:rPr>
                <w:rFonts w:ascii="仿宋_GB2312" w:hAnsi="仿宋_GB2312" w:cs="仿宋_GB2312" w:eastAsia="仿宋_GB2312"/>
                <w:sz w:val="21"/>
              </w:rPr>
              <w:t>(mm)2269(高)x966(宽)x667(深)</w:t>
            </w:r>
            <w:r>
              <w:br/>
            </w:r>
            <w:r>
              <w:rPr>
                <w:rFonts w:ascii="仿宋_GB2312" w:hAnsi="仿宋_GB2312" w:cs="仿宋_GB2312" w:eastAsia="仿宋_GB2312"/>
                <w:sz w:val="21"/>
              </w:rPr>
              <w:t>屏幕规格：</w:t>
            </w:r>
            <w:r>
              <w:rPr>
                <w:rFonts w:ascii="仿宋_GB2312" w:hAnsi="仿宋_GB2312" w:cs="仿宋_GB2312" w:eastAsia="仿宋_GB2312"/>
                <w:sz w:val="21"/>
              </w:rPr>
              <w:t>≥双29英寸</w:t>
            </w:r>
            <w:r>
              <w:br/>
            </w:r>
            <w:r>
              <w:rPr>
                <w:rFonts w:ascii="仿宋_GB2312" w:hAnsi="仿宋_GB2312" w:cs="仿宋_GB2312" w:eastAsia="仿宋_GB2312"/>
                <w:sz w:val="21"/>
              </w:rPr>
              <w:t>工作电源：</w:t>
            </w:r>
            <w:r>
              <w:rPr>
                <w:rFonts w:ascii="仿宋_GB2312" w:hAnsi="仿宋_GB2312" w:cs="仿宋_GB2312" w:eastAsia="仿宋_GB2312"/>
                <w:sz w:val="21"/>
              </w:rPr>
              <w:t>100-240V～, 50/60Hz</w:t>
            </w:r>
            <w:r>
              <w:br/>
            </w:r>
            <w:r>
              <w:rPr>
                <w:rFonts w:ascii="仿宋_GB2312" w:hAnsi="仿宋_GB2312" w:cs="仿宋_GB2312" w:eastAsia="仿宋_GB2312"/>
                <w:sz w:val="21"/>
              </w:rPr>
              <w:t>工作温度：</w:t>
            </w:r>
            <w:r>
              <w:rPr>
                <w:rFonts w:ascii="仿宋_GB2312" w:hAnsi="仿宋_GB2312" w:cs="仿宋_GB2312" w:eastAsia="仿宋_GB2312"/>
                <w:sz w:val="21"/>
              </w:rPr>
              <w:t>-10℃─55℃</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西安市第一实验学校</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智能安检门：</w:t>
            </w:r>
          </w:p>
          <w:p>
            <w:pPr>
              <w:pStyle w:val="null3"/>
              <w:jc w:val="both"/>
            </w:pPr>
            <w:r>
              <w:rPr>
                <w:rFonts w:ascii="仿宋_GB2312" w:hAnsi="仿宋_GB2312" w:cs="仿宋_GB2312" w:eastAsia="仿宋_GB2312"/>
                <w:sz w:val="21"/>
              </w:rPr>
              <w:t>手机精准检测：支持探测过检人员身上是否携带手机（智能机、老年机、开机、关机、拔除</w:t>
            </w:r>
            <w:r>
              <w:rPr>
                <w:rFonts w:ascii="仿宋_GB2312" w:hAnsi="仿宋_GB2312" w:cs="仿宋_GB2312" w:eastAsia="仿宋_GB2312"/>
                <w:sz w:val="21"/>
              </w:rPr>
              <w:t>SIM卡、置于屏蔽袋内等多种状态均可），并能进行声光报警，准确显示报警位置；</w:t>
            </w:r>
            <w:r>
              <w:br/>
            </w:r>
            <w:r>
              <w:rPr>
                <w:rFonts w:ascii="仿宋_GB2312" w:hAnsi="仿宋_GB2312" w:cs="仿宋_GB2312" w:eastAsia="仿宋_GB2312"/>
                <w:sz w:val="21"/>
              </w:rPr>
              <w:t>电子产品检测：支持探测过检人员身上是否携带智能眼镜、智能手表、蓝牙耳机（单个或多个耳机在所有区位均可）等智能电子产品，并能进行声光报警，准确显示报警位置；</w:t>
            </w:r>
            <w:r>
              <w:br/>
            </w:r>
            <w:r>
              <w:rPr>
                <w:rFonts w:ascii="仿宋_GB2312" w:hAnsi="仿宋_GB2312" w:cs="仿宋_GB2312" w:eastAsia="仿宋_GB2312"/>
                <w:sz w:val="21"/>
              </w:rPr>
              <w:t>日常金属过滤：过检人员携带常见金属文具、眼镜、项链、钥匙、皮带扣等常见金属日用品通过时误报率低，通过率高；</w:t>
            </w:r>
            <w:r>
              <w:br/>
            </w:r>
            <w:r>
              <w:rPr>
                <w:rFonts w:ascii="仿宋_GB2312" w:hAnsi="仿宋_GB2312" w:cs="仿宋_GB2312" w:eastAsia="仿宋_GB2312"/>
                <w:sz w:val="21"/>
              </w:rPr>
              <w:t>高清大屏显示：嵌入式</w:t>
            </w:r>
            <w:r>
              <w:rPr>
                <w:rFonts w:ascii="仿宋_GB2312" w:hAnsi="仿宋_GB2312" w:cs="仿宋_GB2312" w:eastAsia="仿宋_GB2312"/>
                <w:sz w:val="21"/>
              </w:rPr>
              <w:t>≥29英寸大屏，可在屏幕上同时显示包括“通过人数、报警人数、人形报警区位、报警物品类型、报警时间、抓拍图片”等信息；</w:t>
            </w:r>
            <w:r>
              <w:br/>
            </w:r>
            <w:r>
              <w:rPr>
                <w:rFonts w:ascii="仿宋_GB2312" w:hAnsi="仿宋_GB2312" w:cs="仿宋_GB2312" w:eastAsia="仿宋_GB2312"/>
                <w:sz w:val="21"/>
              </w:rPr>
              <w:t>高稳定性：多次搬运免调试，支持半户外环境使用，具备较强的抗风和抗震能力；</w:t>
            </w:r>
            <w:r>
              <w:br/>
            </w:r>
            <w:r>
              <w:rPr>
                <w:rFonts w:ascii="仿宋_GB2312" w:hAnsi="仿宋_GB2312" w:cs="仿宋_GB2312" w:eastAsia="仿宋_GB2312"/>
                <w:sz w:val="21"/>
              </w:rPr>
              <w:t>报警显示：采用前后双</w:t>
            </w:r>
            <w:r>
              <w:rPr>
                <w:rFonts w:ascii="仿宋_GB2312" w:hAnsi="仿宋_GB2312" w:cs="仿宋_GB2312" w:eastAsia="仿宋_GB2312"/>
                <w:sz w:val="21"/>
              </w:rPr>
              <w:t>≥29英寸液晶屏，配合高亮LED灯条提示报警区域，支持双向显示；</w:t>
            </w:r>
            <w:r>
              <w:br/>
            </w:r>
            <w:r>
              <w:rPr>
                <w:rFonts w:ascii="仿宋_GB2312" w:hAnsi="仿宋_GB2312" w:cs="仿宋_GB2312" w:eastAsia="仿宋_GB2312"/>
                <w:sz w:val="21"/>
              </w:rPr>
              <w:t>联网功能：可实现联网互通，搭配平台进行客流数据、报警数据、过检人员信息的上传管理应用；支持联网</w:t>
            </w:r>
            <w:r>
              <w:rPr>
                <w:rFonts w:ascii="仿宋_GB2312" w:hAnsi="仿宋_GB2312" w:cs="仿宋_GB2312" w:eastAsia="仿宋_GB2312"/>
                <w:sz w:val="21"/>
              </w:rPr>
              <w:t>/远程调试；</w:t>
            </w:r>
            <w:r>
              <w:br/>
            </w:r>
            <w:r>
              <w:rPr>
                <w:rFonts w:ascii="仿宋_GB2312" w:hAnsi="仿宋_GB2312" w:cs="仿宋_GB2312" w:eastAsia="仿宋_GB2312"/>
                <w:sz w:val="21"/>
              </w:rPr>
              <w:t>抓拍录像：配置</w:t>
            </w:r>
            <w:r>
              <w:rPr>
                <w:rFonts w:ascii="仿宋_GB2312" w:hAnsi="仿宋_GB2312" w:cs="仿宋_GB2312" w:eastAsia="仿宋_GB2312"/>
                <w:sz w:val="21"/>
              </w:rPr>
              <w:t>≥200万摄像头，实现全天候过程录像和图片的记录和反查；</w:t>
            </w:r>
            <w:r>
              <w:br/>
            </w:r>
            <w:r>
              <w:rPr>
                <w:rFonts w:ascii="仿宋_GB2312" w:hAnsi="仿宋_GB2312" w:cs="仿宋_GB2312" w:eastAsia="仿宋_GB2312"/>
                <w:sz w:val="21"/>
              </w:rPr>
              <w:t>抗干扰：门板外侧金属通过时影响小，多台门并排</w:t>
            </w:r>
            <w:r>
              <w:rPr>
                <w:rFonts w:ascii="仿宋_GB2312" w:hAnsi="仿宋_GB2312" w:cs="仿宋_GB2312" w:eastAsia="仿宋_GB2312"/>
                <w:sz w:val="21"/>
              </w:rPr>
              <w:t>20cm以上可正常使用；</w:t>
            </w:r>
            <w:r>
              <w:br/>
            </w:r>
            <w:r>
              <w:br/>
            </w:r>
            <w:r>
              <w:rPr>
                <w:rFonts w:ascii="仿宋_GB2312" w:hAnsi="仿宋_GB2312" w:cs="仿宋_GB2312" w:eastAsia="仿宋_GB2312"/>
                <w:sz w:val="21"/>
              </w:rPr>
              <w:t>通道尺寸：约</w:t>
            </w:r>
            <w:r>
              <w:rPr>
                <w:rFonts w:ascii="仿宋_GB2312" w:hAnsi="仿宋_GB2312" w:cs="仿宋_GB2312" w:eastAsia="仿宋_GB2312"/>
                <w:sz w:val="21"/>
              </w:rPr>
              <w:t>(mm)2022(高)x727(宽)x667(深)</w:t>
            </w:r>
            <w:r>
              <w:br/>
            </w:r>
            <w:r>
              <w:rPr>
                <w:rFonts w:ascii="仿宋_GB2312" w:hAnsi="仿宋_GB2312" w:cs="仿宋_GB2312" w:eastAsia="仿宋_GB2312"/>
                <w:sz w:val="21"/>
              </w:rPr>
              <w:t>外形尺寸：约</w:t>
            </w:r>
            <w:r>
              <w:rPr>
                <w:rFonts w:ascii="仿宋_GB2312" w:hAnsi="仿宋_GB2312" w:cs="仿宋_GB2312" w:eastAsia="仿宋_GB2312"/>
                <w:sz w:val="21"/>
              </w:rPr>
              <w:t>(mm)2269(高)x966(宽)x667(深)</w:t>
            </w:r>
            <w:r>
              <w:br/>
            </w:r>
            <w:r>
              <w:rPr>
                <w:rFonts w:ascii="仿宋_GB2312" w:hAnsi="仿宋_GB2312" w:cs="仿宋_GB2312" w:eastAsia="仿宋_GB2312"/>
                <w:sz w:val="21"/>
              </w:rPr>
              <w:t>屏幕规格：</w:t>
            </w:r>
            <w:r>
              <w:rPr>
                <w:rFonts w:ascii="仿宋_GB2312" w:hAnsi="仿宋_GB2312" w:cs="仿宋_GB2312" w:eastAsia="仿宋_GB2312"/>
                <w:sz w:val="21"/>
              </w:rPr>
              <w:t>≥双29英寸</w:t>
            </w:r>
            <w:r>
              <w:br/>
            </w:r>
            <w:r>
              <w:rPr>
                <w:rFonts w:ascii="仿宋_GB2312" w:hAnsi="仿宋_GB2312" w:cs="仿宋_GB2312" w:eastAsia="仿宋_GB2312"/>
                <w:sz w:val="21"/>
              </w:rPr>
              <w:t>工作电源：</w:t>
            </w:r>
            <w:r>
              <w:rPr>
                <w:rFonts w:ascii="仿宋_GB2312" w:hAnsi="仿宋_GB2312" w:cs="仿宋_GB2312" w:eastAsia="仿宋_GB2312"/>
                <w:sz w:val="21"/>
              </w:rPr>
              <w:t>100-240V～, 50/60Hz</w:t>
            </w:r>
            <w:r>
              <w:br/>
            </w:r>
            <w:r>
              <w:rPr>
                <w:rFonts w:ascii="仿宋_GB2312" w:hAnsi="仿宋_GB2312" w:cs="仿宋_GB2312" w:eastAsia="仿宋_GB2312"/>
                <w:sz w:val="21"/>
              </w:rPr>
              <w:t>工作温度：</w:t>
            </w:r>
            <w:r>
              <w:rPr>
                <w:rFonts w:ascii="仿宋_GB2312" w:hAnsi="仿宋_GB2312" w:cs="仿宋_GB2312" w:eastAsia="仿宋_GB2312"/>
                <w:sz w:val="21"/>
              </w:rPr>
              <w:t>-10℃─55℃</w:t>
            </w:r>
          </w:p>
          <w:p>
            <w:pPr>
              <w:pStyle w:val="null3"/>
              <w:jc w:val="both"/>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合同签订后30日历天内供货安装调试完毕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合同签订后30日历天内供货安装调试完毕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设备安装调试完毕后，试运行、检测、仪器质量检查等最终验收合格后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设备到货验收完成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设备安装调试完毕后，试运行、检测、仪器质量检查等最终验收合格后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1、产品运抵采购人所在地现场后，采购人与中标人共同验收，验收结果双方认可。 2、必须保证投标商品的完整性，能满足全部功能的使用。 3、提供的产品（技术指标除另作规定外）均应符合行业相关标准。必须对供货的的商品进行检验。由采购人组织验收，并出具验收结果和意见，中标人负责向验收组提交验收所需文件和相关资料（如检测报告等）。 4、产品的包装应为生产厂商出产时的原包装，包装箱内必须附有详细的装箱清单。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1、产品运抵采购人所在地现场后，采购人与中标人共同验收，验收结果双方认可。 2、必须保证投标商品的完整性，能满足全部功能的使用。 3、提供的产品（技术指标除另作规定外）均应符合行业相关标准。必须对供货的的商品进行检验。由采购人组织验收，并出具验收结果和意见，中标人负责向验收组提交验收所需文件和相关资料（如检测报告等）。 4、产品的包装应为生产厂商出产时的原包装，包装箱内必须附有详细的装箱清单。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自验收合格后两年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自验收合格后两年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合同执行中发生争议的，当事人双方应协商解决，无法协商或协商达不成一致时，双方均有权向甲方所在地人民法院提请诉讼。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合同执行中发生争议的，当事人双方应协商解决，无法协商或协商达不成一致时，双方均有权向甲方所在地人民法院提请诉讼。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中标供应商领取中标（成交）通知书时，向采购代理机构提供一正两副纸质投标文件及电子版1份（签字盖章扫描PDF和word文档格式，U盘存储）。2.本项目合同计价方式为固定总价合同，供应商的报价应包含完成该项目工作所发生的全部费用以及投标人企业利润、税金和政策性文件规定及合同包含的所有风险、责任等一切费用；投标人必须对所投项目全部内容进行完整报价，并列出明细及价格组成。采购人不接受（将拒绝）只对项目部分内容进行报价的投标。3.质量要求：达到国家及行业验收规范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提供2024年经审计的财务报告或开标前三个月内开户银行开具的资信证明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身份授权</w:t>
            </w:r>
          </w:p>
        </w:tc>
        <w:tc>
          <w:tcPr>
            <w:tcW w:type="dxa" w:w="3322"/>
          </w:tcPr>
          <w:p>
            <w:pPr>
              <w:pStyle w:val="null3"/>
            </w:pPr>
            <w:r>
              <w:rPr>
                <w:rFonts w:ascii="仿宋_GB2312" w:hAnsi="仿宋_GB2312" w:cs="仿宋_GB2312" w:eastAsia="仿宋_GB2312"/>
              </w:rPr>
              <w:t>投标单位应授权合法的人员参加投标全过程，其中法定代表人直接参加投标的，须出具法人身份证，并与营业执照上信息一致。法定代表人授权代表参加投标的，须出具法定代表人授权书及授权代表身份证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投标单位负责人不得为同一人或者存在控股、管理关系</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提供2024年经审计的财务报告或开标前三个月内开户银行开具的资信证明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身份授权</w:t>
            </w:r>
          </w:p>
        </w:tc>
        <w:tc>
          <w:tcPr>
            <w:tcW w:type="dxa" w:w="3322"/>
          </w:tcPr>
          <w:p>
            <w:pPr>
              <w:pStyle w:val="null3"/>
            </w:pPr>
            <w:r>
              <w:rPr>
                <w:rFonts w:ascii="仿宋_GB2312" w:hAnsi="仿宋_GB2312" w:cs="仿宋_GB2312" w:eastAsia="仿宋_GB2312"/>
              </w:rPr>
              <w:t>投标单位应授权合法的人员参加投标全过程，其中法定代表人直接参加投标的，须出具法人身份证，并与营业执照上信息一致。法定代表人授权代表参加投标的，须出具法定代表人授权书及授权代表身份证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投标单位负责人不得为同一人或者存在控股、管理关系</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投标文件的投标函以及法定代表人授权委托书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（1）投标报价符合唯一性要求；（2）投标报价表填写符合要求；（3）计量单位、报价货币均符合招标文件要求；（4）未超出招标文件规定的最高限价。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完全理解并接受《陕西省政府采购供应商拒绝政府采购领域商业贿赂承诺书》内容</w:t>
            </w:r>
          </w:p>
        </w:tc>
        <w:tc>
          <w:tcPr>
            <w:tcW w:type="dxa" w:w="1661"/>
          </w:tcPr>
          <w:p>
            <w:pPr>
              <w:pStyle w:val="null3"/>
            </w:pPr>
            <w:r>
              <w:rPr>
                <w:rFonts w:ascii="仿宋_GB2312" w:hAnsi="仿宋_GB2312" w:cs="仿宋_GB2312" w:eastAsia="仿宋_GB2312"/>
              </w:rPr>
              <w:t>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投标文件的投标函以及法定代表人授权委托书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（1）投标报价符合唯一性要求；（2）投标报价表填写符合要求；（3）计量单位、报价货币均符合招标文件要求；（4）未超出招标文件规定的最高限价。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完全理解并接受《陕西省政府采购供应商拒绝政府采购领域商业贿赂承诺书》内容</w:t>
            </w:r>
          </w:p>
        </w:tc>
        <w:tc>
          <w:tcPr>
            <w:tcW w:type="dxa" w:w="1661"/>
          </w:tcPr>
          <w:p>
            <w:pPr>
              <w:pStyle w:val="null3"/>
            </w:pPr>
            <w:r>
              <w:rPr>
                <w:rFonts w:ascii="仿宋_GB2312" w:hAnsi="仿宋_GB2312" w:cs="仿宋_GB2312" w:eastAsia="仿宋_GB2312"/>
              </w:rPr>
              <w:t>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根据供应商提供所投产品的技术指标进行评审，完全符合、响应招标文件要求，没有负偏离的得33分；负偏离一项扣2分，扣完为止。 （技术支持资料指：产品生产厂家公开发布的印刷资料或说明书或原厂技术白皮书或检测机构出具的检测报告等资料）。</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1分；每有一项为环境标志产品政府采购清单中的产品的：计1分；每有一项产品同时为节能产品政府采购清单中优先采购的节能产品和环境标志产品政府采购清单中的产品的得2分；本项最多得2分。 （提供认证机构出具、处于有效期之内的节能产品、环境标志产品认证证书，详见“节能产品、环境标志产品政策”）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根据本项目需求编制实施方案，包括以下5项内容：①总体实施方案；②安装调试方案；③验收方案；④项目实施中协调工作机制；⑤应急预案及增值服务承诺。 二、评审标准 完整性：方案须全面，对评审内容中的各项要求有详细描述及说明； 可实施性：切合本项目实际情况，实施步骤清晰、合理； 针对性：方案能够紧扣项目实际情况，内容科学合理。 三、赋分标准 1、投标人制定的实施方案对项目要求理解准确，内容齐全、结构完整、表述准确、条理清晰得15.0分，评审内容每缺失一项，扣3.0分。 2、根据评审标准对投标人实施方案进行评审，每项评审内容有一处存在缺陷的扣1.0分。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一、评审内容 根据本项目需求编制整体质量保证措施方案，包括以下3项内容：①产品供货渠道正规，无劣质、翻新、瑕疵产品及产权纠纷；②相关的质量保证承诺，提供相应的证明材料，认证证书、检验报告等。③产品使用寿命及效果情况； 二、评审标准 完整性：方案须全面，对评审内容中的各项要求有详细描述及说明； 可实施性：切合本项目实际情况，实施步骤清晰、合理； 针对性：方案能够紧扣项目实际情况，内容科学合理。 三、赋分标准 1、投标人制定的整体质量保证措施方案对项目要求理解准确，内容齐全、结构完整、表述准确、条理清晰得9.0分，评审内容每缺失一项，扣3.0分。 2、根据评审标准对投标人整体质量保证措施方案进行评审，每项评审内容有一处存在缺陷的扣1.0分。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根据本项目需求编制售后服务及培训方案，包括以下2项内容：①售后服务方案及保障措施；②售后服务承诺； 二、评审标准 完整性：方案须全面，对评审内容中的各项要求有详细描述及说明； 可实施性：切合本项目实际情况，实施步骤清晰、合理； 针对性：方案能够紧扣项目实际情况，内容科学合理。 三、赋分标准 1、投标人制定的售后服务及培训方案对项目要求理解准确，内容齐全、结构完整、表述准确、条理清晰得6.0分，评审内容每缺失一项，扣3.0分。 2、根据评审标准对投标人售后服务及培训方案进行评审，每项评审内容有一处存在缺陷的扣1.0分。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2022年1月1日起至今，具有类似项目业绩，每提供一份有效业绩得1.0分，最多得5.0分。（时间以合同或中标通知书日期为准，响应文件中附加盖公章的合同或中标通知书复印件，否则不作为评审依据）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根据供应商提供所投产品的技术指标进行评审，完全符合、响应招标文件要求，没有负偏离的得33分；负偏离一项扣2分，扣完为止。 （技术支持资料指：产品生产厂家公开发布的印刷资料或说明书或原厂技术白皮书或检测机构出具的检测报告等资料）。</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1分；每有一项为环境标志产品政府采购清单中的产品的：计1分；每有一项产品同时为节能产品政府采购清单中优先采购的节能产品和环境标志产品政府采购清单中的产品的得2分；本项最多得2分。 （提供认证机构出具、处于有效期之内的节能产品、环境标志产品认证证书，详见“节能产品、环境标志产品政策”）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根据本项目需求编制实施方案，包括以下5项内容：①总体实施方案；②安装调试方案；③验收方案；④项目实施中协调工作机制；⑤应急预案及增值服务承诺。 二、评审标准 完整性：方案须全面，对评审内容中的各项要求有详细描述及说明； 可实施性：切合本项目实际情况，实施步骤清晰、合理； 针对性：方案能够紧扣项目实际情况，内容科学合理。 三、赋分标准 1、投标人制定的实施方案对项目要求理解准确，内容齐全、结构完整、表述准确、条理清晰得15.0分，评审内容每缺失一项，扣3.0分。 2、根据评审标准对投标人实施方案进行评审，每项评审内容有一处存在缺陷的扣1.0分。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一、评审内容 根据本项目需求编制整体质量保证措施方案，包括以下3项内容：①产品供货渠道正规，无劣质、翻新、瑕疵产品及产权纠纷；②相关的质量保证承诺，提供相应的证明材料，认证证书、检验报告等。③产品使用寿命及效果情况； 二、评审标准 完整性：方案须全面，对评审内容中的各项要求有详细描述及说明； 可实施性：切合本项目实际情况，实施步骤清晰、合理； 针对性：方案能够紧扣项目实际情况，内容科学合理。 三、赋分标准 1、投标人制定的整体质量保证措施方案对项目要求理解准确，内容齐全、结构完整、表述准确、条理清晰得9.0分，评审内容每缺失一项，扣3.0分。 2、根据评审标准对投标人整体质量保证措施方案进行评审，每项评审内容有一处存在缺陷的扣1.0分。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根据本项目需求编制售后服务及培训方案，包括以下2项内容：①售后服务方案及保障措施；②售后服务承诺； 二、评审标准 完整性：方案须全面，对评审内容中的各项要求有详细描述及说明； 可实施性：切合本项目实际情况，实施步骤清晰、合理； 针对性：方案能够紧扣项目实际情况，内容科学合理。 三、赋分标准 1、投标人制定的售后服务及培训方案对项目要求理解准确，内容齐全、结构完整、表述准确、条理清晰得6.0分，评审内容每缺失一项，扣3.0分。 2、根据评审标准对投标人售后服务及培训方案进行评审，每项评审内容有一处存在缺陷的扣1.0分。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2022年1月1日起至今，具有类似项目业绩，每提供一份有效业绩得1.0分，最多得5.0分。（时间以合同或中标通知书日期为准，响应文件中附加盖公章的合同或中标通知书复印件，否则不作为评审依据）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详见附件：节能环保、环境标志产品明细表.docx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详见附件：设备采购合同文本.docx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