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版本号：SXZY2025-ZC019-CS20251117002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渭北中学验收整改项目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SXZY2025-ZC019-CS</w:t>
      </w:r>
      <w:r>
        <w:br/>
      </w:r>
      <w:r>
        <w:br/>
      </w:r>
      <w:r>
        <w:br/>
      </w:r>
    </w:p>
    <w:p>
      <w:pPr>
        <w:pStyle w:val="null3"/>
        <w:jc w:val="center"/>
        <w:outlineLvl w:val="2"/>
      </w:pPr>
      <w:r>
        <w:rPr>
          <w:rFonts w:ascii="仿宋_GB2312" w:hAnsi="仿宋_GB2312" w:cs="仿宋_GB2312" w:eastAsia="仿宋_GB2312"/>
          <w:sz w:val="28"/>
          <w:b/>
        </w:rPr>
        <w:t>西安经济技术开发区渭北新城发展建设管理中心</w:t>
      </w:r>
    </w:p>
    <w:p>
      <w:pPr>
        <w:pStyle w:val="null3"/>
        <w:jc w:val="center"/>
        <w:outlineLvl w:val="2"/>
      </w:pPr>
      <w:r>
        <w:rPr>
          <w:rFonts w:ascii="仿宋_GB2312" w:hAnsi="仿宋_GB2312" w:cs="仿宋_GB2312" w:eastAsia="仿宋_GB2312"/>
          <w:sz w:val="28"/>
          <w:b/>
        </w:rPr>
        <w:t>陕西中易项目管理有限公司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陕西中易项目管理有限公司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西安经济技术开发区渭北新城发展建设管理中心</w:t>
      </w:r>
      <w:r>
        <w:rPr>
          <w:rFonts w:ascii="仿宋_GB2312" w:hAnsi="仿宋_GB2312" w:cs="仿宋_GB2312" w:eastAsia="仿宋_GB2312"/>
        </w:rPr>
        <w:t>委托，拟对</w:t>
      </w:r>
      <w:r>
        <w:rPr>
          <w:rFonts w:ascii="仿宋_GB2312" w:hAnsi="仿宋_GB2312" w:cs="仿宋_GB2312" w:eastAsia="仿宋_GB2312"/>
        </w:rPr>
        <w:t>渭北中学验收整改项目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SXZY2025-ZC019-CS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渭北中学验收整改项目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渭北中学验收整改项目，要包括设计、施工、设施采购、安装等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1、企业资质：①设计资质：应具有建设行政主管部门颁发的工程设计综合甲级资质或建筑行业（建筑工程）乙级及以上资质或消防设施工程专项设计乙级及以上资质。 ②施工资质：供应商应具备建设行政主管部门颁发合法有效的消防设施工程专业承包二级及以上资质证书和有效的安全生产许可证。</w:t>
      </w:r>
    </w:p>
    <w:p>
      <w:pPr>
        <w:pStyle w:val="null3"/>
      </w:pPr>
      <w:r>
        <w:rPr>
          <w:rFonts w:ascii="仿宋_GB2312" w:hAnsi="仿宋_GB2312" w:cs="仿宋_GB2312" w:eastAsia="仿宋_GB2312"/>
        </w:rPr>
        <w:t>2、项目负责人要求：拟派工程总承包项目负责人满足以下①或②其一即可：①设计负责人要求，具备建筑工程相关专业中级及以上技术职称且在本单位注册；②施工负责人要求，具备机电工程专业二级及以上建造师注册证书，具备有效的安全生产考核合格B证，在本单位注册且无在建项目（提供无在建承诺书）。拟派工程总承包项目负责人可与本项目设计负责人或施工负责人为同一人，无需额外满足其他资格叠加要求。非联合体投标，须同时满足上述资格要求。</w:t>
      </w:r>
    </w:p>
    <w:p>
      <w:pPr>
        <w:pStyle w:val="null3"/>
      </w:pPr>
      <w:r>
        <w:rPr>
          <w:rFonts w:ascii="仿宋_GB2312" w:hAnsi="仿宋_GB2312" w:cs="仿宋_GB2312" w:eastAsia="仿宋_GB2312"/>
        </w:rPr>
        <w:t>3、授权委托书：法定代表人直接参加投标的，须提供法定代表人身份证明(附法人身份证复印件）；法定代表人授权代表参加投标的，须提供法定代表人授权委托书(附法人及被授权人身份证复印件）。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4、信用截图：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pPr>
        <w:pStyle w:val="null3"/>
      </w:pPr>
      <w:r>
        <w:rPr>
          <w:rFonts w:ascii="仿宋_GB2312" w:hAnsi="仿宋_GB2312" w:cs="仿宋_GB2312" w:eastAsia="仿宋_GB2312"/>
        </w:rPr>
        <w:t>5、单位负责人为同一人或者存在直接控股、管理关系的不同单位不得同时参加：单位负责人为同一人或者存在直接控股、管理关系的不同单位不得同时参加。</w:t>
      </w:r>
    </w:p>
    <w:p>
      <w:pPr>
        <w:pStyle w:val="null3"/>
      </w:pPr>
      <w:r>
        <w:rPr>
          <w:rFonts w:ascii="仿宋_GB2312" w:hAnsi="仿宋_GB2312" w:cs="仿宋_GB2312" w:eastAsia="仿宋_GB2312"/>
        </w:rPr>
        <w:t>6、联合体投标：本项目接受联合体投标。联合体投标时，由联合体牵头单位代表联合体各方办理本项目投标过程中的一切事宜（联合体牵头单位应为施工单位）。联合体各方应签订联合体协议书，明确联合体牵头单位及各方义务，联合体牵头方及成员总数不得超过2个。牵头单位和其法定代表人或其委托代理人的印章或签字代表联合体各成员单位相应的印章或签字（联合体协议书除外）。联合体各方不得再以本单位名义单独或参加其他联合体在本项目中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西安经济技术开发区渭北新城发展建设管理中心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西安市经开区渭北新城秦王一路渭北国际商务中心16楼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029-83993160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西安经济技术开发区尚稷路文景府1号楼201室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029-89291292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文件中服务类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西安经济技术开发区渭北新城发展建设管理中心</w:t>
      </w:r>
      <w:r>
        <w:rPr>
          <w:rFonts w:ascii="仿宋_GB2312" w:hAnsi="仿宋_GB2312" w:cs="仿宋_GB2312" w:eastAsia="仿宋_GB2312"/>
        </w:rPr>
        <w:t>和</w:t>
      </w:r>
      <w:r>
        <w:rPr>
          <w:rFonts w:ascii="仿宋_GB2312" w:hAnsi="仿宋_GB2312" w:cs="仿宋_GB2312" w:eastAsia="仿宋_GB2312"/>
        </w:rPr>
        <w:t>陕西中易项目管理有限公司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西安经济技术开发区渭北新城发展建设管理中心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西安经济技术开发区渭北新城发展建设管理中心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按时按质按量安标准完成。</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联系人：吴工</w:t>
      </w:r>
    </w:p>
    <w:p>
      <w:pPr>
        <w:pStyle w:val="null3"/>
      </w:pPr>
      <w:r>
        <w:rPr>
          <w:rFonts w:ascii="仿宋_GB2312" w:hAnsi="仿宋_GB2312" w:cs="仿宋_GB2312" w:eastAsia="仿宋_GB2312"/>
        </w:rPr>
        <w:t>联系电话：029-89291292</w:t>
      </w:r>
    </w:p>
    <w:p>
      <w:pPr>
        <w:pStyle w:val="null3"/>
      </w:pPr>
      <w:r>
        <w:rPr>
          <w:rFonts w:ascii="仿宋_GB2312" w:hAnsi="仿宋_GB2312" w:cs="仿宋_GB2312" w:eastAsia="仿宋_GB2312"/>
        </w:rPr>
        <w:t>地址：西安经济技术开发区尚稷路文景府1号楼201室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1,424,800.00</w:t>
      </w:r>
    </w:p>
    <w:p>
      <w:pPr>
        <w:pStyle w:val="null3"/>
      </w:pPr>
      <w:r>
        <w:rPr>
          <w:rFonts w:ascii="仿宋_GB2312" w:hAnsi="仿宋_GB2312" w:cs="仿宋_GB2312" w:eastAsia="仿宋_GB2312"/>
        </w:rPr>
        <w:t>采购包最高限价（元）: 1,424,800.00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验收整改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1,424,800.00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标的名称：验收整改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1.1项目名称：渭北中学验收整改项目</w:t>
            </w:r>
          </w:p>
          <w:p>
            <w:pPr>
              <w:pStyle w:val="null3"/>
            </w:pPr>
            <w:r>
              <w:rPr>
                <w:rFonts w:ascii="仿宋_GB2312" w:hAnsi="仿宋_GB2312" w:cs="仿宋_GB2312" w:eastAsia="仿宋_GB2312"/>
              </w:rPr>
              <w:t>1.2主要工作：渭北中学验收整改项目，主要包括设计、施工、设施采购、安装等工作。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rPr>
              <w:t>二、采购内容及技术要求</w:t>
            </w:r>
          </w:p>
          <w:p>
            <w:pPr>
              <w:pStyle w:val="null3"/>
            </w:pPr>
            <w:r>
              <w:rPr>
                <w:rFonts w:ascii="仿宋_GB2312" w:hAnsi="仿宋_GB2312" w:cs="仿宋_GB2312" w:eastAsia="仿宋_GB2312"/>
              </w:rPr>
              <w:t>2.1学生食堂改造</w:t>
            </w:r>
          </w:p>
          <w:p>
            <w:pPr>
              <w:pStyle w:val="null3"/>
            </w:pPr>
            <w:r>
              <w:rPr>
                <w:rFonts w:ascii="仿宋_GB2312" w:hAnsi="仿宋_GB2312" w:cs="仿宋_GB2312" w:eastAsia="仿宋_GB2312"/>
              </w:rPr>
              <w:t>2.1.1防火门更换</w:t>
            </w:r>
          </w:p>
          <w:p>
            <w:pPr>
              <w:pStyle w:val="null3"/>
            </w:pPr>
            <w:r>
              <w:rPr>
                <w:rFonts w:ascii="仿宋_GB2312" w:hAnsi="仿宋_GB2312" w:cs="仿宋_GB2312" w:eastAsia="仿宋_GB2312"/>
              </w:rPr>
              <w:t>技术参数：钢制乙级防火门，符合GB12955-2008《防火门》标准，耐火极限不低于1.0小时；门框采用1.5mm厚冷轧薄钢板，门扇面板采用1.2mm厚冷轧薄钢板，加固件采用1.5mm厚冷轧薄钢板，加固件设有螺孔时，钢板厚度不低于3.0mm；门扇和门框内填充不燃性材料；门锁、合页、插销等五金配件熔融温度不低于950℃，合页不得使用双向弹簧，单扇门设闭门器，双扇门间带有盖板缝，并装设闭门器和顺序器（常闭的防火门除外），门框设密封槽，槽内嵌装由不燃性材料制成的密封条。</w:t>
            </w:r>
          </w:p>
          <w:p>
            <w:pPr>
              <w:pStyle w:val="null3"/>
            </w:pPr>
            <w:r>
              <w:rPr>
                <w:rFonts w:ascii="仿宋_GB2312" w:hAnsi="仿宋_GB2312" w:cs="仿宋_GB2312" w:eastAsia="仿宋_GB2312"/>
              </w:rPr>
              <w:t>安装要求：安装前确保门洞尺寸与防火门规格匹配，宽度、高度误差控制在±3mm内，对角线误差控制在±5mm内，门洞墙体结构牢固、平整，无裂缝、凹凸不平等问题，如有问题提前修复；安装时将门框整体放入门洞内，使用水平仪和卷尺校准，保证门框垂直度偏差不大于2mm/m，水平度偏差不大于1.5mm/m，通过膨胀螺栓将门框与墙体牢固固定，膨胀螺栓间距不宜大于600mm；门框与墙体间缝隙先清理干净，用防火岩棉填充较大缝隙，再用防火密封胶或防火泥密封，保证密封材料与门框、墙体紧密贴合，无空洞、气泡；门扇与门框通过合页连接，合页安装位置准确，开启灵活无卡顿，安装后调整门扇与门框间隙，四周缝隙均匀，宽度不大于3mm；依次安装门锁、闭门器、顺序器等五金配件，确保各配件安装牢固、功能正常，闭门器使门扇开启后能自动关闭，关闭过程平稳、无撞击声，顺序器保证双扇防火门按正确顺序关闭，安装防火密封胶条，胶条沿门框和门扇周边安装，连续、无断点。</w:t>
            </w:r>
          </w:p>
          <w:p>
            <w:pPr>
              <w:pStyle w:val="null3"/>
            </w:pPr>
            <w:r>
              <w:rPr>
                <w:rFonts w:ascii="仿宋_GB2312" w:hAnsi="仿宋_GB2312" w:cs="仿宋_GB2312" w:eastAsia="仿宋_GB2312"/>
              </w:rPr>
              <w:t>2.1.2消防探测设备增加与更换</w:t>
            </w:r>
          </w:p>
          <w:p>
            <w:pPr>
              <w:pStyle w:val="null3"/>
            </w:pPr>
            <w:r>
              <w:rPr>
                <w:rFonts w:ascii="仿宋_GB2312" w:hAnsi="仿宋_GB2312" w:cs="仿宋_GB2312" w:eastAsia="仿宋_GB2312"/>
              </w:rPr>
              <w:t>感烟探测器技术指标：工作电压为总线24V，监视电流≤0.6mA，报警电流≤2.0mA，报警确认灯为红色，巡检时闪烁，报警时常亮，故障时熄灭；使用环境温度为-10℃~+50℃，相对湿度≤95%，不结露；编码方式为十进制电子编码；外形尺寸直径100mm，高40mm（不带底座）。</w:t>
            </w:r>
          </w:p>
          <w:p>
            <w:pPr>
              <w:pStyle w:val="null3"/>
            </w:pPr>
            <w:r>
              <w:rPr>
                <w:rFonts w:ascii="仿宋_GB2312" w:hAnsi="仿宋_GB2312" w:cs="仿宋_GB2312" w:eastAsia="仿宋_GB2312"/>
              </w:rPr>
              <w:t>感温探测器技术指标：工作电压为总线24V，监视电流≤0.8mA，报警电流≤1.4mA，报警确认灯为红色，巡检时闪烁，报警时常亮；定温报警温度为62℃（可通过电子编码器最高设置到78℃）；使用环境温度为-10℃~+50℃，相对湿度≤95%，不结露；编码方式为十进制电子编码。</w:t>
            </w:r>
          </w:p>
          <w:p>
            <w:pPr>
              <w:pStyle w:val="null3"/>
            </w:pPr>
            <w:r>
              <w:rPr>
                <w:rFonts w:ascii="仿宋_GB2312" w:hAnsi="仿宋_GB2312" w:cs="仿宋_GB2312" w:eastAsia="仿宋_GB2312"/>
              </w:rPr>
              <w:t>线管、电线和线盒规格：明配线管采用sc线管，规格满足敷设要求；ZRRVS2*1.5防火电线，符合相关国家标准；明配线盒采用符合消防要求的金属线盒，规格适配线管和线路连接。</w:t>
            </w:r>
          </w:p>
          <w:p>
            <w:pPr>
              <w:pStyle w:val="null3"/>
            </w:pPr>
            <w:r>
              <w:rPr>
                <w:rFonts w:ascii="仿宋_GB2312" w:hAnsi="仿宋_GB2312" w:cs="仿宋_GB2312" w:eastAsia="仿宋_GB2312"/>
              </w:rPr>
              <w:t>2.1.3主机扩容</w:t>
            </w:r>
          </w:p>
          <w:p>
            <w:pPr>
              <w:pStyle w:val="null3"/>
            </w:pPr>
            <w:r>
              <w:rPr>
                <w:rFonts w:ascii="仿宋_GB2312" w:hAnsi="仿宋_GB2312" w:cs="仿宋_GB2312" w:eastAsia="仿宋_GB2312"/>
              </w:rPr>
              <w:t>技术要求：工作电压为DC12V/24V，最大负载电流1A，通信接口为RS485，报警输入数量16路，工作温度范围-10℃~+55℃，存储温度范围-40℃~+85℃，尺寸为170mmx100mmx30mm，重量约300g。</w:t>
            </w:r>
          </w:p>
          <w:p>
            <w:pPr>
              <w:pStyle w:val="null3"/>
            </w:pPr>
            <w:r>
              <w:rPr>
                <w:rFonts w:ascii="仿宋_GB2312" w:hAnsi="仿宋_GB2312" w:cs="仿宋_GB2312" w:eastAsia="仿宋_GB2312"/>
              </w:rPr>
              <w:t>2.1.4喷淋头更换与系统调试</w:t>
            </w:r>
          </w:p>
          <w:p>
            <w:pPr>
              <w:pStyle w:val="null3"/>
            </w:pPr>
            <w:r>
              <w:rPr>
                <w:rFonts w:ascii="仿宋_GB2312" w:hAnsi="仿宋_GB2312" w:cs="仿宋_GB2312" w:eastAsia="仿宋_GB2312"/>
              </w:rPr>
              <w:t>喷淋头更换技术要点：将厨房非操作间部分93°喷淋头改为68°喷淋头，选用符合GB5135.1-2019《自动喷水灭火系统第1部分：洒水喷头》标准的喷头，喷头的流量系数、工作压力等参数满足场所消防需求；安装时确保喷头安装位置准确，溅水盘与顶板的距离符合规范要求。</w:t>
            </w:r>
          </w:p>
          <w:p>
            <w:pPr>
              <w:pStyle w:val="null3"/>
            </w:pPr>
            <w:r>
              <w:rPr>
                <w:rFonts w:ascii="仿宋_GB2312" w:hAnsi="仿宋_GB2312" w:cs="仿宋_GB2312" w:eastAsia="仿宋_GB2312"/>
              </w:rPr>
              <w:t>系统打压调试标准：对喷淋系统进行打压测试，试验压力符合设计和规范要求，一般为工作压力的1.5倍，但不得小于0.6MPa；稳压30min，压力降不超过0.05MPa，且无渗漏、无变形为合格；调试时检查系统的水源、水泵、管网、喷头等设备运行正常，各阀门开启、关闭灵活，信号反馈准确。</w:t>
            </w:r>
          </w:p>
          <w:p>
            <w:pPr>
              <w:pStyle w:val="null3"/>
            </w:pPr>
            <w:r>
              <w:rPr>
                <w:rFonts w:ascii="仿宋_GB2312" w:hAnsi="仿宋_GB2312" w:cs="仿宋_GB2312" w:eastAsia="仿宋_GB2312"/>
              </w:rPr>
              <w:t>2.1.5应急照明线路改造</w:t>
            </w:r>
          </w:p>
          <w:p>
            <w:pPr>
              <w:pStyle w:val="null3"/>
            </w:pPr>
            <w:r>
              <w:rPr>
                <w:rFonts w:ascii="仿宋_GB2312" w:hAnsi="仿宋_GB2312" w:cs="仿宋_GB2312" w:eastAsia="仿宋_GB2312"/>
              </w:rPr>
              <w:t>线路改造技术细节：将食堂应急照明明敷线缆PVC管260米拆除，更换为专用sc消防穿线管，穿线管规格满足线路敷设和消防要求；线路连接牢固，绝缘性能良好，符合GB50116-2013《火灾自动报警系统设计规范》等相关标准。</w:t>
            </w:r>
          </w:p>
          <w:p>
            <w:pPr>
              <w:pStyle w:val="null3"/>
            </w:pPr>
            <w:r>
              <w:rPr>
                <w:rFonts w:ascii="仿宋_GB2312" w:hAnsi="仿宋_GB2312" w:cs="仿宋_GB2312" w:eastAsia="仿宋_GB2312"/>
              </w:rPr>
              <w:t>消防应急灯具技术参数：新增消防应急灯具60具，灯具的应急转换时间不大于5s，持续应急工作时间不小于90min；防护等级不低于IP30，表面亮度和光通量等参数符合消防要求。</w:t>
            </w:r>
          </w:p>
          <w:p>
            <w:pPr>
              <w:pStyle w:val="null3"/>
            </w:pPr>
            <w:r>
              <w:rPr>
                <w:rFonts w:ascii="仿宋_GB2312" w:hAnsi="仿宋_GB2312" w:cs="仿宋_GB2312" w:eastAsia="仿宋_GB2312"/>
              </w:rPr>
              <w:t>2.1.6燃气报警设备维修</w:t>
            </w:r>
          </w:p>
          <w:p>
            <w:pPr>
              <w:pStyle w:val="null3"/>
            </w:pPr>
            <w:r>
              <w:rPr>
                <w:rFonts w:ascii="仿宋_GB2312" w:hAnsi="仿宋_GB2312" w:cs="仿宋_GB2312" w:eastAsia="仿宋_GB2312"/>
              </w:rPr>
              <w:t>维修技术要求：对2套燃气报警设备进行全面检查和维修，包括传感器、控制器、报警装置等部件；维修后设备的灵敏度、准确性等性能指标达到原设备技术要求，能及时准确检测燃气泄漏并发出报警信号。</w:t>
            </w:r>
          </w:p>
          <w:p>
            <w:pPr>
              <w:pStyle w:val="null3"/>
            </w:pPr>
            <w:r>
              <w:rPr>
                <w:rFonts w:ascii="仿宋_GB2312" w:hAnsi="仿宋_GB2312" w:cs="仿宋_GB2312" w:eastAsia="仿宋_GB2312"/>
              </w:rPr>
              <w:t>性能标准：报警浓度设定符合燃气种类和使用环境要求，在燃气泄漏达到设定报警浓度时，报警设备应在规定时间内发出声光报警信号，报警声压级不低于80dB(A)。</w:t>
            </w:r>
          </w:p>
          <w:p>
            <w:pPr>
              <w:pStyle w:val="null3"/>
            </w:pPr>
            <w:r>
              <w:rPr>
                <w:rFonts w:ascii="仿宋_GB2312" w:hAnsi="仿宋_GB2312" w:cs="仿宋_GB2312" w:eastAsia="仿宋_GB2312"/>
              </w:rPr>
              <w:t>2.1.7高开窗助开器新增</w:t>
            </w:r>
          </w:p>
          <w:p>
            <w:pPr>
              <w:pStyle w:val="null3"/>
            </w:pPr>
            <w:r>
              <w:rPr>
                <w:rFonts w:ascii="仿宋_GB2312" w:hAnsi="仿宋_GB2312" w:cs="仿宋_GB2312" w:eastAsia="仿宋_GB2312"/>
              </w:rPr>
              <w:t>技术参数：助开器应具有可靠的助力开启功能，操作灵活简便；材质坚固耐用，能适应室内环境，具备一定的防锈、耐腐蚀性能。</w:t>
            </w:r>
          </w:p>
          <w:p>
            <w:pPr>
              <w:pStyle w:val="null3"/>
            </w:pPr>
            <w:r>
              <w:rPr>
                <w:rFonts w:ascii="仿宋_GB2312" w:hAnsi="仿宋_GB2312" w:cs="仿宋_GB2312" w:eastAsia="仿宋_GB2312"/>
              </w:rPr>
              <w:t>安装要求：根据窗户尺寸和安装位置，合理选择助开器型号和安装方式；安装牢固，确保在使用过程中不会松动、脱落，助力开启效果良好，满足窗户开启和关闭的操作需求。</w:t>
            </w:r>
          </w:p>
          <w:p>
            <w:pPr>
              <w:pStyle w:val="null3"/>
            </w:pPr>
            <w:r>
              <w:rPr>
                <w:rFonts w:ascii="仿宋_GB2312" w:hAnsi="仿宋_GB2312" w:cs="仿宋_GB2312" w:eastAsia="仿宋_GB2312"/>
              </w:rPr>
              <w:t>2.2报告厅改造</w:t>
            </w:r>
          </w:p>
          <w:p>
            <w:pPr>
              <w:pStyle w:val="null3"/>
            </w:pPr>
            <w:r>
              <w:rPr>
                <w:rFonts w:ascii="仿宋_GB2312" w:hAnsi="仿宋_GB2312" w:cs="仿宋_GB2312" w:eastAsia="仿宋_GB2312"/>
              </w:rPr>
              <w:t>2.2.1室内消火栓拆除移位</w:t>
            </w:r>
          </w:p>
          <w:p>
            <w:pPr>
              <w:pStyle w:val="null3"/>
            </w:pPr>
            <w:r>
              <w:rPr>
                <w:rFonts w:ascii="仿宋_GB2312" w:hAnsi="仿宋_GB2312" w:cs="仿宋_GB2312" w:eastAsia="仿宋_GB2312"/>
              </w:rPr>
              <w:t>拆除移位技术规范：拆除前关闭相关区域的供水阀门，确保拆除过程中无漏水情况；采用专业工具小心拆除消火栓及管道，避免对周边建筑结构和设施造成损坏；拆除的消火栓和管道妥善保存，以便后续重新安装。</w:t>
            </w:r>
          </w:p>
          <w:p>
            <w:pPr>
              <w:pStyle w:val="null3"/>
            </w:pPr>
            <w:r>
              <w:rPr>
                <w:rFonts w:ascii="仿宋_GB2312" w:hAnsi="仿宋_GB2312" w:cs="仿宋_GB2312" w:eastAsia="仿宋_GB2312"/>
              </w:rPr>
              <w:t>安全要求：施工过程中设置明显的警示标识，防止人员误操作；配备必要的防护用品，如安全帽、手套等，保障施工人员安全；拆除后对原安装位置的孔洞及时进行封堵，防止杂物掉落和安全事故发生。</w:t>
            </w:r>
          </w:p>
          <w:p>
            <w:pPr>
              <w:pStyle w:val="null3"/>
            </w:pPr>
            <w:r>
              <w:rPr>
                <w:rFonts w:ascii="仿宋_GB2312" w:hAnsi="仿宋_GB2312" w:cs="仿宋_GB2312" w:eastAsia="仿宋_GB2312"/>
              </w:rPr>
              <w:t>2.3艺体楼改造</w:t>
            </w:r>
          </w:p>
          <w:p>
            <w:pPr>
              <w:pStyle w:val="null3"/>
            </w:pPr>
            <w:r>
              <w:rPr>
                <w:rFonts w:ascii="仿宋_GB2312" w:hAnsi="仿宋_GB2312" w:cs="仿宋_GB2312" w:eastAsia="仿宋_GB2312"/>
              </w:rPr>
              <w:t>2.3.1通风排烟设备新增</w:t>
            </w:r>
          </w:p>
          <w:p>
            <w:pPr>
              <w:pStyle w:val="null3"/>
            </w:pPr>
            <w:r>
              <w:rPr>
                <w:rFonts w:ascii="仿宋_GB2312" w:hAnsi="仿宋_GB2312" w:cs="仿宋_GB2312" w:eastAsia="仿宋_GB2312"/>
              </w:rPr>
              <w:t>防火阀技术参数：280℃防火阀，符合GB15930-2007《建筑通风和排烟系统用防火阀门》标准，在280℃时能自动关闭，关闭可靠性符合标准要求；阀门漏风量、耐火完整性等性能指标满足消防需求。</w:t>
            </w:r>
          </w:p>
          <w:p>
            <w:pPr>
              <w:pStyle w:val="null3"/>
            </w:pPr>
            <w:r>
              <w:rPr>
                <w:rFonts w:ascii="仿宋_GB2312" w:hAnsi="仿宋_GB2312" w:cs="仿宋_GB2312" w:eastAsia="仿宋_GB2312"/>
              </w:rPr>
              <w:t>排烟阀技术参数：板式排烟阀，动作灵敏可靠，开启和关闭功能正常；在规定的工作压力下，漏风量符合标准要求。</w:t>
            </w:r>
          </w:p>
          <w:p>
            <w:pPr>
              <w:pStyle w:val="null3"/>
            </w:pPr>
            <w:r>
              <w:rPr>
                <w:rFonts w:ascii="仿宋_GB2312" w:hAnsi="仿宋_GB2312" w:cs="仿宋_GB2312" w:eastAsia="仿宋_GB2312"/>
              </w:rPr>
              <w:t>手动开启器技术参数：手动开启器操作力适中，方便操作，能在紧急情况下快速开启排烟阀和防火阀。</w:t>
            </w:r>
          </w:p>
          <w:p>
            <w:pPr>
              <w:pStyle w:val="null3"/>
            </w:pPr>
            <w:r>
              <w:rPr>
                <w:rFonts w:ascii="仿宋_GB2312" w:hAnsi="仿宋_GB2312" w:cs="仿宋_GB2312" w:eastAsia="仿宋_GB2312"/>
              </w:rPr>
              <w:t>排烟管道技术要求：排烟管道改造150㎡，采用符合消防要求的金属材质，板材厚度满足强度和防火要求；管道连接牢固，密封性能良好，无漏风现象；对排烟管道进行防火包裹，防火包裹材料的防火性能符合相关标准。</w:t>
            </w:r>
          </w:p>
          <w:p>
            <w:pPr>
              <w:pStyle w:val="null3"/>
            </w:pPr>
            <w:r>
              <w:rPr>
                <w:rFonts w:ascii="仿宋_GB2312" w:hAnsi="仿宋_GB2312" w:cs="仿宋_GB2312" w:eastAsia="仿宋_GB2312"/>
              </w:rPr>
              <w:t>2.3.2应急照明线路改造</w:t>
            </w:r>
          </w:p>
          <w:p>
            <w:pPr>
              <w:pStyle w:val="null3"/>
            </w:pPr>
            <w:r>
              <w:rPr>
                <w:rFonts w:ascii="仿宋_GB2312" w:hAnsi="仿宋_GB2312" w:cs="仿宋_GB2312" w:eastAsia="仿宋_GB2312"/>
              </w:rPr>
              <w:t>线路改造技术细节：将明敷线缆金属管拆除，更换为专用sc消防穿线管460米，穿线管规格根据线路敷设和消防要求选择；线路连接符合电气安装规范，确保绝缘性能良好，无短路、断路等问题。</w:t>
            </w:r>
          </w:p>
          <w:p>
            <w:pPr>
              <w:pStyle w:val="null3"/>
            </w:pPr>
            <w:r>
              <w:rPr>
                <w:rFonts w:ascii="仿宋_GB2312" w:hAnsi="仿宋_GB2312" w:cs="仿宋_GB2312" w:eastAsia="仿宋_GB2312"/>
              </w:rPr>
              <w:t>施工要求：施工过程中避免对建筑结构和其他设施造成损坏，穿线管固定牢固，转弯处和接头处处理规范。</w:t>
            </w:r>
          </w:p>
          <w:p>
            <w:pPr>
              <w:pStyle w:val="null3"/>
            </w:pPr>
            <w:r>
              <w:rPr>
                <w:rFonts w:ascii="仿宋_GB2312" w:hAnsi="仿宋_GB2312" w:cs="仿宋_GB2312" w:eastAsia="仿宋_GB2312"/>
              </w:rPr>
              <w:t>2.3.3装修部分改造</w:t>
            </w:r>
          </w:p>
          <w:p>
            <w:pPr>
              <w:pStyle w:val="null3"/>
            </w:pPr>
            <w:r>
              <w:rPr>
                <w:rFonts w:ascii="仿宋_GB2312" w:hAnsi="仿宋_GB2312" w:cs="仿宋_GB2312" w:eastAsia="仿宋_GB2312"/>
              </w:rPr>
              <w:t>装修改造技术标准：艺体楼装修部分改造100㎡，装修材料选用符合消防要求的不燃或难燃材料；装修工艺符合建筑装修相关标准，墙面、地面、顶棚等部位的装修牢固、平整、美观。</w:t>
            </w:r>
          </w:p>
          <w:p>
            <w:pPr>
              <w:pStyle w:val="null3"/>
            </w:pPr>
            <w:r>
              <w:rPr>
                <w:rFonts w:ascii="仿宋_GB2312" w:hAnsi="仿宋_GB2312" w:cs="仿宋_GB2312" w:eastAsia="仿宋_GB2312"/>
              </w:rPr>
              <w:t>工艺要求：墙面处理平整光滑，涂料涂抹均匀；地面铺设牢固，无空鼓、裂缝；顶棚装修符合防火和结构安全要求。</w:t>
            </w:r>
          </w:p>
          <w:p>
            <w:pPr>
              <w:pStyle w:val="null3"/>
            </w:pPr>
            <w:r>
              <w:rPr>
                <w:rFonts w:ascii="仿宋_GB2312" w:hAnsi="仿宋_GB2312" w:cs="仿宋_GB2312" w:eastAsia="仿宋_GB2312"/>
              </w:rPr>
              <w:t>2.3.4高开窗助开器新增</w:t>
            </w:r>
          </w:p>
          <w:p>
            <w:pPr>
              <w:pStyle w:val="null3"/>
            </w:pPr>
            <w:r>
              <w:rPr>
                <w:rFonts w:ascii="仿宋_GB2312" w:hAnsi="仿宋_GB2312" w:cs="仿宋_GB2312" w:eastAsia="仿宋_GB2312"/>
              </w:rPr>
              <w:t>技术参数：同学生食堂高开窗助开器技术参数要求。</w:t>
            </w:r>
          </w:p>
          <w:p>
            <w:pPr>
              <w:pStyle w:val="null3"/>
            </w:pPr>
            <w:r>
              <w:rPr>
                <w:rFonts w:ascii="仿宋_GB2312" w:hAnsi="仿宋_GB2312" w:cs="仿宋_GB2312" w:eastAsia="仿宋_GB2312"/>
              </w:rPr>
              <w:t>安装位置：根据艺体楼高开窗的分布和使用需求，合理确定助开器的安装位置，确保使用方便、助力效果良好。</w:t>
            </w:r>
          </w:p>
          <w:p>
            <w:pPr>
              <w:pStyle w:val="null3"/>
            </w:pPr>
            <w:r>
              <w:rPr>
                <w:rFonts w:ascii="仿宋_GB2312" w:hAnsi="仿宋_GB2312" w:cs="仿宋_GB2312" w:eastAsia="仿宋_GB2312"/>
              </w:rPr>
              <w:t>2.42号教学楼改造</w:t>
            </w:r>
          </w:p>
          <w:p>
            <w:pPr>
              <w:pStyle w:val="null3"/>
            </w:pPr>
            <w:r>
              <w:rPr>
                <w:rFonts w:ascii="仿宋_GB2312" w:hAnsi="仿宋_GB2312" w:cs="仿宋_GB2312" w:eastAsia="仿宋_GB2312"/>
              </w:rPr>
              <w:t>2.4.1挡烟垂壁新增</w:t>
            </w:r>
          </w:p>
          <w:p>
            <w:pPr>
              <w:pStyle w:val="null3"/>
            </w:pPr>
            <w:r>
              <w:rPr>
                <w:rFonts w:ascii="仿宋_GB2312" w:hAnsi="仿宋_GB2312" w:cs="仿宋_GB2312" w:eastAsia="仿宋_GB2312"/>
              </w:rPr>
              <w:t>技术参数：挡烟垂壁采用不燃材料制作，如防火玻璃、防火板等；下垂高度不小于500mm，满足GB51251-2017《建筑防烟排烟系统技术标准》要求；挡烟垂壁的宽度根据场所实际情况确定，能有效阻挡烟雾扩散。</w:t>
            </w:r>
          </w:p>
          <w:p>
            <w:pPr>
              <w:pStyle w:val="null3"/>
            </w:pPr>
            <w:r>
              <w:rPr>
                <w:rFonts w:ascii="仿宋_GB2312" w:hAnsi="仿宋_GB2312" w:cs="仿宋_GB2312" w:eastAsia="仿宋_GB2312"/>
              </w:rPr>
              <w:t>安装要求：安装牢固，与建筑结构连接紧密，无松动、晃动现象；挡烟垂壁之间的拼接严密，缝隙不影响挡烟效果。</w:t>
            </w:r>
          </w:p>
          <w:p>
            <w:pPr>
              <w:pStyle w:val="null3"/>
            </w:pPr>
            <w:r>
              <w:rPr>
                <w:rFonts w:ascii="仿宋_GB2312" w:hAnsi="仿宋_GB2312" w:cs="仿宋_GB2312" w:eastAsia="仿宋_GB2312"/>
              </w:rPr>
              <w:t>2.4.2高开窗助开器新增</w:t>
            </w:r>
          </w:p>
          <w:p>
            <w:pPr>
              <w:pStyle w:val="null3"/>
            </w:pPr>
            <w:r>
              <w:rPr>
                <w:rFonts w:ascii="仿宋_GB2312" w:hAnsi="仿宋_GB2312" w:cs="仿宋_GB2312" w:eastAsia="仿宋_GB2312"/>
              </w:rPr>
              <w:t>技术参数：同学生食堂高开窗助开器技术参数要求。</w:t>
            </w:r>
          </w:p>
          <w:p>
            <w:pPr>
              <w:pStyle w:val="null3"/>
            </w:pPr>
            <w:r>
              <w:rPr>
                <w:rFonts w:ascii="仿宋_GB2312" w:hAnsi="仿宋_GB2312" w:cs="仿宋_GB2312" w:eastAsia="仿宋_GB2312"/>
              </w:rPr>
              <w:t>安装位置：根据2号教学楼高开窗的位置和使用需求，合理安装助开器，确保窗户开启方便。</w:t>
            </w:r>
          </w:p>
          <w:p>
            <w:pPr>
              <w:pStyle w:val="null3"/>
            </w:pPr>
            <w:r>
              <w:rPr>
                <w:rFonts w:ascii="仿宋_GB2312" w:hAnsi="仿宋_GB2312" w:cs="仿宋_GB2312" w:eastAsia="仿宋_GB2312"/>
              </w:rPr>
              <w:t>2.5发电机房改造</w:t>
            </w:r>
          </w:p>
          <w:p>
            <w:pPr>
              <w:pStyle w:val="null3"/>
            </w:pPr>
            <w:r>
              <w:rPr>
                <w:rFonts w:ascii="仿宋_GB2312" w:hAnsi="仿宋_GB2312" w:cs="仿宋_GB2312" w:eastAsia="仿宋_GB2312"/>
              </w:rPr>
              <w:t>2.5.1送风机新增与发电机调试</w:t>
            </w:r>
          </w:p>
          <w:p>
            <w:pPr>
              <w:pStyle w:val="null3"/>
            </w:pPr>
            <w:r>
              <w:rPr>
                <w:rFonts w:ascii="仿宋_GB2312" w:hAnsi="仿宋_GB2312" w:cs="仿宋_GB2312" w:eastAsia="仿宋_GB2312"/>
              </w:rPr>
              <w:t>送风机技术参数：送风机风量、风压满足发电机房及储油间通风需求，风机的噪声、振动等指标符合相关标准；风机材质耐腐蚀、耐高温，能适应发电机房环境。</w:t>
            </w:r>
          </w:p>
          <w:p>
            <w:pPr>
              <w:pStyle w:val="null3"/>
            </w:pPr>
            <w:r>
              <w:rPr>
                <w:rFonts w:ascii="仿宋_GB2312" w:hAnsi="仿宋_GB2312" w:cs="仿宋_GB2312" w:eastAsia="仿宋_GB2312"/>
              </w:rPr>
              <w:t>发电机调试标准和流程：对发电机进行全面调试测试，包括启动性能、输出电压、频率稳定性、负载能力等项目；调试流程按照发电机操作规程和相关标准进行，先进行空载调试，再进行负载调试，确保发电机运行稳定可靠，能在停电时及时启动并提供电力。</w:t>
            </w:r>
          </w:p>
          <w:p>
            <w:pPr>
              <w:pStyle w:val="null3"/>
            </w:pPr>
            <w:r>
              <w:rPr>
                <w:rFonts w:ascii="仿宋_GB2312" w:hAnsi="仿宋_GB2312" w:cs="仿宋_GB2312" w:eastAsia="仿宋_GB2312"/>
              </w:rPr>
              <w:t>2.6教学楼改造</w:t>
            </w:r>
          </w:p>
          <w:p>
            <w:pPr>
              <w:pStyle w:val="null3"/>
            </w:pPr>
            <w:r>
              <w:rPr>
                <w:rFonts w:ascii="仿宋_GB2312" w:hAnsi="仿宋_GB2312" w:cs="仿宋_GB2312" w:eastAsia="仿宋_GB2312"/>
              </w:rPr>
              <w:t>2.6.1应急照明线路改造</w:t>
            </w:r>
          </w:p>
          <w:p>
            <w:pPr>
              <w:pStyle w:val="null3"/>
            </w:pPr>
            <w:r>
              <w:rPr>
                <w:rFonts w:ascii="仿宋_GB2312" w:hAnsi="仿宋_GB2312" w:cs="仿宋_GB2312" w:eastAsia="仿宋_GB2312"/>
              </w:rPr>
              <w:t>线路改造技术细节：将明敷线缆金属管拆除，更换为专用sc消防穿线管1250米，穿线管规格根据线路敷设和消防要求确定；线路连接符合电气安装规范，绝缘电阻符合要求，防止漏电事故发生。</w:t>
            </w:r>
          </w:p>
          <w:p>
            <w:pPr>
              <w:pStyle w:val="null3"/>
            </w:pPr>
            <w:r>
              <w:rPr>
                <w:rFonts w:ascii="仿宋_GB2312" w:hAnsi="仿宋_GB2312" w:cs="仿宋_GB2312" w:eastAsia="仿宋_GB2312"/>
              </w:rPr>
              <w:t>施工要求：施工过程中做好与其他专业的协调配合，避免对已完成的工程造成损坏；穿线管在建筑物内的敷设路径合理，固定牢固。</w:t>
            </w:r>
          </w:p>
          <w:p>
            <w:pPr>
              <w:pStyle w:val="null3"/>
            </w:pPr>
            <w:r>
              <w:rPr>
                <w:rFonts w:ascii="仿宋_GB2312" w:hAnsi="仿宋_GB2312" w:cs="仿宋_GB2312" w:eastAsia="仿宋_GB2312"/>
              </w:rPr>
              <w:t>2.6.2消防线路更换</w:t>
            </w:r>
          </w:p>
          <w:p>
            <w:pPr>
              <w:pStyle w:val="null3"/>
            </w:pPr>
            <w:r>
              <w:rPr>
                <w:rFonts w:ascii="仿宋_GB2312" w:hAnsi="仿宋_GB2312" w:cs="仿宋_GB2312" w:eastAsia="仿宋_GB2312"/>
              </w:rPr>
              <w:t>消防线路技术参数：更换消防线路950米，选用符合GB50116-2013《火灾自动报警系统设计规范》要求的电线电缆，线缆的耐火性能、绝缘性能、载流量等参数满足消防系统运行需求。</w:t>
            </w:r>
          </w:p>
          <w:p>
            <w:pPr>
              <w:pStyle w:val="null3"/>
            </w:pPr>
            <w:r>
              <w:rPr>
                <w:rFonts w:ascii="仿宋_GB2312" w:hAnsi="仿宋_GB2312" w:cs="仿宋_GB2312" w:eastAsia="仿宋_GB2312"/>
              </w:rPr>
              <w:t>更换要求：拆除旧线路时注意保护周边设施，避免造成损坏；新线路敷设整齐、牢固，标识清晰，便于维护和管理。</w:t>
            </w:r>
          </w:p>
          <w:p>
            <w:pPr>
              <w:pStyle w:val="null3"/>
            </w:pPr>
            <w:r>
              <w:rPr>
                <w:rFonts w:ascii="仿宋_GB2312" w:hAnsi="仿宋_GB2312" w:cs="仿宋_GB2312" w:eastAsia="仿宋_GB2312"/>
              </w:rPr>
              <w:t>2.6.3消防应急灯具及楼层显示器新增</w:t>
            </w:r>
          </w:p>
          <w:p>
            <w:pPr>
              <w:pStyle w:val="null3"/>
            </w:pPr>
            <w:r>
              <w:rPr>
                <w:rFonts w:ascii="仿宋_GB2312" w:hAnsi="仿宋_GB2312" w:cs="仿宋_GB2312" w:eastAsia="仿宋_GB2312"/>
              </w:rPr>
              <w:t>消防应急灯具技术参数：新增消防应急灯具30套，灯具的应急转换时间、持续应急工作时间、防护等级等参数同学生食堂消防应急灯具要求。</w:t>
            </w:r>
          </w:p>
          <w:p>
            <w:pPr>
              <w:pStyle w:val="null3"/>
            </w:pPr>
            <w:r>
              <w:rPr>
                <w:rFonts w:ascii="仿宋_GB2312" w:hAnsi="仿宋_GB2312" w:cs="仿宋_GB2312" w:eastAsia="仿宋_GB2312"/>
              </w:rPr>
              <w:t>楼层显示器技术参数：新增楼层显示器20套，显示器能准确显示所在楼层及火灾报警信息；显示清晰、直观，操作方便，具备自检、复位等功能。</w:t>
            </w:r>
          </w:p>
          <w:p>
            <w:pPr>
              <w:pStyle w:val="null3"/>
            </w:pPr>
            <w:r>
              <w:rPr>
                <w:rFonts w:ascii="仿宋_GB2312" w:hAnsi="仿宋_GB2312" w:cs="仿宋_GB2312" w:eastAsia="仿宋_GB2312"/>
              </w:rPr>
              <w:t>安装要求：消防应急灯具和楼层显示器的安装位置符合设计和规范要求，便于人员观察和操作；安装牢固，与墙面或其他安装载体连接紧密。</w:t>
            </w:r>
          </w:p>
          <w:p>
            <w:pPr>
              <w:pStyle w:val="null3"/>
            </w:pPr>
            <w:r>
              <w:rPr>
                <w:rFonts w:ascii="仿宋_GB2312" w:hAnsi="仿宋_GB2312" w:cs="仿宋_GB2312" w:eastAsia="仿宋_GB2312"/>
              </w:rPr>
              <w:t>2.6.4高开窗助开器新增</w:t>
            </w:r>
          </w:p>
          <w:p>
            <w:pPr>
              <w:pStyle w:val="null3"/>
            </w:pPr>
            <w:r>
              <w:rPr>
                <w:rFonts w:ascii="仿宋_GB2312" w:hAnsi="仿宋_GB2312" w:cs="仿宋_GB2312" w:eastAsia="仿宋_GB2312"/>
              </w:rPr>
              <w:t>技术参数：同学生食堂高开窗助开器技术参数要求。</w:t>
            </w:r>
          </w:p>
          <w:p>
            <w:pPr>
              <w:pStyle w:val="null3"/>
            </w:pPr>
            <w:r>
              <w:rPr>
                <w:rFonts w:ascii="仿宋_GB2312" w:hAnsi="仿宋_GB2312" w:cs="仿宋_GB2312" w:eastAsia="仿宋_GB2312"/>
              </w:rPr>
              <w:t>安装位置：根据教学楼高开窗的实际情况，合理确定助开器安装位置，确保窗户开启顺畅。</w:t>
            </w:r>
          </w:p>
          <w:p>
            <w:pPr>
              <w:pStyle w:val="null3"/>
            </w:pPr>
            <w:r>
              <w:rPr>
                <w:rFonts w:ascii="仿宋_GB2312" w:hAnsi="仿宋_GB2312" w:cs="仿宋_GB2312" w:eastAsia="仿宋_GB2312"/>
              </w:rPr>
              <w:t>2.7图书馆及礼堂改造</w:t>
            </w:r>
          </w:p>
          <w:p>
            <w:pPr>
              <w:pStyle w:val="null3"/>
            </w:pPr>
            <w:r>
              <w:rPr>
                <w:rFonts w:ascii="仿宋_GB2312" w:hAnsi="仿宋_GB2312" w:cs="仿宋_GB2312" w:eastAsia="仿宋_GB2312"/>
              </w:rPr>
              <w:t>2.7.1线路改造与设备新增</w:t>
            </w:r>
          </w:p>
          <w:p>
            <w:pPr>
              <w:pStyle w:val="null3"/>
            </w:pPr>
            <w:r>
              <w:rPr>
                <w:rFonts w:ascii="仿宋_GB2312" w:hAnsi="仿宋_GB2312" w:cs="仿宋_GB2312" w:eastAsia="仿宋_GB2312"/>
              </w:rPr>
              <w:t>线管技术参数：明配线管sc线管700m，线管规格满足线路敷设和消防要求，材质为镀锌钢管，具有良好的防火、防腐性能。</w:t>
            </w:r>
          </w:p>
          <w:p>
            <w:pPr>
              <w:pStyle w:val="null3"/>
            </w:pPr>
            <w:r>
              <w:rPr>
                <w:rFonts w:ascii="仿宋_GB2312" w:hAnsi="仿宋_GB2312" w:cs="仿宋_GB2312" w:eastAsia="仿宋_GB2312"/>
              </w:rPr>
              <w:t>消防线路技术参数：更换消防线路700m，选用符合消防标准的耐火电线电缆，其绝缘性能、阻燃性能等满足图书馆及礼堂消防系统运行需求。</w:t>
            </w:r>
          </w:p>
          <w:p>
            <w:pPr>
              <w:pStyle w:val="null3"/>
            </w:pPr>
            <w:r>
              <w:rPr>
                <w:rFonts w:ascii="仿宋_GB2312" w:hAnsi="仿宋_GB2312" w:cs="仿宋_GB2312" w:eastAsia="仿宋_GB2312"/>
              </w:rPr>
              <w:t>楼层显示器技术要求：新增楼层显示器10套，能实时准确显示所在楼层火灾报警及相关信息，显示界面清晰，操作简单，具备故障报警和自检功能。</w:t>
            </w:r>
          </w:p>
          <w:p>
            <w:pPr>
              <w:pStyle w:val="null3"/>
            </w:pPr>
            <w:r>
              <w:rPr>
                <w:rFonts w:ascii="仿宋_GB2312" w:hAnsi="仿宋_GB2312" w:cs="仿宋_GB2312" w:eastAsia="仿宋_GB2312"/>
              </w:rPr>
              <w:t>安全指示灯技术要求：新增安全指示灯20具，灯具的亮度、标识清晰可见，在火灾等紧急情况下能有效引导人员疏散；防护等级符合要求，能适应室内环境。</w:t>
            </w:r>
          </w:p>
          <w:p>
            <w:pPr>
              <w:pStyle w:val="null3"/>
            </w:pPr>
            <w:r>
              <w:rPr>
                <w:rFonts w:ascii="仿宋_GB2312" w:hAnsi="仿宋_GB2312" w:cs="仿宋_GB2312" w:eastAsia="仿宋_GB2312"/>
              </w:rPr>
              <w:t>2.7.2高开窗助开器新增</w:t>
            </w:r>
          </w:p>
          <w:p>
            <w:pPr>
              <w:pStyle w:val="null3"/>
            </w:pPr>
            <w:r>
              <w:rPr>
                <w:rFonts w:ascii="仿宋_GB2312" w:hAnsi="仿宋_GB2312" w:cs="仿宋_GB2312" w:eastAsia="仿宋_GB2312"/>
              </w:rPr>
              <w:t>技术参数：同学生食堂高开窗助开器技术参数要求。</w:t>
            </w:r>
          </w:p>
          <w:p>
            <w:pPr>
              <w:pStyle w:val="null3"/>
            </w:pPr>
            <w:r>
              <w:rPr>
                <w:rFonts w:ascii="仿宋_GB2312" w:hAnsi="仿宋_GB2312" w:cs="仿宋_GB2312" w:eastAsia="仿宋_GB2312"/>
              </w:rPr>
              <w:t>安装位置：根据图书馆及礼堂高开窗的位置，合理安装助开器，方便窗户开启。</w:t>
            </w:r>
          </w:p>
          <w:p>
            <w:pPr>
              <w:pStyle w:val="null3"/>
            </w:pPr>
            <w:r>
              <w:rPr>
                <w:rFonts w:ascii="仿宋_GB2312" w:hAnsi="仿宋_GB2312" w:cs="仿宋_GB2312" w:eastAsia="仿宋_GB2312"/>
              </w:rPr>
              <w:t>2.7.3楼梯扶手新增</w:t>
            </w:r>
          </w:p>
          <w:p>
            <w:pPr>
              <w:pStyle w:val="null3"/>
            </w:pPr>
            <w:r>
              <w:rPr>
                <w:rFonts w:ascii="仿宋_GB2312" w:hAnsi="仿宋_GB2312" w:cs="仿宋_GB2312" w:eastAsia="仿宋_GB2312"/>
              </w:rPr>
              <w:t>楼梯扶手技术参数：礼堂楼梯新增52米楼梯扶手，扶手采用坚固耐用的材料，如不锈钢、实木等；高度不低于0.9m，水平段栏杆长度大于0.5m时，其高度不低于1.05m；扶手的直径或矩形截面尺寸符合人体工程学要求，便于抓握。</w:t>
            </w:r>
          </w:p>
          <w:p>
            <w:pPr>
              <w:pStyle w:val="null3"/>
            </w:pPr>
            <w:r>
              <w:rPr>
                <w:rFonts w:ascii="仿宋_GB2312" w:hAnsi="仿宋_GB2312" w:cs="仿宋_GB2312" w:eastAsia="仿宋_GB2312"/>
              </w:rPr>
              <w:t>安装要求：安装牢固，与楼梯结构连接紧密，无松动、晃动现象；扶手表面光滑，无尖锐边角，防止人员受伤。</w:t>
            </w:r>
          </w:p>
          <w:p>
            <w:pPr>
              <w:pStyle w:val="null3"/>
            </w:pPr>
            <w:r>
              <w:rPr>
                <w:rFonts w:ascii="仿宋_GB2312" w:hAnsi="仿宋_GB2312" w:cs="仿宋_GB2312" w:eastAsia="仿宋_GB2312"/>
              </w:rPr>
              <w:t>2.7.4通风排烟设备新增</w:t>
            </w:r>
          </w:p>
          <w:p>
            <w:pPr>
              <w:pStyle w:val="null3"/>
            </w:pPr>
            <w:r>
              <w:rPr>
                <w:rFonts w:ascii="仿宋_GB2312" w:hAnsi="仿宋_GB2312" w:cs="仿宋_GB2312" w:eastAsia="仿宋_GB2312"/>
              </w:rPr>
              <w:t>防火阀技术参数：增加280℃防火阀14套，技术参数同艺体楼防火阀要求。</w:t>
            </w:r>
          </w:p>
          <w:p>
            <w:pPr>
              <w:pStyle w:val="null3"/>
            </w:pPr>
            <w:r>
              <w:rPr>
                <w:rFonts w:ascii="仿宋_GB2312" w:hAnsi="仿宋_GB2312" w:cs="仿宋_GB2312" w:eastAsia="仿宋_GB2312"/>
              </w:rPr>
              <w:t>排烟阀技术参数：板式排烟阀14套，技术参数同艺体楼排烟阀要求。</w:t>
            </w:r>
          </w:p>
          <w:p>
            <w:pPr>
              <w:pStyle w:val="null3"/>
            </w:pPr>
            <w:r>
              <w:rPr>
                <w:rFonts w:ascii="仿宋_GB2312" w:hAnsi="仿宋_GB2312" w:cs="仿宋_GB2312" w:eastAsia="仿宋_GB2312"/>
              </w:rPr>
              <w:t>手动开启器技术参数：手动开启器14套，技术参数同艺体楼手动开启器要求。</w:t>
            </w:r>
          </w:p>
          <w:p>
            <w:pPr>
              <w:pStyle w:val="null3"/>
            </w:pPr>
            <w:r>
              <w:rPr>
                <w:rFonts w:ascii="仿宋_GB2312" w:hAnsi="仿宋_GB2312" w:cs="仿宋_GB2312" w:eastAsia="仿宋_GB2312"/>
              </w:rPr>
              <w:t>排烟管道技术要求：排烟管道改造252㎡并进行防火包裹，技术要求同艺体楼排烟管道要求。</w:t>
            </w:r>
          </w:p>
          <w:p>
            <w:pPr>
              <w:pStyle w:val="null3"/>
            </w:pPr>
            <w:r>
              <w:rPr>
                <w:rFonts w:ascii="仿宋_GB2312" w:hAnsi="仿宋_GB2312" w:cs="仿宋_GB2312" w:eastAsia="仿宋_GB2312"/>
              </w:rPr>
              <w:t>2.8学生宿舍改造</w:t>
            </w:r>
          </w:p>
          <w:p>
            <w:pPr>
              <w:pStyle w:val="null3"/>
            </w:pPr>
            <w:r>
              <w:rPr>
                <w:rFonts w:ascii="仿宋_GB2312" w:hAnsi="仿宋_GB2312" w:cs="仿宋_GB2312" w:eastAsia="仿宋_GB2312"/>
              </w:rPr>
              <w:t>2.8.1高开窗助开器新增</w:t>
            </w:r>
          </w:p>
          <w:p>
            <w:pPr>
              <w:pStyle w:val="null3"/>
            </w:pPr>
            <w:r>
              <w:rPr>
                <w:rFonts w:ascii="仿宋_GB2312" w:hAnsi="仿宋_GB2312" w:cs="仿宋_GB2312" w:eastAsia="仿宋_GB2312"/>
              </w:rPr>
              <w:t>技术参数：同学生食堂高开窗助开器技术参数要求。</w:t>
            </w:r>
          </w:p>
          <w:p>
            <w:pPr>
              <w:pStyle w:val="null3"/>
            </w:pPr>
            <w:r>
              <w:rPr>
                <w:rFonts w:ascii="仿宋_GB2312" w:hAnsi="仿宋_GB2312" w:cs="仿宋_GB2312" w:eastAsia="仿宋_GB2312"/>
              </w:rPr>
              <w:t>安装位置：根据学生宿舍高开窗分布，合理安装助开器，确保使用安全、便捷。</w:t>
            </w:r>
          </w:p>
          <w:p>
            <w:pPr>
              <w:pStyle w:val="null3"/>
            </w:pPr>
            <w:r>
              <w:rPr>
                <w:rFonts w:ascii="仿宋_GB2312" w:hAnsi="仿宋_GB2312" w:cs="仿宋_GB2312" w:eastAsia="仿宋_GB2312"/>
              </w:rPr>
              <w:t>2.8.2应急照明线路改造</w:t>
            </w:r>
          </w:p>
          <w:p>
            <w:pPr>
              <w:pStyle w:val="null3"/>
            </w:pPr>
            <w:r>
              <w:rPr>
                <w:rFonts w:ascii="仿宋_GB2312" w:hAnsi="仿宋_GB2312" w:cs="仿宋_GB2312" w:eastAsia="仿宋_GB2312"/>
              </w:rPr>
              <w:t>线路改造技术细节：应急照明线路改造500米、明配线管sc线管500m，将明敷线缆金属管拆除，更换为专用sc消防穿线管；穿线管和线路连接符合电气安装和消防规范，保证线路安全可靠。</w:t>
            </w:r>
          </w:p>
          <w:p>
            <w:pPr>
              <w:pStyle w:val="null3"/>
            </w:pPr>
            <w:r>
              <w:rPr>
                <w:rFonts w:ascii="仿宋_GB2312" w:hAnsi="仿宋_GB2312" w:cs="仿宋_GB2312" w:eastAsia="仿宋_GB2312"/>
              </w:rPr>
              <w:t>施工要求：施工过程中尽量减少对学生宿舍正常生活的影响，做好防护措施，避免灰尘、噪音等污染。</w:t>
            </w:r>
          </w:p>
          <w:p>
            <w:pPr>
              <w:pStyle w:val="null3"/>
            </w:pPr>
            <w:r>
              <w:rPr>
                <w:rFonts w:ascii="仿宋_GB2312" w:hAnsi="仿宋_GB2312" w:cs="仿宋_GB2312" w:eastAsia="仿宋_GB2312"/>
              </w:rPr>
              <w:t>2.9地下车库改造</w:t>
            </w:r>
          </w:p>
          <w:p>
            <w:pPr>
              <w:pStyle w:val="null3"/>
            </w:pPr>
            <w:r>
              <w:rPr>
                <w:rFonts w:ascii="仿宋_GB2312" w:hAnsi="仿宋_GB2312" w:cs="仿宋_GB2312" w:eastAsia="仿宋_GB2312"/>
              </w:rPr>
              <w:t>2.9.1消防设备新增</w:t>
            </w:r>
          </w:p>
          <w:p>
            <w:pPr>
              <w:pStyle w:val="null3"/>
            </w:pPr>
            <w:r>
              <w:rPr>
                <w:rFonts w:ascii="仿宋_GB2312" w:hAnsi="仿宋_GB2312" w:cs="仿宋_GB2312" w:eastAsia="仿宋_GB2312"/>
              </w:rPr>
              <w:t>应急灯具技术参数：消防水泵房新增消防应急灯具4套，技术参数同教学楼消防应急灯具要求。</w:t>
            </w:r>
          </w:p>
          <w:p>
            <w:pPr>
              <w:pStyle w:val="null3"/>
            </w:pPr>
            <w:r>
              <w:rPr>
                <w:rFonts w:ascii="仿宋_GB2312" w:hAnsi="仿宋_GB2312" w:cs="仿宋_GB2312" w:eastAsia="仿宋_GB2312"/>
              </w:rPr>
              <w:t>消防电话技术参数：新增消防电话1套，通话清晰，抗干扰能力强，具备呼叫、通话、挂断等功能，满足消防应急通信需求。</w:t>
            </w:r>
          </w:p>
          <w:p>
            <w:pPr>
              <w:pStyle w:val="null3"/>
            </w:pPr>
            <w:r>
              <w:rPr>
                <w:rFonts w:ascii="仿宋_GB2312" w:hAnsi="仿宋_GB2312" w:cs="仿宋_GB2312" w:eastAsia="仿宋_GB2312"/>
              </w:rPr>
              <w:t>安装要求：应急灯具和消防电话安装位置明显，便于操作和使用；安装牢固，与安装载体连接可靠。</w:t>
            </w:r>
          </w:p>
          <w:p>
            <w:pPr>
              <w:pStyle w:val="null3"/>
            </w:pPr>
            <w:r>
              <w:rPr>
                <w:rFonts w:ascii="仿宋_GB2312" w:hAnsi="仿宋_GB2312" w:cs="仿宋_GB2312" w:eastAsia="仿宋_GB2312"/>
              </w:rPr>
              <w:t>2.9.2防火分隔与报警设备新增</w:t>
            </w:r>
          </w:p>
          <w:p>
            <w:pPr>
              <w:pStyle w:val="null3"/>
            </w:pPr>
            <w:r>
              <w:rPr>
                <w:rFonts w:ascii="仿宋_GB2312" w:hAnsi="仿宋_GB2312" w:cs="仿宋_GB2312" w:eastAsia="仿宋_GB2312"/>
              </w:rPr>
              <w:t>防火卷帘技术参数：对地下车库充电桩车位单元采取防火卷帘进行防火分隔，增加12趟防火卷帘，防火卷帘的耐火极限、运行速度等参数符合GB14102-2005《防火卷帘》标准；卷帘门的宽度和高度根据车位单元实际情况确定。</w:t>
            </w:r>
          </w:p>
          <w:p>
            <w:pPr>
              <w:pStyle w:val="null3"/>
            </w:pPr>
            <w:r>
              <w:rPr>
                <w:rFonts w:ascii="仿宋_GB2312" w:hAnsi="仿宋_GB2312" w:cs="仿宋_GB2312" w:eastAsia="仿宋_GB2312"/>
              </w:rPr>
              <w:t>温感报警器技术参数：新增24套温感报警器，工作电压、报警温度、监视电流等技术指标同学生食堂感温探测器相关要求。</w:t>
            </w:r>
          </w:p>
          <w:p>
            <w:pPr>
              <w:pStyle w:val="null3"/>
            </w:pPr>
            <w:r>
              <w:rPr>
                <w:rFonts w:ascii="仿宋_GB2312" w:hAnsi="仿宋_GB2312" w:cs="仿宋_GB2312" w:eastAsia="仿宋_GB2312"/>
              </w:rPr>
              <w:t>线管和电线规格：明配线管sc线管600m，ZRRVS2*1.5防火电线600m，规格符合线路敷设和消防要求。</w:t>
            </w:r>
          </w:p>
          <w:p>
            <w:pPr>
              <w:pStyle w:val="null3"/>
            </w:pPr>
            <w:r>
              <w:rPr>
                <w:rFonts w:ascii="仿宋_GB2312" w:hAnsi="仿宋_GB2312" w:cs="仿宋_GB2312" w:eastAsia="仿宋_GB2312"/>
              </w:rPr>
              <w:t>2.9.3排烟系统改造</w:t>
            </w:r>
          </w:p>
          <w:p>
            <w:pPr>
              <w:pStyle w:val="null3"/>
            </w:pPr>
            <w:r>
              <w:rPr>
                <w:rFonts w:ascii="仿宋_GB2312" w:hAnsi="仿宋_GB2312" w:cs="仿宋_GB2312" w:eastAsia="仿宋_GB2312"/>
              </w:rPr>
              <w:t>排烟风机技术参数：增加4台排烟风机，风机的风量、风压满足地下车库排烟需求，噪声、振动等指标符合相关标准；风机具备良好的耐高温性能，能在火灾时正常运行。</w:t>
            </w:r>
          </w:p>
          <w:p>
            <w:pPr>
              <w:pStyle w:val="null3"/>
            </w:pPr>
            <w:r>
              <w:rPr>
                <w:rFonts w:ascii="仿宋_GB2312" w:hAnsi="仿宋_GB2312" w:cs="仿宋_GB2312" w:eastAsia="仿宋_GB2312"/>
              </w:rPr>
              <w:t>防火阀技术参数：8套280°防火阀，技术参数同艺体楼防火阀要求。</w:t>
            </w:r>
          </w:p>
          <w:p>
            <w:pPr>
              <w:pStyle w:val="null3"/>
            </w:pPr>
            <w:r>
              <w:rPr>
                <w:rFonts w:ascii="仿宋_GB2312" w:hAnsi="仿宋_GB2312" w:cs="仿宋_GB2312" w:eastAsia="仿宋_GB2312"/>
              </w:rPr>
              <w:t>排烟阀技术参数：8套板式排烟阀，技术参数同艺体楼排烟阀要求。</w:t>
            </w:r>
          </w:p>
          <w:p>
            <w:pPr>
              <w:pStyle w:val="null3"/>
            </w:pPr>
            <w:r>
              <w:rPr>
                <w:rFonts w:ascii="仿宋_GB2312" w:hAnsi="仿宋_GB2312" w:cs="仿宋_GB2312" w:eastAsia="仿宋_GB2312"/>
              </w:rPr>
              <w:t>排烟风管技术要求：1200㎡排烟风管并进行防火包裹，风管材质、厚度、连接方式等符合消防要求，防火包裹材料的防火性能达标。</w:t>
            </w:r>
          </w:p>
          <w:p>
            <w:pPr>
              <w:pStyle w:val="null3"/>
            </w:pPr>
            <w:r>
              <w:rPr>
                <w:rFonts w:ascii="仿宋_GB2312" w:hAnsi="仿宋_GB2312" w:cs="仿宋_GB2312" w:eastAsia="仿宋_GB2312"/>
              </w:rPr>
              <w:t>2.10消防控制室设备</w:t>
            </w:r>
          </w:p>
          <w:p>
            <w:pPr>
              <w:pStyle w:val="null3"/>
            </w:pPr>
            <w:r>
              <w:rPr>
                <w:rFonts w:ascii="仿宋_GB2312" w:hAnsi="仿宋_GB2312" w:cs="仿宋_GB2312" w:eastAsia="仿宋_GB2312"/>
              </w:rPr>
              <w:t>技术参数：增加外线电话1台，具备清晰的通话质量，免提、重拨等基本功能。</w:t>
            </w:r>
          </w:p>
          <w:p>
            <w:pPr>
              <w:pStyle w:val="null3"/>
            </w:pPr>
            <w:r>
              <w:rPr>
                <w:rFonts w:ascii="仿宋_GB2312" w:hAnsi="仿宋_GB2312" w:cs="仿宋_GB2312" w:eastAsia="仿宋_GB2312"/>
              </w:rPr>
              <w:t>2.11室外工程</w:t>
            </w:r>
          </w:p>
          <w:p>
            <w:pPr>
              <w:pStyle w:val="null3"/>
            </w:pPr>
            <w:r>
              <w:rPr>
                <w:rFonts w:ascii="仿宋_GB2312" w:hAnsi="仿宋_GB2312" w:cs="仿宋_GB2312" w:eastAsia="仿宋_GB2312"/>
              </w:rPr>
              <w:t>2.11.1现场开挖草坪3块，深挖50厘米，图书馆大门西边11米*6米，小计66㎡。</w:t>
            </w:r>
          </w:p>
          <w:p>
            <w:pPr>
              <w:pStyle w:val="null3"/>
            </w:pPr>
            <w:r>
              <w:rPr>
                <w:rFonts w:ascii="仿宋_GB2312" w:hAnsi="仿宋_GB2312" w:cs="仿宋_GB2312" w:eastAsia="仿宋_GB2312"/>
              </w:rPr>
              <w:t>2.11.2图书馆大门东边12米*13米，小计156㎡，道闸施工6米。</w:t>
            </w:r>
          </w:p>
          <w:p>
            <w:pPr>
              <w:pStyle w:val="null3"/>
            </w:pPr>
            <w:r>
              <w:rPr>
                <w:rFonts w:ascii="仿宋_GB2312" w:hAnsi="仿宋_GB2312" w:cs="仿宋_GB2312" w:eastAsia="仿宋_GB2312"/>
              </w:rPr>
              <w:t>2.11.3东墙开门处开挖草坪11.2米*1.6米，小计17.92㎡，共计开挖239.92㎡。</w:t>
            </w:r>
          </w:p>
          <w:p>
            <w:pPr>
              <w:pStyle w:val="null3"/>
            </w:pPr>
            <w:r>
              <w:rPr>
                <w:rFonts w:ascii="仿宋_GB2312" w:hAnsi="仿宋_GB2312" w:cs="仿宋_GB2312" w:eastAsia="仿宋_GB2312"/>
              </w:rPr>
              <w:t>2.11.4东墙外人行道开挖8米*6.5米，共计52㎡，大树挪移8棵，太阳能路灯挪移3个，监控杆挪移1个。</w:t>
            </w:r>
          </w:p>
          <w:p>
            <w:pPr>
              <w:pStyle w:val="null3"/>
            </w:pPr>
            <w:r>
              <w:rPr>
                <w:rFonts w:ascii="仿宋_GB2312" w:hAnsi="仿宋_GB2312" w:cs="仿宋_GB2312" w:eastAsia="仿宋_GB2312"/>
              </w:rPr>
              <w:t>2.12室外车库围墙建设</w:t>
            </w:r>
          </w:p>
          <w:p>
            <w:pPr>
              <w:pStyle w:val="null3"/>
            </w:pPr>
            <w:r>
              <w:rPr>
                <w:rFonts w:ascii="仿宋_GB2312" w:hAnsi="仿宋_GB2312" w:cs="仿宋_GB2312" w:eastAsia="仿宋_GB2312"/>
              </w:rPr>
              <w:t>2.12.1新增40厘米*50厘米地梁85米，40厘米*40厘米*2.1米（水泥砖砌筑、粉刷、喷涂真石漆）立柱18个，铁透空围墙1.73米*4.6米共计18个，人行通道安装2.1米*2.1米铁门1套，人脸识别1套。</w:t>
            </w:r>
          </w:p>
          <w:p>
            <w:pPr>
              <w:pStyle w:val="null3"/>
            </w:pPr>
            <w:r>
              <w:rPr>
                <w:rFonts w:ascii="仿宋_GB2312" w:hAnsi="仿宋_GB2312" w:cs="仿宋_GB2312" w:eastAsia="仿宋_GB2312"/>
              </w:rPr>
              <w:t>2.12.3东门建设50厘米*50厘米*2.1米（混凝土浇筑、粉刷、喷涂真石漆）立柱2个，道闸1套，1米*1米岗亭1个，1.5P空调1台</w:t>
            </w:r>
          </w:p>
          <w:p>
            <w:pPr>
              <w:pStyle w:val="null3"/>
            </w:pPr>
            <w:r>
              <w:rPr>
                <w:rFonts w:ascii="仿宋_GB2312" w:hAnsi="仿宋_GB2312" w:cs="仿宋_GB2312" w:eastAsia="仿宋_GB2312"/>
              </w:rPr>
              <w:t>2.12.4车位划线32个，地上26个，地下6个。</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rPr>
              <w:t>三、技术标准</w:t>
            </w:r>
          </w:p>
          <w:p>
            <w:pPr>
              <w:pStyle w:val="null3"/>
            </w:pPr>
            <w:r>
              <w:rPr>
                <w:rFonts w:ascii="仿宋_GB2312" w:hAnsi="仿宋_GB2312" w:cs="仿宋_GB2312" w:eastAsia="仿宋_GB2312"/>
              </w:rPr>
              <w:t>1.依据《建筑设计防火规范》GB50016-2014(2018年版)《建筑内部装修设计防火规范》GB50222-2017</w:t>
            </w:r>
          </w:p>
          <w:p>
            <w:pPr>
              <w:pStyle w:val="null3"/>
            </w:pPr>
            <w:r>
              <w:rPr>
                <w:rFonts w:ascii="仿宋_GB2312" w:hAnsi="仿宋_GB2312" w:cs="仿宋_GB2312" w:eastAsia="仿宋_GB2312"/>
              </w:rPr>
              <w:t>2.《汽车库、修车库、停车场设计防火规范》GB50067-2014、《消防给水及消火栓系统技术规范》GB50974-2014</w:t>
            </w:r>
          </w:p>
          <w:p>
            <w:pPr>
              <w:pStyle w:val="null3"/>
            </w:pPr>
            <w:r>
              <w:rPr>
                <w:rFonts w:ascii="仿宋_GB2312" w:hAnsi="仿宋_GB2312" w:cs="仿宋_GB2312" w:eastAsia="仿宋_GB2312"/>
              </w:rPr>
              <w:t>3.《自动喷水灭火系统设计规范》GB50084-2017</w:t>
            </w:r>
          </w:p>
          <w:p>
            <w:pPr>
              <w:pStyle w:val="null3"/>
            </w:pPr>
            <w:r>
              <w:rPr>
                <w:rFonts w:ascii="仿宋_GB2312" w:hAnsi="仿宋_GB2312" w:cs="仿宋_GB2312" w:eastAsia="仿宋_GB2312"/>
              </w:rPr>
              <w:t>4.《建筑防烟排烟系统技术标准》GB51251-2017</w:t>
            </w:r>
          </w:p>
          <w:p>
            <w:pPr>
              <w:pStyle w:val="null3"/>
            </w:pPr>
            <w:r>
              <w:rPr>
                <w:rFonts w:ascii="仿宋_GB2312" w:hAnsi="仿宋_GB2312" w:cs="仿宋_GB2312" w:eastAsia="仿宋_GB2312"/>
              </w:rPr>
              <w:t>5.《火灾自动报警系统设计规范》GB50116-2013</w:t>
            </w:r>
          </w:p>
          <w:p>
            <w:pPr>
              <w:pStyle w:val="null3"/>
            </w:pPr>
            <w:r>
              <w:rPr>
                <w:rFonts w:ascii="仿宋_GB2312" w:hAnsi="仿宋_GB2312" w:cs="仿宋_GB2312" w:eastAsia="仿宋_GB2312"/>
              </w:rPr>
              <w:t>6.《人民防空工程设计防火规范》GB50098-2009等规范。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1.依据《建筑设计防火规范》GB50016-2014(2018年版)《建筑内部装修设计防火规范》GB50222-2017 2.《汽车库、修车库、停车场设计防火规范》GB50067-2014、《消防给水及消火栓系统技术规范》GB50974-2014 3.《自动喷水灭火系统设计规范》GB50084-2017 4.《建筑防烟排烟系统技术标准》GB51251-2017 5.《火灾自动报警系统设计规范》GB50116-2013 6.《人民防空工程设计防火规范》GB50098-2009等规范。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 2.提供2024年度的财务审计报告(至少包括资产负债表和利润表，成立时间至提交投标文件截止时间不足一年的可提供成立后任意时段的资产负债表)，或其基本存款账户开户银行出具的资信证明及基本存款账户开户许可证(基本存款账户信息)； 3.提供2024年10月至今已缴纳的至少一个月的纳税证明或完税证明(任意税种)，依法免税的单位应提供相关证明材料； 4.提供2024年10月至今已缴存的至少一个月的社会保障资金缴存单据或社保机构开具的社会保险参保缴费情况证明，依法不需要缴纳社会保障资金的单位应提供相关证明材料；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①设计资质：应具有建设行政主管部门颁发的工程设计综合甲级资质或建筑行业（建筑工程）乙级及以上资质或消防设施工程专项设计乙级及以上资质。 ②施工资质：供应商应具备建设行政主管部门颁发合法有效的消防设施工程专业承包二级及以上资质证书和有效的安全生产许可证。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工程总承包项目负责人满足以下①或②其一即可：①设计负责人要求，具备建筑工程相关专业中级及以上技术职称且在本单位注册；②施工负责人要求，具备机电工程专业二级及以上建造师注册证书，具备有效的安全生产考核合格B证，在本单位注册且无在建项目（提供无在建承诺书）。拟派工程总承包项目负责人可与本项目设计负责人或施工负责人为同一人，无需额外满足其他资格叠加要求。非联合体投标，须同时满足上述资格要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单位负责人为同一人或者存在直接控股、管理关系的不同单位不得同时参加</w:t>
            </w:r>
          </w:p>
        </w:tc>
        <w:tc>
          <w:tcPr>
            <w:tcW w:type="dxa" w:w="3322"/>
          </w:tcPr>
          <w:p>
            <w:pPr>
              <w:pStyle w:val="null3"/>
            </w:pPr>
            <w:r>
              <w:rPr>
                <w:rFonts w:ascii="仿宋_GB2312" w:hAnsi="仿宋_GB2312" w:cs="仿宋_GB2312" w:eastAsia="仿宋_GB2312"/>
              </w:rPr>
              <w:t>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接受联合体投标。联合体投标时，由联合体牵头单位代表联合体各方办理本项目投标过程中的一切事宜（联合体牵头单位应为施工单位）。联合体各方应签订联合体协议书，明确联合体牵头单位及各方义务，联合体牵头方及成员总数不得超过2个。牵头单位和其法定代表人或其委托代理人的印章或签字代表联合体各成员单位相应的印章或签字（联合体协议书除外）。联合体各方不得再以本单位名义单独或参加其他联合体在本项目中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施工方案.docx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施工方案.docx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2.报价形式符合磋商文件要求。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自合同签订之日起60个日历日。</w:t>
            </w:r>
          </w:p>
        </w:tc>
        <w:tc>
          <w:tcPr>
            <w:tcW w:type="dxa" w:w="1661"/>
          </w:tcPr>
          <w:p>
            <w:pPr>
              <w:pStyle w:val="null3"/>
            </w:pPr>
            <w:r>
              <w:rPr>
                <w:rFonts w:ascii="仿宋_GB2312" w:hAnsi="仿宋_GB2312" w:cs="仿宋_GB2312" w:eastAsia="仿宋_GB2312"/>
              </w:rPr>
              <w:t>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设计理念及思路</w:t>
            </w:r>
          </w:p>
        </w:tc>
        <w:tc>
          <w:tcPr>
            <w:tcW w:type="dxa" w:w="2492"/>
          </w:tcPr>
          <w:p>
            <w:pPr>
              <w:pStyle w:val="null3"/>
            </w:pPr>
            <w:r>
              <w:rPr>
                <w:rFonts w:ascii="仿宋_GB2312" w:hAnsi="仿宋_GB2312" w:cs="仿宋_GB2312" w:eastAsia="仿宋_GB2312"/>
              </w:rPr>
              <w:t>内容至少包括①设计准备;②设计思路;③设计创新与优化;④可施工性与进度适配；⑤经济性。 以上内容专门针对本项目且阐述明晰、全面、合理得10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内容至少包括①施工准备;②施工方法;③重点难点工程分析及解决措施;④影响正常施工外在因素分析及对应预案等。 以上内容专门针对本项目且阐述明晰、全面、合理得8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内容至少包括①质量管理工作流程；②工程质量保障方案;③工程质量控制体系:④材料和构配件的质量控制等;⑤施工检测及工序交验方案等。 以上内容专门针对本项目且阐述明晰、全面、合理得10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内容至少包括①安全生产管理制度;②配置安全组织机构;③安全隐患排查、整改制度;④应急救援机制等。 以上内容专门针对本项目且阐述明晰、全面、合理得8分，每缺一项内容扣2分，若上述内容存在瑕疵，每出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内容至少包括①文明及环境保护管理制度;②防尘降噪措施;③节能减排措施;④文明及环境保护施工监督检查机制等。 以上内容专门针对本项目且阐述明晰、全面、合理得8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内容至少包括①设计团队人员配备;②施工团队人员配备；③岗位安排及职责;④管理制度。 以上内容专门针对本项目且阐述明晰、全面、合理得8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 注：以上提供的人员必须为本公司在职人员。</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工作部署与进度计划</w:t>
            </w:r>
          </w:p>
        </w:tc>
        <w:tc>
          <w:tcPr>
            <w:tcW w:type="dxa" w:w="2492"/>
          </w:tcPr>
          <w:p>
            <w:pPr>
              <w:pStyle w:val="null3"/>
            </w:pPr>
            <w:r>
              <w:rPr>
                <w:rFonts w:ascii="仿宋_GB2312" w:hAnsi="仿宋_GB2312" w:cs="仿宋_GB2312" w:eastAsia="仿宋_GB2312"/>
              </w:rPr>
              <w:t>内容至少包括①设计工作布置；②施工进度安排计划;③工期目标控制和保证措施;④材料供应措施;⑤成品、半成品保护监管措施等。 以上内容专门针对本项目且阐述明晰、全面、合理得5分，每缺一项内容扣1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内容至少包括①施工机械配置计划;②施工材料投入计划;③施工机械的维护保养和材料的贮存;④施工机械、材料的监督和检查等。 以上内容专门针对本项目且阐述明晰、全面、合理得8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供应商具有2022年1月1日（以合同签订时间为准）类似项目业绩，响应文件中提供合同复印件并加盖供应商公章，每提供一个得1分，最高得5分。注：联合体牵头人、联合体成员的施工、设计、EPC业绩均可。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2.00%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详见附件：渭北中学拟签订合同文本.docx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