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版本号：SXZHZC2025-CS20420250520002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教学楼加装电梯井道项目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SXZHZC2025-CS204</w:t>
      </w:r>
      <w:r>
        <w:br/>
      </w:r>
      <w:r>
        <w:br/>
      </w:r>
      <w:r>
        <w:br/>
      </w:r>
    </w:p>
    <w:p>
      <w:pPr>
        <w:pStyle w:val="null3"/>
        <w:jc w:val="center"/>
        <w:outlineLvl w:val="2"/>
      </w:pPr>
      <w:r>
        <w:rPr>
          <w:rFonts w:ascii="仿宋_GB2312" w:hAnsi="仿宋_GB2312" w:cs="仿宋_GB2312" w:eastAsia="仿宋_GB2312"/>
          <w:sz w:val="28"/>
          <w:b/>
        </w:rPr>
        <w:t>西安经开第十四小学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西安经开第十四小学</w:t>
      </w:r>
      <w:r>
        <w:rPr>
          <w:rFonts w:ascii="仿宋_GB2312" w:hAnsi="仿宋_GB2312" w:cs="仿宋_GB2312" w:eastAsia="仿宋_GB2312"/>
        </w:rPr>
        <w:t>委托，拟对</w:t>
      </w:r>
      <w:r>
        <w:rPr>
          <w:rFonts w:ascii="仿宋_GB2312" w:hAnsi="仿宋_GB2312" w:cs="仿宋_GB2312" w:eastAsia="仿宋_GB2312"/>
        </w:rPr>
        <w:t>教学楼加装电梯井道项目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教学楼加装电梯井道项目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西安经开第十四小学教学楼加装电梯井道项目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采购包1（教学楼加装电梯井道项目）：属于专门面向中小企业采购。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2、供应商资质要求：供应商需具备钢结构工程专业承包三级及以上资质，具备有效的安全生产许可证；</w:t>
      </w:r>
    </w:p>
    <w:p>
      <w:pPr>
        <w:pStyle w:val="null3"/>
      </w:pPr>
      <w:r>
        <w:rPr>
          <w:rFonts w:ascii="仿宋_GB2312" w:hAnsi="仿宋_GB2312" w:cs="仿宋_GB2312" w:eastAsia="仿宋_GB2312"/>
        </w:rPr>
        <w:t>3、拟派项目负责人资质和专业要求：拟派项目经理须具备建筑工程专业二级及以上注册建造师执业资格和安全生产考核合格证，在本单位注册且无在建项目（提供无在建承诺书）；</w:t>
      </w:r>
    </w:p>
    <w:p>
      <w:pPr>
        <w:pStyle w:val="null3"/>
      </w:pPr>
      <w:r>
        <w:rPr>
          <w:rFonts w:ascii="仿宋_GB2312" w:hAnsi="仿宋_GB2312" w:cs="仿宋_GB2312" w:eastAsia="仿宋_GB2312"/>
        </w:rPr>
        <w:t>4、资质证书：供应商为代理商的应具有《中华人民共和国特种设备生产许可证》电梯安装（含修理）；供应商为生产厂家的应具有《中华人民共和国特种设备生产许可证》电梯制造（含安装、修理、改造）；</w:t>
      </w:r>
    </w:p>
    <w:p>
      <w:pPr>
        <w:pStyle w:val="null3"/>
      </w:pPr>
      <w:r>
        <w:rPr>
          <w:rFonts w:ascii="仿宋_GB2312" w:hAnsi="仿宋_GB2312" w:cs="仿宋_GB2312" w:eastAsia="仿宋_GB2312"/>
        </w:rPr>
        <w:t>5、拟派电梯技术负责人：拟派电梯技术负责人需具备《中华人民共和国特种设备作业人员证》（电梯专业）；</w:t>
      </w:r>
    </w:p>
    <w:p>
      <w:pPr>
        <w:pStyle w:val="null3"/>
      </w:pPr>
      <w:r>
        <w:rPr>
          <w:rFonts w:ascii="仿宋_GB2312" w:hAnsi="仿宋_GB2312" w:cs="仿宋_GB2312" w:eastAsia="仿宋_GB2312"/>
        </w:rPr>
        <w:t>6、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7、联合体：本项目接受联合体磋商（若为联合体，提供联合体协议书）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西安经开第十四小学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西安市未央区长乐东苑C区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029-86680610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采购包1：505,141.25元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 （¥8000.00元）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西安经开第十四小学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西安经开第十四小学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西安经开第十四小学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505,141.25</w:t>
      </w:r>
    </w:p>
    <w:p>
      <w:pPr>
        <w:pStyle w:val="null3"/>
      </w:pPr>
      <w:r>
        <w:rPr>
          <w:rFonts w:ascii="仿宋_GB2312" w:hAnsi="仿宋_GB2312" w:cs="仿宋_GB2312" w:eastAsia="仿宋_GB2312"/>
        </w:rPr>
        <w:t>采购包最高限价（元）: 505,141.25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西安经开第十四小学教学楼加装电梯井道项目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505,141.25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标的名称：西安经开第十四小学教学楼加装电梯井道项目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4"/>
              <w:gridCol w:w="245"/>
              <w:gridCol w:w="1934"/>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技术要求及工程量清单详见附件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自进场之日起45</w:t>
                  </w:r>
                  <w:r>
                    <w:rPr>
                      <w:rFonts w:ascii="仿宋_GB2312" w:hAnsi="仿宋_GB2312" w:cs="仿宋_GB2312" w:eastAsia="仿宋_GB2312"/>
                      <w:sz w:val="21"/>
                    </w:rPr>
                    <w:t>个日历日内竣工</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质保期：项目完成验收合格后电梯与防水工程不低于</w:t>
                  </w:r>
                  <w:r>
                    <w:rPr>
                      <w:rFonts w:ascii="仿宋_GB2312" w:hAnsi="仿宋_GB2312" w:cs="仿宋_GB2312" w:eastAsia="仿宋_GB2312"/>
                      <w:sz w:val="21"/>
                    </w:rPr>
                    <w:t>5年，其余工程不低于2年，详见工程质量保修书。</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施工要求：在施工期间，成交供应商必须注意院内人员安全，加强安全措施，并对施工人员进行安全教育。施工人员必须持证上岗。因采购人工作的特殊性，要求成交供应商在施工中做到封闭性施工。</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供应商需具备钢结构工程专业承包三级及以上资质，具备有效的安全生产许可证；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拟派项目经理须具备建筑工程专业二级及以上注册建造师执业资格和安全生产考核合格证，在本单位注册且无在建项目（提供无在建承诺书）；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供应商为代理商的应具有《中华人民共和国特种设备生产许可证》电梯安装（含修理）；供应商为生产厂家的应具有《中华人民共和国特种设备生产许可证》电梯制造（含安装、修理、改造）；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拟派电梯技术负责人</w:t>
            </w:r>
          </w:p>
        </w:tc>
        <w:tc>
          <w:tcPr>
            <w:tcW w:type="dxa" w:w="3322"/>
          </w:tcPr>
          <w:p>
            <w:pPr>
              <w:pStyle w:val="null3"/>
            </w:pPr>
            <w:r>
              <w:rPr>
                <w:rFonts w:ascii="仿宋_GB2312" w:hAnsi="仿宋_GB2312" w:cs="仿宋_GB2312" w:eastAsia="仿宋_GB2312"/>
              </w:rPr>
              <w:t>拟派电梯技术负责人需具备《中华人民共和国特种设备作业人员证》（电梯专业）；</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本项目接受联合体磋商（若为联合体，提供联合体协议书）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拆除、施工、电梯安装方案</w:t>
            </w:r>
          </w:p>
        </w:tc>
        <w:tc>
          <w:tcPr>
            <w:tcW w:type="dxa" w:w="2492"/>
          </w:tcPr>
          <w:p>
            <w:pPr>
              <w:pStyle w:val="null3"/>
            </w:pPr>
            <w:r>
              <w:rPr>
                <w:rFonts w:ascii="仿宋_GB2312" w:hAnsi="仿宋_GB2312" w:cs="仿宋_GB2312" w:eastAsia="仿宋_GB2312"/>
              </w:rPr>
              <w:t>评审内容：①总体施工方案②拆除方案③施工方案④电梯安装方案 评审标准：以上内容切合本项目实际情况及实施要求，内容与要点相符、每个要点均有展开详细的阐述且能够适用于本项目的得12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每项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确保文明施工的技术措施及环境保护措施 评审内容：①确保文明施工的技术措施②环境保护措施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每项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每项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以上内容切合本项目实际情况，内容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以上内容切合本项目实际情况，内容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以上内容切合本项目实际情况，内容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以上内容切合本项目实际情况，内容详细有针对性得3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评审内容：①服务过程中的相关承诺②投入主材材料质量承诺③质量保修期内的服务承诺④合理化建议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2.5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供应商具有2022年1月1日至今（以合同签订时间为准）类似项目业绩，磋商文件中提供合同复印件加盖公章,每提供一个计2分，满分10分。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