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版本号：SXZHZC2025-CS21320250526001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SXZHZC2025-CS213</w:t>
      </w:r>
      <w:r>
        <w:br/>
      </w:r>
      <w:r>
        <w:br/>
      </w:r>
      <w:r>
        <w:br/>
      </w:r>
    </w:p>
    <w:p>
      <w:pPr>
        <w:pStyle w:val="null3"/>
        <w:jc w:val="center"/>
        <w:outlineLvl w:val="2"/>
      </w:pPr>
      <w:r>
        <w:rPr>
          <w:rFonts w:ascii="仿宋_GB2312" w:hAnsi="仿宋_GB2312" w:cs="仿宋_GB2312" w:eastAsia="仿宋_GB2312"/>
          <w:sz w:val="28"/>
          <w:b/>
        </w:rPr>
        <w:t>西安市经开第二中学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西安市经开第二中学</w:t>
      </w:r>
      <w:r>
        <w:rPr>
          <w:rFonts w:ascii="仿宋_GB2312" w:hAnsi="仿宋_GB2312" w:cs="仿宋_GB2312" w:eastAsia="仿宋_GB2312"/>
        </w:rPr>
        <w:t>委托，拟对</w:t>
      </w:r>
      <w:r>
        <w:rPr>
          <w:rFonts w:ascii="仿宋_GB2312" w:hAnsi="仿宋_GB2312" w:cs="仿宋_GB2312" w:eastAsia="仿宋_GB2312"/>
        </w:rPr>
        <w:t>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西安市经开第二中学维修改造项目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采购包1（西安市经开第二中学维修改造项目）：属于专门面向中小企业采购。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经开区泾渭新城泾环南路8号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029-86959883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采购包1：2,227,130.26元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西安市经开第二中学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2,227,130.26</w:t>
      </w:r>
    </w:p>
    <w:p>
      <w:pPr>
        <w:pStyle w:val="null3"/>
      </w:pPr>
      <w:r>
        <w:rPr>
          <w:rFonts w:ascii="仿宋_GB2312" w:hAnsi="仿宋_GB2312" w:cs="仿宋_GB2312" w:eastAsia="仿宋_GB2312"/>
        </w:rPr>
        <w:t>采购包最高限价（元）: 2,227,130.26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西安市经开第二中学维修改造项目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2,227,130.26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标的名称：西安市经开第二中学维修改造项目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学校宿舍楼、教学楼屋面漏水严重，下雨天导致顶层教室无法教学，只能将学生组织到报告厅或会议室上课，宿舍楼顶层因漏水已无法正常使用。漏水导致屋顶抹灰层脱落存在安全隐患，严重影教学，家长们也多次向学校及有关部门反应以上问题，希望为孩子们提供良好的教学环境。</w:t>
            </w:r>
          </w:p>
          <w:p>
            <w:pPr>
              <w:pStyle w:val="null3"/>
              <w:jc w:val="both"/>
            </w:pPr>
            <w:r>
              <w:rPr>
                <w:rFonts w:ascii="仿宋_GB2312" w:hAnsi="仿宋_GB2312" w:cs="仿宋_GB2312" w:eastAsia="仿宋_GB2312"/>
                <w:sz w:val="21"/>
              </w:rPr>
              <w:t>经实地查看，教学楼和宿舍楼屋面漏水严重，计划将教学楼和宿舍楼屋面进行拆除</w:t>
            </w:r>
            <w:r>
              <w:rPr>
                <w:rFonts w:ascii="仿宋_GB2312" w:hAnsi="仿宋_GB2312" w:cs="仿宋_GB2312" w:eastAsia="仿宋_GB2312"/>
                <w:sz w:val="21"/>
              </w:rPr>
              <w:t>,新做防水层及屋面面层,并将顶层墙面、顶棚重新粉刷，维修面积约20905平方米(具体工程量以工程量清单为准)。其中，教学楼维修面积约6260平方米，宿舍楼维修面积约14690平方米。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工期：自进场之日起</w:t>
            </w:r>
            <w:r>
              <w:rPr>
                <w:rFonts w:ascii="仿宋_GB2312" w:hAnsi="仿宋_GB2312" w:cs="仿宋_GB2312" w:eastAsia="仿宋_GB2312"/>
                <w:sz w:val="21"/>
              </w:rPr>
              <w:t>30</w:t>
            </w:r>
            <w:r>
              <w:rPr>
                <w:rFonts w:ascii="仿宋_GB2312" w:hAnsi="仿宋_GB2312" w:cs="仿宋_GB2312" w:eastAsia="仿宋_GB2312"/>
                <w:sz w:val="21"/>
              </w:rPr>
              <w:t>个日历日内竣工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质量保修期：自项目完成验收合格之日起防水工程</w:t>
            </w:r>
            <w:r>
              <w:rPr>
                <w:rFonts w:ascii="仿宋_GB2312" w:hAnsi="仿宋_GB2312" w:cs="仿宋_GB2312" w:eastAsia="仿宋_GB2312"/>
                <w:sz w:val="21"/>
              </w:rPr>
              <w:t>5年，其他工程2年。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施工要求：在施工期间，成交供应商必须注意院内人员安全，加强安全措施，并对施工人员进行安全教育。施工人员必须持证上岗。因采购人工作的特殊性，要求成交供应商在施工中做到封闭性施工。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评审内容：①施工总方案②旧防水层拆除方案③新做防水层和屋面面层施工方案④墙面粉刷施工方案 评审标准：施工方案切合本项目实际情况，内容与要点相符、每个要点均有展开详细的阐述且能够适用于本项目的得12分；评审内容任意一项缺项扣3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评审标准：以上内容切合本项目实际情况及实施要求，内容与要点相符、每个要点均有展开详细的阐述且能够适用于本项目的得10分；评审内容任意一项缺项扣5分； 评审内容任意一项有缺陷（缺陷是指：劳动力计划安排不合理、主要材料供应计划不满足项目需求、与项目特点不匹配、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以上内容切合本项目实际情况，方案详细有针对性得5分；未提供施工机械设备配备计划不得分。评审内容任意一项有缺陷（缺陷是指：施工机械设备配备不合理、施工机械配备与项目特点不匹配、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以上内容切合本项目实际情况，方案详细有针对性得5分；未提供措施方案不得分。评审内容任意一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以上内容切合本项目实际情况，方案详细有针对性得5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以上内容切合本项目实际情况，方案详细有针对性得3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评审内容：①服务过程中的相关承诺②投入材料质量承诺③质量保修期内的服务承诺④合理化建议 评审标准：以上内容与要点相符、每个要点均有展开详细的阐述且能够适用于本项目的得10分；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