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版本号：SXZHZC2025-CS24620250528001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1%人口抽样调查项目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SXZHZC2025-CS246</w:t>
      </w:r>
      <w:r>
        <w:br/>
      </w:r>
      <w:r>
        <w:br/>
      </w:r>
      <w:r>
        <w:br/>
      </w:r>
    </w:p>
    <w:p>
      <w:pPr>
        <w:pStyle w:val="null3"/>
        <w:jc w:val="center"/>
        <w:outlineLvl w:val="2"/>
      </w:pPr>
      <w:r>
        <w:rPr>
          <w:rFonts w:ascii="仿宋_GB2312" w:hAnsi="仿宋_GB2312" w:cs="仿宋_GB2312" w:eastAsia="仿宋_GB2312"/>
          <w:sz w:val="28"/>
          <w:b/>
        </w:rPr>
        <w:t>西安经济技术开发区发展改革局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西安经济技术开发区发展改革局</w:t>
      </w:r>
      <w:r>
        <w:rPr>
          <w:rFonts w:ascii="仿宋_GB2312" w:hAnsi="仿宋_GB2312" w:cs="仿宋_GB2312" w:eastAsia="仿宋_GB2312"/>
        </w:rPr>
        <w:t>委托，拟对</w:t>
      </w:r>
      <w:r>
        <w:rPr>
          <w:rFonts w:ascii="仿宋_GB2312" w:hAnsi="仿宋_GB2312" w:cs="仿宋_GB2312" w:eastAsia="仿宋_GB2312"/>
        </w:rPr>
        <w:t>1%人口抽样调查项目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SXZHZC2025-CS246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1%人口抽样调查项目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1%人口抽样调查项目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采购包1（1%人口抽样调查项目）：属于专门面向中小企业采购。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西安经济技术开发区发展改革局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西安市凤城十二路凯瑞F座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029-86680669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执行。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西安经济技术开发区发展改革局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西安经济技术开发区发展改革局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西安经济技术开发区发展改革局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达到招标文件规定的服务需求，及国家、地方和行业现行规定合格标准。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1%人口抽样调查项目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810,000.00</w:t>
      </w:r>
    </w:p>
    <w:p>
      <w:pPr>
        <w:pStyle w:val="null3"/>
      </w:pPr>
      <w:r>
        <w:rPr>
          <w:rFonts w:ascii="仿宋_GB2312" w:hAnsi="仿宋_GB2312" w:cs="仿宋_GB2312" w:eastAsia="仿宋_GB2312"/>
        </w:rPr>
        <w:t>采购包最高限价（元）: 810,000.00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1%人口抽样调查项目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标的名称：1%人口抽样调查项目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rPr>
              <w:t>一、采购标的需实现的功能或者目标</w:t>
            </w:r>
          </w:p>
          <w:p>
            <w:pPr>
              <w:pStyle w:val="null3"/>
              <w:ind w:firstLine="420"/>
              <w:jc w:val="left"/>
            </w:pPr>
            <w:r>
              <w:rPr>
                <w:rFonts w:ascii="仿宋_GB2312" w:hAnsi="仿宋_GB2312" w:cs="仿宋_GB2312" w:eastAsia="仿宋_GB2312"/>
                <w:sz w:val="21"/>
              </w:rPr>
              <w:t>（一）项目背景</w:t>
            </w:r>
          </w:p>
          <w:p>
            <w:pPr>
              <w:pStyle w:val="null3"/>
              <w:ind w:firstLine="420"/>
              <w:jc w:val="left"/>
            </w:pPr>
            <w:r>
              <w:rPr>
                <w:rFonts w:ascii="仿宋_GB2312" w:hAnsi="仿宋_GB2312" w:cs="仿宋_GB2312" w:eastAsia="仿宋_GB2312"/>
                <w:sz w:val="21"/>
              </w:rPr>
              <w:t>根据《全国人口普查条例》及《国务院办公厅关于开展</w:t>
            </w:r>
            <w:r>
              <w:rPr>
                <w:rFonts w:ascii="仿宋_GB2312" w:hAnsi="仿宋_GB2312" w:cs="仿宋_GB2312" w:eastAsia="仿宋_GB2312"/>
                <w:sz w:val="21"/>
              </w:rPr>
              <w:t>2025年全国1%人口抽样调查的通知》（（国办函〔2024〕71号））要求，2025年将开展全国1%人口抽样调查。西安经开区是西安市唯一的国家级开发区，拥有临空、临站、滨河、高速交汇、地铁等独特优势，创新方式、统筹资源、高质量完成2025年全国1%人口抽样调查，对于健全人口发展支持和服务体系，完善新时代人口发展战略，积极应对人口老龄化，促进人口高质量发展，具有重要意义。</w:t>
            </w:r>
          </w:p>
          <w:p>
            <w:pPr>
              <w:pStyle w:val="null3"/>
              <w:ind w:firstLine="420"/>
              <w:jc w:val="left"/>
            </w:pPr>
            <w:r>
              <w:rPr>
                <w:rFonts w:ascii="仿宋_GB2312" w:hAnsi="仿宋_GB2312" w:cs="仿宋_GB2312" w:eastAsia="仿宋_GB2312"/>
                <w:sz w:val="21"/>
              </w:rPr>
              <w:t>（二）</w:t>
            </w:r>
            <w:r>
              <w:rPr>
                <w:rFonts w:ascii="仿宋_GB2312" w:hAnsi="仿宋_GB2312" w:cs="仿宋_GB2312" w:eastAsia="仿宋_GB2312"/>
                <w:sz w:val="21"/>
              </w:rPr>
              <w:t>实施目标</w:t>
            </w:r>
          </w:p>
          <w:p>
            <w:pPr>
              <w:pStyle w:val="null3"/>
              <w:ind w:firstLine="420"/>
              <w:jc w:val="left"/>
            </w:pPr>
            <w:r>
              <w:rPr>
                <w:rFonts w:ascii="仿宋_GB2312" w:hAnsi="仿宋_GB2312" w:cs="仿宋_GB2312" w:eastAsia="仿宋_GB2312"/>
                <w:sz w:val="21"/>
              </w:rPr>
              <w:t>落实各级领导工作要求，依法科学调查，周密组织部署，确保调查数据真实准确，掌握</w:t>
            </w:r>
            <w:r>
              <w:rPr>
                <w:rFonts w:ascii="仿宋_GB2312" w:hAnsi="仿宋_GB2312" w:cs="仿宋_GB2312" w:eastAsia="仿宋_GB2312"/>
                <w:sz w:val="21"/>
              </w:rPr>
              <w:t>2020年以来西安经开区人口在数量、素质、结构、分布以及居住等方面的变化情况，客观反映西安经开区人口发展现状和城镇化水平，为科学制定中长期发展规划、推动人口高质量发展，提供科学准确的人口信息支持。</w:t>
            </w:r>
          </w:p>
          <w:p>
            <w:pPr>
              <w:pStyle w:val="null3"/>
              <w:ind w:firstLine="420"/>
              <w:jc w:val="left"/>
            </w:pPr>
            <w:r>
              <w:rPr>
                <w:rFonts w:ascii="仿宋_GB2312" w:hAnsi="仿宋_GB2312" w:cs="仿宋_GB2312" w:eastAsia="仿宋_GB2312"/>
                <w:sz w:val="21"/>
              </w:rPr>
              <w:t>（三）调查对象</w:t>
            </w:r>
          </w:p>
          <w:p>
            <w:pPr>
              <w:pStyle w:val="null3"/>
              <w:ind w:firstLine="420"/>
              <w:jc w:val="left"/>
            </w:pPr>
            <w:r>
              <w:rPr>
                <w:rFonts w:ascii="仿宋_GB2312" w:hAnsi="仿宋_GB2312" w:cs="仿宋_GB2312" w:eastAsia="仿宋_GB2312"/>
                <w:sz w:val="21"/>
              </w:rPr>
              <w:t>调查对象为西安经开区抽中小区内的全部人口（不含港澳台居民和外国人）。中国人民解放军现役军人由军队领导机关统一进行调查。</w:t>
            </w:r>
          </w:p>
          <w:p>
            <w:pPr>
              <w:pStyle w:val="null3"/>
              <w:ind w:firstLine="420"/>
              <w:jc w:val="left"/>
            </w:pPr>
            <w:r>
              <w:rPr>
                <w:rFonts w:ascii="仿宋_GB2312" w:hAnsi="仿宋_GB2312" w:cs="仿宋_GB2312" w:eastAsia="仿宋_GB2312"/>
                <w:sz w:val="21"/>
              </w:rPr>
              <w:t>（四）调查内容</w:t>
            </w:r>
          </w:p>
          <w:p>
            <w:pPr>
              <w:pStyle w:val="null3"/>
              <w:ind w:firstLine="420"/>
              <w:jc w:val="left"/>
            </w:pPr>
            <w:r>
              <w:rPr>
                <w:rFonts w:ascii="仿宋_GB2312" w:hAnsi="仿宋_GB2312" w:cs="仿宋_GB2312" w:eastAsia="仿宋_GB2312"/>
                <w:sz w:val="21"/>
              </w:rPr>
              <w:t>调查内容为人口和住户的基本情况，主要包括姓名、公民身份号码、性别、年龄、民族、受教育程度、行业、职业、迁移流动、婚姻、生育、死亡、住房情况等。</w:t>
            </w:r>
          </w:p>
          <w:p>
            <w:pPr>
              <w:pStyle w:val="null3"/>
              <w:jc w:val="both"/>
            </w:pPr>
            <w:r>
              <w:rPr>
                <w:rFonts w:ascii="仿宋_GB2312" w:hAnsi="仿宋_GB2312" w:cs="仿宋_GB2312" w:eastAsia="仿宋_GB2312"/>
                <w:sz w:val="21"/>
              </w:rPr>
              <w:t>调查标准时点为</w:t>
            </w:r>
            <w:r>
              <w:rPr>
                <w:rFonts w:ascii="仿宋_GB2312" w:hAnsi="仿宋_GB2312" w:cs="仿宋_GB2312" w:eastAsia="仿宋_GB2312"/>
                <w:sz w:val="21"/>
              </w:rPr>
              <w:t>2025年11月1日零时。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0"/>
              <w:jc w:val="left"/>
            </w:pPr>
            <w:r>
              <w:rPr>
                <w:rFonts w:ascii="仿宋_GB2312" w:hAnsi="仿宋_GB2312" w:cs="仿宋_GB2312" w:eastAsia="仿宋_GB2312"/>
                <w:sz w:val="21"/>
              </w:rPr>
              <w:t>二、采购标的需满足的质量、安全、技术规格等要求</w:t>
            </w:r>
          </w:p>
          <w:p>
            <w:pPr>
              <w:pStyle w:val="null3"/>
              <w:ind w:firstLine="420"/>
              <w:jc w:val="left"/>
            </w:pPr>
            <w:r>
              <w:rPr>
                <w:rFonts w:ascii="仿宋_GB2312" w:hAnsi="仿宋_GB2312" w:cs="仿宋_GB2312" w:eastAsia="仿宋_GB2312"/>
                <w:sz w:val="21"/>
              </w:rPr>
              <w:t>（一）质量要求</w:t>
            </w:r>
          </w:p>
          <w:p>
            <w:pPr>
              <w:pStyle w:val="null3"/>
              <w:ind w:firstLine="420"/>
              <w:jc w:val="left"/>
            </w:pPr>
            <w:r>
              <w:rPr>
                <w:rFonts w:ascii="仿宋_GB2312" w:hAnsi="仿宋_GB2312" w:cs="仿宋_GB2312" w:eastAsia="仿宋_GB2312"/>
                <w:sz w:val="21"/>
              </w:rPr>
              <w:t>坚持依法普查，抽样调查工作要严格按照《中华人民共和国统计法》《中华人民共和国统计法实施条例》《全国人口普查条例》《国务院办公厅关于开展</w:t>
            </w:r>
            <w:r>
              <w:rPr>
                <w:rFonts w:ascii="仿宋_GB2312" w:hAnsi="仿宋_GB2312" w:cs="仿宋_GB2312" w:eastAsia="仿宋_GB2312"/>
                <w:sz w:val="21"/>
              </w:rPr>
              <w:t>2025年全国1%人口抽样调查的通知》及相关规定组织开展。</w:t>
            </w:r>
          </w:p>
          <w:p>
            <w:pPr>
              <w:pStyle w:val="null3"/>
              <w:ind w:firstLine="420"/>
              <w:jc w:val="left"/>
            </w:pPr>
            <w:r>
              <w:rPr>
                <w:rFonts w:ascii="仿宋_GB2312" w:hAnsi="仿宋_GB2312" w:cs="仿宋_GB2312" w:eastAsia="仿宋_GB2312"/>
                <w:sz w:val="21"/>
              </w:rPr>
              <w:t>（二）保密要求</w:t>
            </w:r>
          </w:p>
          <w:p>
            <w:pPr>
              <w:pStyle w:val="null3"/>
              <w:jc w:val="both"/>
            </w:pPr>
            <w:r>
              <w:rPr>
                <w:rFonts w:ascii="仿宋_GB2312" w:hAnsi="仿宋_GB2312" w:cs="仿宋_GB2312" w:eastAsia="仿宋_GB2312"/>
                <w:sz w:val="21"/>
              </w:rPr>
              <w:t>成交供应商应履行保密义务，具备保密规范，对本项目负有保密责任，且保密责任不因合同的终止或解除而失效，保密期限为永久保密。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0"/>
              <w:jc w:val="left"/>
            </w:pPr>
            <w:r>
              <w:rPr>
                <w:rFonts w:ascii="仿宋_GB2312" w:hAnsi="仿宋_GB2312" w:cs="仿宋_GB2312" w:eastAsia="仿宋_GB2312"/>
                <w:sz w:val="21"/>
              </w:rPr>
              <w:t>三、采购标的需满足的服务内容及服务要求</w:t>
            </w:r>
          </w:p>
          <w:p>
            <w:pPr>
              <w:pStyle w:val="null3"/>
              <w:ind w:firstLine="420"/>
              <w:jc w:val="left"/>
            </w:pPr>
            <w:r>
              <w:rPr>
                <w:rFonts w:ascii="仿宋_GB2312" w:hAnsi="仿宋_GB2312" w:cs="仿宋_GB2312" w:eastAsia="仿宋_GB2312"/>
                <w:sz w:val="21"/>
              </w:rPr>
              <w:t>（一）抽样调查技术咨询服务内容</w:t>
            </w:r>
          </w:p>
          <w:p>
            <w:pPr>
              <w:pStyle w:val="null3"/>
              <w:ind w:firstLine="420"/>
              <w:jc w:val="left"/>
            </w:pPr>
            <w:r>
              <w:rPr>
                <w:rFonts w:ascii="仿宋_GB2312" w:hAnsi="仿宋_GB2312" w:cs="仿宋_GB2312" w:eastAsia="仿宋_GB2312"/>
                <w:sz w:val="21"/>
              </w:rPr>
              <w:t>成交供应商应为西安经开区</w:t>
            </w:r>
            <w:r>
              <w:rPr>
                <w:rFonts w:ascii="仿宋_GB2312" w:hAnsi="仿宋_GB2312" w:cs="仿宋_GB2312" w:eastAsia="仿宋_GB2312"/>
                <w:sz w:val="21"/>
              </w:rPr>
              <w:t>2025年全国1%人口抽样调查工作提供技术咨询服务，协助采购人完成2025年全国1%人口抽样调查工作任务。主要如下：</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1）协助制定工作计划。根据国家、省、市关于1%人口抽样调查方案及要求，结合西安经开区实际情况，成交供应商协助制定分工明确、可操作性强的实施方案。</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协助开展区域划分与绘图。成交供应商协助做好相关基础地图资料的准备工作，协助开展各调查小区区划名称和地址代码的核定工作，协助核实修订调查小区边界、调查小区建筑物标绘、调查小区划分、编码及调查小区图的编制和验收工作。</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协助开展调查人员的选聘与培训。根据各阶段工作要求及工作开展情况，成交供应商协助组织培训调查指导员和调查员（以下简称两员），包括相关培训资料制作以及各环节的培训，协助组织两员的选聘、培训和考核工作。</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4）协助开展调查摸底。按照国家调查制度要求以及上级指导要求，正式登记前成交供应商协助开展调查摸底工作。</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5）协助开展登记复查。成交供应商协助开展登记复查技术咨询工作，及时发现和解决调查过程中的问题，确保调查工作质量。</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6）协助质量控制和抽查。按照国家及上级调查办的指示要求，成交供应商协助配合安排组织指导现场抽查和开展质量控制工作。</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7）协助事后质量抽查。为科学评估人口抽样调查工作数据质量，为校准人口推算数据提供科学依据，按照国家及上级调查办的指示要求，成交供应商协助开展事后质量抽查现场登记工作。</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8）协助开展行业编码。成交供应商严格按照编码要求和规定，协助开展行业编码工作，认真进行复查，检查有否漏表、漏码、填报的行业、职业内容与编码是否一致，确保辖区编码不重不误。</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9）形成工作总结。成交供应商需在抽样调查工作完成后，形成《西安经开区2025年全国1%人口抽样调查工作总结》。</w:t>
            </w:r>
          </w:p>
          <w:p>
            <w:pPr>
              <w:pStyle w:val="null3"/>
              <w:ind w:firstLine="420"/>
              <w:jc w:val="left"/>
            </w:pPr>
            <w:r>
              <w:rPr>
                <w:rFonts w:ascii="仿宋_GB2312" w:hAnsi="仿宋_GB2312" w:cs="仿宋_GB2312" w:eastAsia="仿宋_GB2312"/>
                <w:sz w:val="21"/>
              </w:rPr>
              <w:t>（二）具体服务要求</w:t>
            </w:r>
          </w:p>
          <w:p>
            <w:pPr>
              <w:pStyle w:val="null3"/>
              <w:ind w:firstLine="420"/>
              <w:jc w:val="left"/>
            </w:pPr>
            <w:r>
              <w:rPr>
                <w:rFonts w:ascii="仿宋_GB2312" w:hAnsi="仿宋_GB2312" w:cs="仿宋_GB2312" w:eastAsia="仿宋_GB2312"/>
                <w:sz w:val="21"/>
              </w:rPr>
              <w:t>1.人员要求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配置项目总负责人1人，具有组织管理区级及以上全国性普查相关工作经验，具有大学本科及以上学历，并具有专业的数据分析、审核、统计等专业的技术能力，确保统计抽样调查工作数据统计的科学性、安全性、准确性等。主要负责总体统筹和部署西安经开区2025年全国1%人口抽样调查项目开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2）配置团队不少于10人，具有较强的数据统计、数据分析、数据处理能力。其中4名人员须驻场服务，负责全国1%人口抽样调查工作各环节技术咨询服务，保障项目顺利开展。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3）成交供应商在服务期间自行解决交通、用餐等事宜，直至调查工作结束。</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成交供应商未经采购人书面同意，不得单方面更换本项目负责人或管理团队人员。配置的项目人员因休假、辞职、被辞退或出现其他影响正常服务工作的情形的，成交供应商应及时调配和补充，确保采购人的服务不受影响，调配和补充措施应体现在应急保障方案中，并保障落实。</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5）因成交供应商工作人员与成交供应商之间产生的任何劳动纠纷，均由成交供应商负责解决与采购人无关;若因此而对服务质量及标准造成任何影响的,损失由成交供应商赔偿承担。</w:t>
            </w:r>
          </w:p>
          <w:p>
            <w:pPr>
              <w:pStyle w:val="null3"/>
              <w:ind w:firstLine="420"/>
              <w:jc w:val="left"/>
            </w:pPr>
            <w:r>
              <w:rPr>
                <w:rFonts w:ascii="仿宋_GB2312" w:hAnsi="仿宋_GB2312" w:cs="仿宋_GB2312" w:eastAsia="仿宋_GB2312"/>
                <w:sz w:val="21"/>
              </w:rPr>
              <w:t>2.工作要求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严格按照《中华人民共和国统计法》《中华人民共和国统计法实施条例》《全国人口普查条例》《国务院办公厅关于开展2025年全国1%人口抽样调查的通知》及相关规定组织开展工作，不得篡改调查资料、编造虚假数据，不得擅自发布调查数据，不得对外提供、泄露调查取得的资料，或者将其用于调查以外的目的。</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2）成交供应商需对本项目全部服务人员进行统计知识培训和保密教育。</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成交供应商需每周向采购人报送《西安经开区全国1%人口抽样调查专报》，汇报西安经开区人口抽样调查进度和进展情况，在抽样调查进入登记阶段后，每天报送《西安经开区全国1%人口抽样调查每日信息》报告调查进展情况。</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4）成交供应商在登记工作中需满足上级工作的要求，并严格依据相关时间进度标准、数据质量检查标准。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5）成交供应商要保障调查数据准确性，在接受上级调查办对调查数据的工作检查中，如因成交供应商问题导致质量未达到要求而需要重新调查的，所需费用由成交供应商自行承担。</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6）成交供应商要按照时间进度和规范要求开展工作，如因成交供应商问题逾期或未达到规范要求,造成工作不良影响的，应当承担相应法律和经济责任。</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7）成交供应商在为采购人提供服务过程中，应采取必要措施保证人身及财产安全，成交供应商工作人员在工作期间遭受人身伤害的,由成交供应商负责处理并承担全部费用与采购人无关。</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成交供应商向采购人提供服务过程中，成交供应商所运用的各项技术、材料以及所提交的成果均不得侵犯任何第三方的知识产权以及其他合法权益，否则，由成交供应商自行解决由此产生的纠纷，并承担全部责任。</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9）成交供应商指派专人全程对接协调本项目的工作，进行及时有效的沟通。</w:t>
            </w:r>
          </w:p>
          <w:p>
            <w:pPr>
              <w:pStyle w:val="null3"/>
              <w:jc w:val="both"/>
            </w:pPr>
            <w:r>
              <w:rPr>
                <w:rFonts w:ascii="仿宋_GB2312" w:hAnsi="仿宋_GB2312" w:cs="仿宋_GB2312" w:eastAsia="仿宋_GB2312"/>
                <w:sz w:val="21"/>
              </w:rPr>
              <w:t>若项目进行过程中，成交供应商联系人有变更应在</w:t>
            </w:r>
            <w:r>
              <w:rPr>
                <w:rFonts w:ascii="仿宋_GB2312" w:hAnsi="仿宋_GB2312" w:cs="仿宋_GB2312" w:eastAsia="仿宋_GB2312"/>
                <w:sz w:val="21"/>
              </w:rPr>
              <w:t>3个工作日内向采购人出具书面通知书或项目专函，采购人指定联系人有权对项目各阶段开展情况按照协议约定提出要求、整改及项目成果验收。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0"/>
              <w:jc w:val="left"/>
            </w:pPr>
            <w:r>
              <w:rPr>
                <w:rFonts w:ascii="仿宋_GB2312" w:hAnsi="仿宋_GB2312" w:cs="仿宋_GB2312" w:eastAsia="仿宋_GB2312"/>
                <w:sz w:val="21"/>
              </w:rPr>
              <w:t>四、采购标的其他技术、服务等要求</w:t>
            </w:r>
          </w:p>
          <w:p>
            <w:pPr>
              <w:pStyle w:val="null3"/>
              <w:ind w:firstLine="480"/>
              <w:jc w:val="left"/>
            </w:pPr>
            <w:r>
              <w:rPr>
                <w:rFonts w:ascii="仿宋_GB2312" w:hAnsi="仿宋_GB2312" w:cs="仿宋_GB2312" w:eastAsia="仿宋_GB2312"/>
                <w:sz w:val="21"/>
              </w:rPr>
              <w:t>（一）成果交付</w:t>
            </w:r>
          </w:p>
          <w:p>
            <w:pPr>
              <w:pStyle w:val="null3"/>
              <w:ind w:firstLine="480"/>
              <w:jc w:val="left"/>
            </w:pPr>
            <w:r>
              <w:rPr>
                <w:rFonts w:ascii="仿宋_GB2312" w:hAnsi="仿宋_GB2312" w:cs="仿宋_GB2312" w:eastAsia="仿宋_GB2312"/>
                <w:sz w:val="21"/>
              </w:rPr>
              <w:t>1.《西安经开区2025年全国1%人口抽样调查实施方案》电子版1份。</w:t>
            </w:r>
          </w:p>
          <w:p>
            <w:pPr>
              <w:pStyle w:val="null3"/>
              <w:ind w:firstLine="480"/>
              <w:jc w:val="left"/>
            </w:pPr>
            <w:r>
              <w:rPr>
                <w:rFonts w:ascii="仿宋_GB2312" w:hAnsi="仿宋_GB2312" w:cs="仿宋_GB2312" w:eastAsia="仿宋_GB2312"/>
                <w:sz w:val="21"/>
              </w:rPr>
              <w:t>2.《西安经开区2025年全国1%人口抽样调查工作总结》电子版1份。</w:t>
            </w:r>
          </w:p>
          <w:p>
            <w:pPr>
              <w:pStyle w:val="null3"/>
              <w:ind w:firstLine="480"/>
              <w:jc w:val="left"/>
            </w:pPr>
            <w:r>
              <w:rPr>
                <w:rFonts w:ascii="仿宋_GB2312" w:hAnsi="仿宋_GB2312" w:cs="仿宋_GB2312" w:eastAsia="仿宋_GB2312"/>
                <w:sz w:val="21"/>
              </w:rPr>
              <w:t>（二）成果归属</w:t>
            </w:r>
          </w:p>
          <w:p>
            <w:pPr>
              <w:pStyle w:val="null3"/>
              <w:ind w:firstLine="480"/>
              <w:jc w:val="left"/>
            </w:pPr>
            <w:r>
              <w:rPr>
                <w:rFonts w:ascii="仿宋_GB2312" w:hAnsi="仿宋_GB2312" w:cs="仿宋_GB2312" w:eastAsia="仿宋_GB2312"/>
                <w:sz w:val="21"/>
              </w:rPr>
              <w:t>1.因本项目产生的所有成果著作权、知识产权等一切权利均归采购人所有。成交供应商未经采购人书面同意不得引用、发表和向第三方提供。</w:t>
            </w:r>
          </w:p>
          <w:p>
            <w:pPr>
              <w:pStyle w:val="null3"/>
              <w:ind w:firstLine="480"/>
              <w:jc w:val="left"/>
            </w:pPr>
            <w:r>
              <w:rPr>
                <w:rFonts w:ascii="仿宋_GB2312" w:hAnsi="仿宋_GB2312" w:cs="仿宋_GB2312" w:eastAsia="仿宋_GB2312"/>
                <w:sz w:val="21"/>
              </w:rPr>
              <w:t>2.无论发生何种情形(包括但不限于合同提前终止或解除)，采购人均有权利用成交供应商的阶段性工作成果，并且拥有该阶段性成果所产生的一切权利，包括但不限于所有权、使用权、知识产权等权利。</w:t>
            </w:r>
          </w:p>
          <w:p>
            <w:pPr>
              <w:pStyle w:val="null3"/>
              <w:ind w:firstLine="480"/>
              <w:jc w:val="left"/>
            </w:pPr>
            <w:r>
              <w:rPr>
                <w:rFonts w:ascii="仿宋_GB2312" w:hAnsi="仿宋_GB2312" w:cs="仿宋_GB2312" w:eastAsia="仿宋_GB2312"/>
                <w:sz w:val="21"/>
              </w:rPr>
              <w:t>（三）违约责任</w:t>
            </w:r>
          </w:p>
          <w:p>
            <w:pPr>
              <w:pStyle w:val="null3"/>
              <w:ind w:firstLine="480"/>
              <w:jc w:val="left"/>
            </w:pPr>
            <w:r>
              <w:rPr>
                <w:rFonts w:ascii="仿宋_GB2312" w:hAnsi="仿宋_GB2312" w:cs="仿宋_GB2312" w:eastAsia="仿宋_GB2312"/>
                <w:sz w:val="21"/>
              </w:rPr>
              <w:t>1.采购人应当履行本合同约定的义务，如有违反承担相应违约责任，对成交供应商造成的损失由采购人赔偿承担。</w:t>
            </w:r>
          </w:p>
          <w:p>
            <w:pPr>
              <w:pStyle w:val="null3"/>
              <w:ind w:firstLine="480"/>
              <w:jc w:val="left"/>
            </w:pPr>
            <w:r>
              <w:rPr>
                <w:rFonts w:ascii="仿宋_GB2312" w:hAnsi="仿宋_GB2312" w:cs="仿宋_GB2312" w:eastAsia="仿宋_GB2312"/>
                <w:sz w:val="21"/>
              </w:rPr>
              <w:t>2.成交供应商不履行或未按时履行合同约定的服务内容，采购人有权要求成交供应商在规定的时间内整改，未如期整改并符合合同要求的，采购人有权随时解除本合同且不再向成交供应商支付后续费用，若因此对采购人造成的损失的，成交供应商应当赔偿承担。</w:t>
            </w:r>
          </w:p>
          <w:p>
            <w:pPr>
              <w:pStyle w:val="null3"/>
              <w:ind w:firstLine="480"/>
              <w:jc w:val="left"/>
            </w:pPr>
            <w:r>
              <w:rPr>
                <w:rFonts w:ascii="仿宋_GB2312" w:hAnsi="仿宋_GB2312" w:cs="仿宋_GB2312" w:eastAsia="仿宋_GB2312"/>
                <w:sz w:val="21"/>
              </w:rPr>
              <w:t>3.成交供应商未经采购人书面同意，单方面更换本项目负责人或管理团队人员的，采购人有权随时解除本合同且不再向成交供应商支付后续费用，若因此对采购人造成的全部损失由成交供应商赔偿承担。</w:t>
            </w:r>
          </w:p>
          <w:p>
            <w:pPr>
              <w:pStyle w:val="null3"/>
              <w:ind w:firstLine="480"/>
              <w:jc w:val="left"/>
            </w:pPr>
            <w:r>
              <w:rPr>
                <w:rFonts w:ascii="仿宋_GB2312" w:hAnsi="仿宋_GB2312" w:cs="仿宋_GB2312" w:eastAsia="仿宋_GB2312"/>
                <w:sz w:val="21"/>
              </w:rPr>
              <w:t>4.未经采购人书面同意，成交供应商将全部或部分服务工作转让给任何第三方，采购人有权随时解除本合同且不再向成交供应商支付后续费用，若因此对采购人造成的全部损失由成交供应商赔偿承担。</w:t>
            </w:r>
          </w:p>
          <w:p>
            <w:pPr>
              <w:pStyle w:val="null3"/>
              <w:ind w:firstLine="480"/>
              <w:jc w:val="left"/>
            </w:pPr>
            <w:r>
              <w:rPr>
                <w:rFonts w:ascii="仿宋_GB2312" w:hAnsi="仿宋_GB2312" w:cs="仿宋_GB2312" w:eastAsia="仿宋_GB2312"/>
                <w:sz w:val="21"/>
              </w:rPr>
              <w:t>5.成交供应商保证向采购人提交的调查成果真实、准确、可靠，并符合法律法规和上级调查办的要求，若因此而导致采购人向任何第三方承担赔偿责任或者遭受任何行政处罚、纪律处分的，采购人有权随时解除本合同且不再向成交供应商支付后续费用。</w:t>
            </w:r>
          </w:p>
          <w:p>
            <w:pPr>
              <w:pStyle w:val="null3"/>
              <w:ind w:firstLine="480"/>
              <w:jc w:val="left"/>
            </w:pPr>
            <w:r>
              <w:rPr>
                <w:rFonts w:ascii="仿宋_GB2312" w:hAnsi="仿宋_GB2312" w:cs="仿宋_GB2312" w:eastAsia="仿宋_GB2312"/>
                <w:sz w:val="21"/>
              </w:rPr>
              <w:t>6.如因不可抗力事件导致一方不能履行或不能完全履行合同,按照民法典的有关规定执行。</w:t>
            </w:r>
          </w:p>
          <w:p>
            <w:pPr>
              <w:pStyle w:val="null3"/>
              <w:ind w:firstLine="480"/>
              <w:jc w:val="left"/>
            </w:pPr>
            <w:r>
              <w:rPr>
                <w:rFonts w:ascii="仿宋_GB2312" w:hAnsi="仿宋_GB2312" w:cs="仿宋_GB2312" w:eastAsia="仿宋_GB2312"/>
                <w:sz w:val="21"/>
              </w:rPr>
              <w:t>7.如因遇国家法律、法规、政策的规定与本合同发生冲突的，双方应协商对本合同进行相应调整，使之符合法律规定。双方本着平等互利的原则，共同遵守保密义务的条款，本条款不因本合同的终止而终止。</w:t>
            </w:r>
          </w:p>
          <w:p>
            <w:pPr>
              <w:pStyle w:val="null3"/>
              <w:jc w:val="both"/>
            </w:pPr>
            <w:r>
              <w:rPr>
                <w:rFonts w:ascii="仿宋_GB2312" w:hAnsi="仿宋_GB2312" w:cs="仿宋_GB2312" w:eastAsia="仿宋_GB2312"/>
                <w:sz w:val="21"/>
              </w:rPr>
              <w:t>8.如因采购人自身原因合同提前终止或解除，采购人应酌情支付成交供应商服务费用。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有符合完成本项目服务内容的办公设备设施。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自合同签订之日起至2026年3月31日。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西安经开区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达到竞争性磋商文件规定的服务需求，及国家、地方和行业现行规定合格标准。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登记工作结束之日（日期以国家方案记载的为准）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完成抽样调查各项收尾工作，提交工作总结，并经采购人确认后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明显低于其他有效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服务方案 技术和商务偏离表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评审内容： ①项目需求分析；②项目背景分析；③政策的把握。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①协助制定工作计划；②协助开展区域划分与绘图；③协助开展调查人员的选聘与培训；④协助开展调查摸底；⑤协助开展登记复查；⑥协助质量控制和抽查；⑦协助事后质量抽查；⑧协助开展行业编码；⑨形成工作总结。 评审标准：方案内容专门针对本项目编制，切合本项目实际情况及实施要求，内容与要点相符、每个要点均有展开详细的阐述且能够适用于本项目的得27分；评审内容有缺陷（缺陷是指：内容粗略、逻辑混乱、描述过于简单、与项目特点不匹配、凭空编造、逻辑漏洞、出现常识性错误、存在不可能实现的夸大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评审内容：① 项目实施进度目标分析；②项目进度保障措施；③突发情况的应急方案。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评审内容：①质量保障方案；②质量目标；③成果文件质量控制措施。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1.项目总负责人： ①具有高级工程师（大数据专业）职称的得2分，中级工程师（大数据专业）职称的得1分。 ②具有统计类或管理类研究生学历的得2分，统计类或管理类本科学历的得1分。 ③具有类似项目业绩经验，每提供1个得0.5分，最高1分。 注：需提供业绩合同（如合同不体现项目总负责人姓名的，须提供盖有甲方公章的证明材料）、学历证书、职称证书，在本公司缴纳的近6个月内任意一个月社保证明材料。 2.项目团队（项目总负责人除外）：供应商须承诺为本项目配备不少于10人的项目团队，在此基础上： ①具有统计学、经济学或管理学本科及以上学历的，每提供1个得1分，最高3分。 ②具有副高级（或以上）统计师职称的，每提供1个得1分，最高4分。 ③具有中级（或以上）工程师（大数据专业）职称的，每提供1个得1分，最高得3分。 ④上述团队成员中，有参与过统计科学研究项目并已顺利结项的，每提供1个得1分，最高得3分。 注：上述项目团队人员需提供相关人员学历证书、职称证书，统计科学研究证明（项目立项证明、结项证明）及在本公司缴纳的近6个月内任意一个月社保证明材料。要求承诺的，提供承诺函加盖供应商公章，以上材料提供相关复印件或扫描件加盖投标人公章。</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评审内容：①安全管理制度；②业务质量控制制度；③信息反馈渠道及风险控制制度；④保密承诺等。 评审标准：方案内容专门针对本项目编制，切合本项目实际情况及实施要求，内容与要点相符、每个要点均有展开详细的阐述且能够适用于本项目的得8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评审内容： ①重点、难点分析；②风险点分析；③ 应对措施等。 评审标准：方案内容专门针对本项目编制，切合本项目实际情况及实施要求，内容与要点相符、每个要点均有展开详细的阐述且能够适用于本项目的得9分；评审内容有缺陷（缺陷是指：内容粗略、逻辑混乱、描述过于简单、与项目特点不匹配、凭空编造、逻辑漏洞、出现常识性错误、存在不可能实现的夸大情形）评审内容每项出现以上任一情形扣1.5分；方案缺漏项或只有标题没有实质性内容的扣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提供供应商2022年1月至响应文件提交截止日类似项目业绩（以合同复印件为准），每提供一份业绩得2分，最高得10分。若提供虚假业绩，一经发现，按无效磋商处理。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