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EFD46">
      <w:pPr>
        <w:shd w:val="clear"/>
        <w:autoSpaceDE w:val="0"/>
        <w:autoSpaceDN w:val="0"/>
        <w:adjustRightInd w:val="0"/>
        <w:snapToGrid w:val="0"/>
        <w:spacing w:line="312" w:lineRule="auto"/>
        <w:jc w:val="center"/>
        <w:outlineLvl w:val="2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  <w:lang w:val="zh-CN"/>
        </w:rPr>
        <w:t>商务要求偏离表</w:t>
      </w:r>
    </w:p>
    <w:p w14:paraId="7CFBA2E7">
      <w:pPr>
        <w:pStyle w:val="3"/>
        <w:shd w:val="clear"/>
        <w:spacing w:line="360" w:lineRule="auto"/>
        <w:ind w:left="750" w:leftChars="357" w:firstLine="720" w:firstLineChars="300"/>
        <w:jc w:val="left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                    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EE7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B9D444A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序号</w:t>
            </w:r>
          </w:p>
        </w:tc>
        <w:tc>
          <w:tcPr>
            <w:tcW w:w="2040" w:type="dxa"/>
          </w:tcPr>
          <w:p w14:paraId="01BA8AD4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磋商文件要求</w:t>
            </w:r>
          </w:p>
        </w:tc>
        <w:tc>
          <w:tcPr>
            <w:tcW w:w="2520" w:type="dxa"/>
          </w:tcPr>
          <w:p w14:paraId="38D43858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响应内容</w:t>
            </w:r>
          </w:p>
        </w:tc>
        <w:tc>
          <w:tcPr>
            <w:tcW w:w="1792" w:type="dxa"/>
          </w:tcPr>
          <w:p w14:paraId="5CE7E0D1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偏离</w:t>
            </w:r>
          </w:p>
        </w:tc>
        <w:tc>
          <w:tcPr>
            <w:tcW w:w="1628" w:type="dxa"/>
          </w:tcPr>
          <w:p w14:paraId="43D7FEBD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说明</w:t>
            </w:r>
          </w:p>
        </w:tc>
      </w:tr>
      <w:tr w14:paraId="04A9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9CCA2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21E633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EC31E85">
            <w:pPr>
              <w:pStyle w:val="3"/>
              <w:shd w:val="clear"/>
              <w:spacing w:line="360" w:lineRule="auto"/>
              <w:ind w:left="1080" w:leftChars="257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3D1A5DC">
            <w:pPr>
              <w:pStyle w:val="3"/>
              <w:shd w:val="clear"/>
              <w:spacing w:line="360" w:lineRule="auto"/>
              <w:ind w:left="1080" w:leftChars="257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4DE9B4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4976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B2572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0FA246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8C2C47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35C2E4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FE5E1F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7FB8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D12842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A1DF6F4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3F37BA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74CAC6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527205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4A99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A4C76E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28A543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169EF0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70E0722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74C66C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16CD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5791D4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96546C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1AC335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3487960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FD3ED7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6B010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96C4A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559220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F458E84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78CF04B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4A9DF7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55C0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A0C4A5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7CF1AE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5C04E1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ED61F4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C98542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6DC2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71C49F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14CDF17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31CD40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C1BD6C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1625BF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7311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0BEC4D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2E4A05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42B7176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3B81640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0D6D33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41F7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CF99C6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1A71DF3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BE396C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BAB448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9BCECD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6E66C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09F58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4FB4CF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371662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71BB0C5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B484C2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3FD88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25DA74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E5EF6E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FBBE21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D14D9C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0224DE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639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42C527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28D08D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6B8498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459741B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B23B4B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276FA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33FD76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040" w:type="dxa"/>
          </w:tcPr>
          <w:p w14:paraId="4E431DF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607332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792" w:type="dxa"/>
          </w:tcPr>
          <w:p w14:paraId="4F02BC6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673A174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0A232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00787BE">
            <w:pPr>
              <w:pStyle w:val="3"/>
              <w:shd w:val="clear"/>
              <w:spacing w:line="360" w:lineRule="auto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</w:rPr>
              <w:t>说明：供应商响应内容与磋商文件有偏离时填写，响应说明写“高于”或“低于”。无偏离可不填写，但须提交空白表。</w:t>
            </w:r>
          </w:p>
        </w:tc>
      </w:tr>
    </w:tbl>
    <w:p w14:paraId="5B81E31D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 w14:paraId="1124B95A">
      <w:pPr>
        <w:pStyle w:val="3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ab/>
      </w:r>
    </w:p>
    <w:p w14:paraId="0429A962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法定代表人（负责人）</w:t>
      </w:r>
    </w:p>
    <w:p w14:paraId="4D156E6A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     </w:t>
      </w:r>
    </w:p>
    <w:p w14:paraId="5EBB3AC4"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en-US" w:eastAsia="zh-CN"/>
        </w:rPr>
        <w:t>日期：    年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28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2025-05-28T06:15:14Z</dcterms:created>
  <dc:creator>40696</dc:creator>
  <cp:lastModifiedBy>40696</cp:lastModifiedBy>
  <dcterms:modified xsi:type="dcterms:W3CDTF">2025-05-28T06:15:34Z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eyJoZGlkIjoiOTNlODE0YjMzMDE0OTA1NTUxYzk0ODBhOTU4NGEwMWYiLCJ1c2VySWQiOiIzMzA5ODk0NTAifQ==</vt:lpwstr>
  </property>
  <property fmtid="{D5CDD505-2E9C-101B-9397-08002B2CF9AE}" pid="4" name="ICV">
    <vt:lpwstr>B2EF9C9D7FFD478E91BFFFE02598CF6E_12</vt:lpwstr>
  </property>
</Properties>
</file>