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版本号：慧科ZX—CF01078BF20250506001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2025年审计服务采购项目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慧科ZX—CF01078BF</w:t>
      </w:r>
      <w:r>
        <w:br/>
      </w:r>
      <w:r>
        <w:br/>
      </w:r>
      <w:r>
        <w:br/>
      </w:r>
    </w:p>
    <w:p>
      <w:pPr>
        <w:pStyle w:val="null3"/>
        <w:jc w:val="center"/>
        <w:outlineLvl w:val="2"/>
      </w:pPr>
      <w:r>
        <w:rPr>
          <w:rFonts w:ascii="仿宋_GB2312" w:hAnsi="仿宋_GB2312" w:cs="仿宋_GB2312" w:eastAsia="仿宋_GB2312"/>
          <w:sz w:val="28"/>
          <w:b/>
        </w:rPr>
        <w:t>西安经济技术开发区审计局</w:t>
      </w:r>
    </w:p>
    <w:p>
      <w:pPr>
        <w:pStyle w:val="null3"/>
        <w:jc w:val="center"/>
        <w:outlineLvl w:val="2"/>
      </w:pPr>
      <w:r>
        <w:rPr>
          <w:rFonts w:ascii="仿宋_GB2312" w:hAnsi="仿宋_GB2312" w:cs="仿宋_GB2312" w:eastAsia="仿宋_GB2312"/>
          <w:sz w:val="28"/>
          <w:b/>
        </w:rPr>
        <w:t>陕西慧科工程管理咨询有限公司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陕西慧科工程管理咨询有限公司</w:t>
      </w:r>
      <w:r>
        <w:rPr>
          <w:rFonts w:ascii="仿宋_GB2312" w:hAnsi="仿宋_GB2312" w:cs="仿宋_GB2312" w:eastAsia="仿宋_GB2312"/>
        </w:rPr>
        <w:t>（以下简称“代理机构”）受</w:t>
      </w:r>
      <w:r>
        <w:rPr>
          <w:rFonts w:ascii="仿宋_GB2312" w:hAnsi="仿宋_GB2312" w:cs="仿宋_GB2312" w:eastAsia="仿宋_GB2312"/>
        </w:rPr>
        <w:t>西安经济技术开发区审计局</w:t>
      </w:r>
      <w:r>
        <w:rPr>
          <w:rFonts w:ascii="仿宋_GB2312" w:hAnsi="仿宋_GB2312" w:cs="仿宋_GB2312" w:eastAsia="仿宋_GB2312"/>
        </w:rPr>
        <w:t>委托，拟对</w:t>
      </w:r>
      <w:r>
        <w:rPr>
          <w:rFonts w:ascii="仿宋_GB2312" w:hAnsi="仿宋_GB2312" w:cs="仿宋_GB2312" w:eastAsia="仿宋_GB2312"/>
        </w:rPr>
        <w:t>2025年审计服务采购项目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慧科ZX—CF01078BF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2025年审计服务采购项目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2025年审计服务采购项目计划对相关内容进行审计，并出具审计报告。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1、资质证书：具备行政主管部门颁发的会计师事务所执业证书</w:t>
      </w:r>
    </w:p>
    <w:p>
      <w:pPr>
        <w:pStyle w:val="null3"/>
      </w:pPr>
      <w:r>
        <w:rPr>
          <w:rFonts w:ascii="仿宋_GB2312" w:hAnsi="仿宋_GB2312" w:cs="仿宋_GB2312" w:eastAsia="仿宋_GB2312"/>
        </w:rPr>
        <w:t>2、项目负责人：具备有效的注册会计师证书且在本单位注册</w:t>
      </w:r>
    </w:p>
    <w:p>
      <w:pPr>
        <w:pStyle w:val="null3"/>
      </w:pPr>
      <w:r>
        <w:rPr>
          <w:rFonts w:ascii="仿宋_GB2312" w:hAnsi="仿宋_GB2312" w:cs="仿宋_GB2312" w:eastAsia="仿宋_GB2312"/>
        </w:rPr>
        <w:t>3、供应商信用：不得为“信用中国”网站(http://www.creditchina.gov.cn)列入“失信被执行人、重大税收违法失信主体、政府采购严重违法失信行为记录名单”的供应商；不得为中国政府采购网(http://www.ccgp.gov.cn)“政府采购严重违法失信行为记录名单”中的供应商（以代理机构开标当天查询结果为准）</w:t>
      </w:r>
    </w:p>
    <w:p>
      <w:pPr>
        <w:pStyle w:val="null3"/>
      </w:pPr>
      <w:r>
        <w:rPr>
          <w:rFonts w:ascii="仿宋_GB2312" w:hAnsi="仿宋_GB2312" w:cs="仿宋_GB2312" w:eastAsia="仿宋_GB2312"/>
        </w:rPr>
        <w:t>4、关联关系承诺：单位负责人为同一人或者存在直接控股、管理关系的不同供应商，不得参加同一合同项下的政府采购活动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5、法定代表人授权委托书：法定代表人参加磋商的，须提供本人身份证复印件（附在响应文件中）；法定代表人授权他人参加磋商的，须提供法定代表人授权委托书。法人的分支机构参与投标时，除提供《法定代表人授权委托书》外，还须同时提供法人给分支机构出具的授权书。 法定代表人授权委托书须附委托代理人为本单位人员的有效证明材料</w:t>
      </w:r>
    </w:p>
    <w:p>
      <w:pPr>
        <w:pStyle w:val="null3"/>
      </w:pPr>
      <w:r>
        <w:rPr>
          <w:rFonts w:ascii="仿宋_GB2312" w:hAnsi="仿宋_GB2312" w:cs="仿宋_GB2312" w:eastAsia="仿宋_GB2312"/>
        </w:rPr>
        <w:t>6、本采购包不接受联合体磋商：提供非联合体声明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1、资质证书：具备行政主管部门颁发的会计师事务所执业证书</w:t>
      </w:r>
    </w:p>
    <w:p>
      <w:pPr>
        <w:pStyle w:val="null3"/>
      </w:pPr>
      <w:r>
        <w:rPr>
          <w:rFonts w:ascii="仿宋_GB2312" w:hAnsi="仿宋_GB2312" w:cs="仿宋_GB2312" w:eastAsia="仿宋_GB2312"/>
        </w:rPr>
        <w:t>2、项目负责人：具备有效的注册会计师证书且在本单位注册</w:t>
      </w:r>
    </w:p>
    <w:p>
      <w:pPr>
        <w:pStyle w:val="null3"/>
      </w:pPr>
      <w:r>
        <w:rPr>
          <w:rFonts w:ascii="仿宋_GB2312" w:hAnsi="仿宋_GB2312" w:cs="仿宋_GB2312" w:eastAsia="仿宋_GB2312"/>
        </w:rPr>
        <w:t>3、供应商信用：不得为“信用中国”网站(http://www.creditchina.gov.cn)列入“失信被执行人、重大税收违法失信主体、政府采购严重违法失信行为记录名单”的供应商；不得为中国政府采购网(http://www.ccgp.gov.cn)“政府采购严重违法失信行为记录名单”中的供应商（以代理机构开标当天查询结果为准）</w:t>
      </w:r>
    </w:p>
    <w:p>
      <w:pPr>
        <w:pStyle w:val="null3"/>
      </w:pPr>
      <w:r>
        <w:rPr>
          <w:rFonts w:ascii="仿宋_GB2312" w:hAnsi="仿宋_GB2312" w:cs="仿宋_GB2312" w:eastAsia="仿宋_GB2312"/>
        </w:rPr>
        <w:t>4、关联关系承诺：单位负责人为同一人或者存在直接控股、管理关系的不同供应商，不得参加同一合同项下的政府采购活动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5、法定代表人授权委托书：法定代表人参加磋商的，须提供本人身份证复印件（附在响应文件中）；法定代表人授权他人参加磋商的，须提供法定代表人授权委托书。法人的分支机构参与投标时，除提供《法定代表人授权委托书》外，还须同时提供法人给分支机构出具的授权书。 法定代表人授权委托书须附委托代理人为本单位人员的有效证明材料</w:t>
      </w:r>
    </w:p>
    <w:p>
      <w:pPr>
        <w:pStyle w:val="null3"/>
      </w:pPr>
      <w:r>
        <w:rPr>
          <w:rFonts w:ascii="仿宋_GB2312" w:hAnsi="仿宋_GB2312" w:cs="仿宋_GB2312" w:eastAsia="仿宋_GB2312"/>
        </w:rPr>
        <w:t>6、本采购包不接受联合体磋商：提供非联合体声明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1、项目负责人：具备有效的一级注册造价工程师证书或注册会计师证书并在本单位注册</w:t>
      </w:r>
    </w:p>
    <w:p>
      <w:pPr>
        <w:pStyle w:val="null3"/>
      </w:pPr>
      <w:r>
        <w:rPr>
          <w:rFonts w:ascii="仿宋_GB2312" w:hAnsi="仿宋_GB2312" w:cs="仿宋_GB2312" w:eastAsia="仿宋_GB2312"/>
        </w:rPr>
        <w:t>2、供应商信用：不得为“信用中国”网站(http://www.creditchina.gov.cn)列入“失信被执行人、重大税收违法失信主体、政府采购严重违法失信行为记录名单”的供应商；不得为中国政府采购网(http://www.ccgp.gov.cn)“政府采购严重违法失信行为记录名单”中的供应商(若联合体投标，以上要求包括联合体各方)（以代理机构开标当天查询结果为准）</w:t>
      </w:r>
    </w:p>
    <w:p>
      <w:pPr>
        <w:pStyle w:val="null3"/>
      </w:pPr>
      <w:r>
        <w:rPr>
          <w:rFonts w:ascii="仿宋_GB2312" w:hAnsi="仿宋_GB2312" w:cs="仿宋_GB2312" w:eastAsia="仿宋_GB2312"/>
        </w:rPr>
        <w:t>3、关联关系承诺：单位负责人为同一人或者存在直接控股、管理关系的不同供应商，不得参加同一合同项下的政府采购活动；(若联合体投标，以上要求包括联合体各方)</w:t>
      </w:r>
    </w:p>
    <w:p>
      <w:pPr>
        <w:pStyle w:val="null3"/>
      </w:pPr>
      <w:r>
        <w:rPr>
          <w:rFonts w:ascii="仿宋_GB2312" w:hAnsi="仿宋_GB2312" w:cs="仿宋_GB2312" w:eastAsia="仿宋_GB2312"/>
        </w:rPr>
        <w:t>4、法定代表人授权委托书：法定代表人参加磋商的，须提供本人身份证复印件（附在响应文件中）；法定代表人授权他人参加磋商的，须提供法定代表人授权委托书。法人的分支机构参与投标时，除提供《法定代表人授权委托书》外，还须同时提供法人给分支机构出具的授权书。 法定代表人授权委托书须附委托代理人为本单位人员的有效证明材料</w:t>
      </w:r>
    </w:p>
    <w:p>
      <w:pPr>
        <w:pStyle w:val="null3"/>
      </w:pPr>
      <w:r>
        <w:rPr>
          <w:rFonts w:ascii="仿宋_GB2312" w:hAnsi="仿宋_GB2312" w:cs="仿宋_GB2312" w:eastAsia="仿宋_GB2312"/>
        </w:rPr>
        <w:t>5、本采购包接受联合体磋商：本采购包接受联合体参加（须提供联合体协议书），联合体组成单位不超过2家，牵头人须为工程造价机构，联合体牵头单位代表联合体各方办理本项目招投标活动过程中的一切事务。牵头单位和其法定代表人或其委托代理人的印章或签字代表联合体各成员单位相应的印章或签字。联合体各方不得再以自己的名义单独或参加其他联合体在同一合同包投标，否则其投标和与此相关的联合体投标将被拒绝</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1、项目负责人：具备有效的一级注册造价工程师证书或注册会计师证书并在本单位注册</w:t>
      </w:r>
    </w:p>
    <w:p>
      <w:pPr>
        <w:pStyle w:val="null3"/>
      </w:pPr>
      <w:r>
        <w:rPr>
          <w:rFonts w:ascii="仿宋_GB2312" w:hAnsi="仿宋_GB2312" w:cs="仿宋_GB2312" w:eastAsia="仿宋_GB2312"/>
        </w:rPr>
        <w:t>2、供应商信用：不得为“信用中国”网站(http://www.creditchina.gov.cn)列入“失信被执行人、重大税收违法失信主体、政府采购严重违法失信行为记录名单”的供应商；不得为中国政府采购网(http://www.ccgp.gov.cn)“政府采购严重违法失信行为记录名单”中的供应商(若联合体投标，以上要求包括联合体各方)（以代理机构开标当天查询结果为准）</w:t>
      </w:r>
    </w:p>
    <w:p>
      <w:pPr>
        <w:pStyle w:val="null3"/>
      </w:pPr>
      <w:r>
        <w:rPr>
          <w:rFonts w:ascii="仿宋_GB2312" w:hAnsi="仿宋_GB2312" w:cs="仿宋_GB2312" w:eastAsia="仿宋_GB2312"/>
        </w:rPr>
        <w:t>3、关联关系承诺：单位负责人为同一人或者存在直接控股、管理关系的不同供应商，不得参加同一合同项下的政府采购活动；(若联合体投标，以上要求包括联合体各方)</w:t>
      </w:r>
    </w:p>
    <w:p>
      <w:pPr>
        <w:pStyle w:val="null3"/>
      </w:pPr>
      <w:r>
        <w:rPr>
          <w:rFonts w:ascii="仿宋_GB2312" w:hAnsi="仿宋_GB2312" w:cs="仿宋_GB2312" w:eastAsia="仿宋_GB2312"/>
        </w:rPr>
        <w:t>4、法定代表人授权委托书：法定代表人参加磋商的，须提供本人身份证复印件（附在响应文件中）；法定代表人授权他人参加磋商的，须提供法定代表人授权委托书。法人的分支机构参与投标时，除提供《法定代表人授权委托书》外，还须同时提供法人给分支机构出具的授权书。 法定代表人授权委托书须附委托代理人为本单位人员的有效证明材料</w:t>
      </w:r>
    </w:p>
    <w:p>
      <w:pPr>
        <w:pStyle w:val="null3"/>
      </w:pPr>
      <w:r>
        <w:rPr>
          <w:rFonts w:ascii="仿宋_GB2312" w:hAnsi="仿宋_GB2312" w:cs="仿宋_GB2312" w:eastAsia="仿宋_GB2312"/>
        </w:rPr>
        <w:t>5、本采购包接受联合体磋商：本采购包接受联合体参加（须提供联合体协议书），联合体组成单位不超过2家，牵头人须为工程造价机构，联合体牵头单位代表联合体各方办理本项目招投标活动过程中的一切事务。牵头单位和其法定代表人或其委托代理人的印章或签字代表联合体各成员单位相应的印章或签字。联合体各方不得再以自己的名义单独或参加其他联合体在同一合同包投标，否则其投标和与此相关的联合体投标将被拒绝</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1、资质证书：具备行政主管部门颁发的会计师事务所执业证书</w:t>
      </w:r>
    </w:p>
    <w:p>
      <w:pPr>
        <w:pStyle w:val="null3"/>
      </w:pPr>
      <w:r>
        <w:rPr>
          <w:rFonts w:ascii="仿宋_GB2312" w:hAnsi="仿宋_GB2312" w:cs="仿宋_GB2312" w:eastAsia="仿宋_GB2312"/>
        </w:rPr>
        <w:t>2、项目负责人：具备有效的注册会计师证书且在本单位注册</w:t>
      </w:r>
    </w:p>
    <w:p>
      <w:pPr>
        <w:pStyle w:val="null3"/>
      </w:pPr>
      <w:r>
        <w:rPr>
          <w:rFonts w:ascii="仿宋_GB2312" w:hAnsi="仿宋_GB2312" w:cs="仿宋_GB2312" w:eastAsia="仿宋_GB2312"/>
        </w:rPr>
        <w:t>3、供应商信用：不得为“信用中国”网站(http://www.creditchina.gov.cn)列入“失信被执行人、重大税收违法失信主体、政府采购严重违法失信行为记录名单”的供应商；不得为中国政府采购网(http://www.ccgp.gov.cn)“政府采购严重违法失信行为记录名单”中的供应商（以代理机构开标当天查询结果为准）</w:t>
      </w:r>
    </w:p>
    <w:p>
      <w:pPr>
        <w:pStyle w:val="null3"/>
      </w:pPr>
      <w:r>
        <w:rPr>
          <w:rFonts w:ascii="仿宋_GB2312" w:hAnsi="仿宋_GB2312" w:cs="仿宋_GB2312" w:eastAsia="仿宋_GB2312"/>
        </w:rPr>
        <w:t>4、关联关系承诺：单位负责人为同一人或者存在直接控股、管理关系的不同供应商，不得参加同一合同项下的政府采购活动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5、法定代表人授权委托书：法定代表人参加磋商的，须提供本人身份证复印件（附在响应文件中）；法定代表人授权他人参加磋商的，须提供法定代表人授权委托书。法人的分支机构参与投标时，除提供《法定代表人授权委托书》外，还须同时提供法人给分支机构出具的授权书。 法定代表人授权委托书须附委托代理人为本单位人员的有效证明材料</w:t>
      </w:r>
    </w:p>
    <w:p>
      <w:pPr>
        <w:pStyle w:val="null3"/>
      </w:pPr>
      <w:r>
        <w:rPr>
          <w:rFonts w:ascii="仿宋_GB2312" w:hAnsi="仿宋_GB2312" w:cs="仿宋_GB2312" w:eastAsia="仿宋_GB2312"/>
        </w:rPr>
        <w:t>6、本采购包不接受联合体磋商：提供非联合体声明</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1、资质证书：具备行政主管部门颁发的会计师事务所执业证书</w:t>
      </w:r>
    </w:p>
    <w:p>
      <w:pPr>
        <w:pStyle w:val="null3"/>
      </w:pPr>
      <w:r>
        <w:rPr>
          <w:rFonts w:ascii="仿宋_GB2312" w:hAnsi="仿宋_GB2312" w:cs="仿宋_GB2312" w:eastAsia="仿宋_GB2312"/>
        </w:rPr>
        <w:t>2、项目负责人：具备有效的注册会计师证书且在本单位注册</w:t>
      </w:r>
    </w:p>
    <w:p>
      <w:pPr>
        <w:pStyle w:val="null3"/>
      </w:pPr>
      <w:r>
        <w:rPr>
          <w:rFonts w:ascii="仿宋_GB2312" w:hAnsi="仿宋_GB2312" w:cs="仿宋_GB2312" w:eastAsia="仿宋_GB2312"/>
        </w:rPr>
        <w:t>3、供应商信用：不得为“信用中国”网站(http://www.creditchina.gov.cn)列入“失信被执行人、重大税收违法失信主体、政府采购严重违法失信行为记录名单”的供应商；不得为中国政府采购网(http://www.ccgp.gov.cn)“政府采购严重违法失信行为记录名单”中的供应商（以代理机构开标当天查询结果为准）</w:t>
      </w:r>
    </w:p>
    <w:p>
      <w:pPr>
        <w:pStyle w:val="null3"/>
      </w:pPr>
      <w:r>
        <w:rPr>
          <w:rFonts w:ascii="仿宋_GB2312" w:hAnsi="仿宋_GB2312" w:cs="仿宋_GB2312" w:eastAsia="仿宋_GB2312"/>
        </w:rPr>
        <w:t>4、关联关系承诺：单位负责人为同一人或者存在直接控股、管理关系的不同供应商，不得参加同一合同项下的政府采购活动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5、法定代表人授权委托书：法定代表人参加磋商的，须提供本人身份证复印件（附在响应文件中）；法定代表人授权他人参加磋商的，须提供法定代表人授权委托书。法人的分支机构参与投标时，除提供《法定代表人授权委托书》外，还须同时提供法人给分支机构出具的授权书。 法定代表人授权委托书须附委托代理人为本单位人员的有效证明材料</w:t>
      </w:r>
    </w:p>
    <w:p>
      <w:pPr>
        <w:pStyle w:val="null3"/>
      </w:pPr>
      <w:r>
        <w:rPr>
          <w:rFonts w:ascii="仿宋_GB2312" w:hAnsi="仿宋_GB2312" w:cs="仿宋_GB2312" w:eastAsia="仿宋_GB2312"/>
        </w:rPr>
        <w:t>6、本采购包不接受联合体磋商：提供非联合体声明</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1、资质证书：具备行政主管部门颁发的会计师事务所执业证书</w:t>
      </w:r>
    </w:p>
    <w:p>
      <w:pPr>
        <w:pStyle w:val="null3"/>
      </w:pPr>
      <w:r>
        <w:rPr>
          <w:rFonts w:ascii="仿宋_GB2312" w:hAnsi="仿宋_GB2312" w:cs="仿宋_GB2312" w:eastAsia="仿宋_GB2312"/>
        </w:rPr>
        <w:t>2、项目负责人：具备有效的注册会计师证书且在本单位注册</w:t>
      </w:r>
    </w:p>
    <w:p>
      <w:pPr>
        <w:pStyle w:val="null3"/>
      </w:pPr>
      <w:r>
        <w:rPr>
          <w:rFonts w:ascii="仿宋_GB2312" w:hAnsi="仿宋_GB2312" w:cs="仿宋_GB2312" w:eastAsia="仿宋_GB2312"/>
        </w:rPr>
        <w:t>3、供应商信用：不得为“信用中国”网站(http://www.creditchina.gov.cn)列入“失信被执行人、重大税收违法失信主体、政府采购严重违法失信行为记录名单”的供应商；不得为中国政府采购网(http://www.ccgp.gov.cn)“政府采购严重违法失信行为记录名单”中的供应商（以代理机构开标当天查询结果为准）</w:t>
      </w:r>
    </w:p>
    <w:p>
      <w:pPr>
        <w:pStyle w:val="null3"/>
      </w:pPr>
      <w:r>
        <w:rPr>
          <w:rFonts w:ascii="仿宋_GB2312" w:hAnsi="仿宋_GB2312" w:cs="仿宋_GB2312" w:eastAsia="仿宋_GB2312"/>
        </w:rPr>
        <w:t>4、关联关系承诺：单位负责人为同一人或者存在直接控股、管理关系的不同供应商，不得参加同一合同项下的政府采购活动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5、法定代表人授权委托书：法定代表人参加磋商的，须提供本人身份证复印件（附在响应文件中）；法定代表人授权他人参加磋商的，须提供法定代表人授权委托书。法人的分支机构参与投标时，除提供《法定代表人授权委托书》外，还须同时提供法人给分支机构出具的授权书。 法定代表人授权委托书须附委托代理人为本单位人员的有效证明材料</w:t>
      </w:r>
    </w:p>
    <w:p>
      <w:pPr>
        <w:pStyle w:val="null3"/>
      </w:pPr>
      <w:r>
        <w:rPr>
          <w:rFonts w:ascii="仿宋_GB2312" w:hAnsi="仿宋_GB2312" w:cs="仿宋_GB2312" w:eastAsia="仿宋_GB2312"/>
        </w:rPr>
        <w:t>6、本采购包不接受联合体磋商：提供非联合体声明</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1、资质证书：具备行政主管部门颁发的会计师事务所执业证书</w:t>
      </w:r>
    </w:p>
    <w:p>
      <w:pPr>
        <w:pStyle w:val="null3"/>
      </w:pPr>
      <w:r>
        <w:rPr>
          <w:rFonts w:ascii="仿宋_GB2312" w:hAnsi="仿宋_GB2312" w:cs="仿宋_GB2312" w:eastAsia="仿宋_GB2312"/>
        </w:rPr>
        <w:t>2、项目负责人：具备有效的注册会计师证书且在本单位注册</w:t>
      </w:r>
    </w:p>
    <w:p>
      <w:pPr>
        <w:pStyle w:val="null3"/>
      </w:pPr>
      <w:r>
        <w:rPr>
          <w:rFonts w:ascii="仿宋_GB2312" w:hAnsi="仿宋_GB2312" w:cs="仿宋_GB2312" w:eastAsia="仿宋_GB2312"/>
        </w:rPr>
        <w:t>3、供应商信用：不得为“信用中国”网站(http://www.creditchina.gov.cn)列入“失信被执行人、重大税收违法失信主体、政府采购严重违法失信行为记录名单”的供应商；不得为中国政府采购网(http://www.ccgp.gov.cn)“政府采购严重违法失信行为记录名单”中的供应商（以代理机构开标当天查询结果为准）</w:t>
      </w:r>
    </w:p>
    <w:p>
      <w:pPr>
        <w:pStyle w:val="null3"/>
      </w:pPr>
      <w:r>
        <w:rPr>
          <w:rFonts w:ascii="仿宋_GB2312" w:hAnsi="仿宋_GB2312" w:cs="仿宋_GB2312" w:eastAsia="仿宋_GB2312"/>
        </w:rPr>
        <w:t>4、关联关系承诺：单位负责人为同一人或者存在直接控股、管理关系的不同供应商，不得参加同一合同项下的政府采购活动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5、法定代表人授权委托书：法定代表人参加磋商的，须提供本人身份证复印件（附在响应文件中）；法定代表人授权他人参加磋商的，须提供法定代表人授权委托书。法人的分支机构参与投标时，除提供《法定代表人授权委托书》外，还须同时提供法人给分支机构出具的授权书。 法定代表人授权委托书须附委托代理人为本单位人员的有效证明材料</w:t>
      </w:r>
    </w:p>
    <w:p>
      <w:pPr>
        <w:pStyle w:val="null3"/>
      </w:pPr>
      <w:r>
        <w:rPr>
          <w:rFonts w:ascii="仿宋_GB2312" w:hAnsi="仿宋_GB2312" w:cs="仿宋_GB2312" w:eastAsia="仿宋_GB2312"/>
        </w:rPr>
        <w:t>6、本采购包不接受联合体磋商：提供非联合体声明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西安经济技术开发区审计局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西安经济技术开发区凤城十二路与明光路凯瑞F座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029-86525915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陕西慧科工程管理咨询有限公司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西安市高新区锦业一路56号研祥城市广场C座3楼C-306室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李小刚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029-89384142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采购包1：250,000.00元</w:t>
            </w:r>
          </w:p>
          <w:p>
            <w:pPr>
              <w:pStyle w:val="null3"/>
            </w:pPr>
            <w:r>
              <w:rPr>
                <w:rFonts w:ascii="仿宋_GB2312" w:hAnsi="仿宋_GB2312" w:cs="仿宋_GB2312" w:eastAsia="仿宋_GB2312"/>
              </w:rPr>
              <w:t>采购包2：221,000.00元</w:t>
            </w:r>
          </w:p>
          <w:p>
            <w:pPr>
              <w:pStyle w:val="null3"/>
            </w:pPr>
            <w:r>
              <w:rPr>
                <w:rFonts w:ascii="仿宋_GB2312" w:hAnsi="仿宋_GB2312" w:cs="仿宋_GB2312" w:eastAsia="仿宋_GB2312"/>
              </w:rPr>
              <w:t>采购包3：180,000.00元</w:t>
            </w:r>
          </w:p>
          <w:p>
            <w:pPr>
              <w:pStyle w:val="null3"/>
            </w:pPr>
            <w:r>
              <w:rPr>
                <w:rFonts w:ascii="仿宋_GB2312" w:hAnsi="仿宋_GB2312" w:cs="仿宋_GB2312" w:eastAsia="仿宋_GB2312"/>
              </w:rPr>
              <w:t>采购包4：100,000.00元</w:t>
            </w:r>
          </w:p>
          <w:p>
            <w:pPr>
              <w:pStyle w:val="null3"/>
            </w:pPr>
            <w:r>
              <w:rPr>
                <w:rFonts w:ascii="仿宋_GB2312" w:hAnsi="仿宋_GB2312" w:cs="仿宋_GB2312" w:eastAsia="仿宋_GB2312"/>
              </w:rPr>
              <w:t>采购包5：120,000.00元</w:t>
            </w:r>
          </w:p>
          <w:p>
            <w:pPr>
              <w:pStyle w:val="null3"/>
            </w:pPr>
            <w:r>
              <w:rPr>
                <w:rFonts w:ascii="仿宋_GB2312" w:hAnsi="仿宋_GB2312" w:cs="仿宋_GB2312" w:eastAsia="仿宋_GB2312"/>
              </w:rPr>
              <w:t>采购包6：160,000.00元</w:t>
            </w:r>
          </w:p>
          <w:p>
            <w:pPr>
              <w:pStyle w:val="null3"/>
            </w:pPr>
            <w:r>
              <w:rPr>
                <w:rFonts w:ascii="仿宋_GB2312" w:hAnsi="仿宋_GB2312" w:cs="仿宋_GB2312" w:eastAsia="仿宋_GB2312"/>
              </w:rPr>
              <w:t>采购包7：98,000.00元</w:t>
            </w:r>
          </w:p>
          <w:p>
            <w:pPr>
              <w:pStyle w:val="null3"/>
            </w:pPr>
            <w:r>
              <w:rPr>
                <w:rFonts w:ascii="仿宋_GB2312" w:hAnsi="仿宋_GB2312" w:cs="仿宋_GB2312" w:eastAsia="仿宋_GB2312"/>
              </w:rPr>
              <w:t>采购包8：100,000.00元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采购包3：接受</w:t>
            </w:r>
          </w:p>
          <w:p>
            <w:pPr>
              <w:pStyle w:val="null3"/>
            </w:pPr>
            <w:r>
              <w:rPr>
                <w:rFonts w:ascii="仿宋_GB2312" w:hAnsi="仿宋_GB2312" w:cs="仿宋_GB2312" w:eastAsia="仿宋_GB2312"/>
              </w:rPr>
              <w:t>采购包4：接受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p>
            <w:pPr>
              <w:pStyle w:val="null3"/>
            </w:pPr>
            <w:r>
              <w:rPr>
                <w:rFonts w:ascii="仿宋_GB2312" w:hAnsi="仿宋_GB2312" w:cs="仿宋_GB2312" w:eastAsia="仿宋_GB2312"/>
              </w:rPr>
              <w:t>采购包8：不缴纳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代理服务费收费标准：按定额收取：采购包1：6000.0元；采购包2：5500.00元；采购包3：5000.00元；采购包4：3500.00元；采购包5：3500.00元；采购包6：4500.00元；合同包7：3500.00元；合同包8：3500.00元。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西安经济技术开发区审计局</w:t>
      </w:r>
      <w:r>
        <w:rPr>
          <w:rFonts w:ascii="仿宋_GB2312" w:hAnsi="仿宋_GB2312" w:cs="仿宋_GB2312" w:eastAsia="仿宋_GB2312"/>
        </w:rPr>
        <w:t>和</w:t>
      </w:r>
      <w:r>
        <w:rPr>
          <w:rFonts w:ascii="仿宋_GB2312" w:hAnsi="仿宋_GB2312" w:cs="仿宋_GB2312" w:eastAsia="仿宋_GB2312"/>
        </w:rPr>
        <w:t>陕西慧科工程管理咨询有限公司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西安经济技术开发区审计局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陕西慧科工程管理咨询有限公司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西安经济技术开发区审计局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陕西慧科工程管理咨询有限公司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联系人：李小刚</w:t>
      </w:r>
    </w:p>
    <w:p>
      <w:pPr>
        <w:pStyle w:val="null3"/>
      </w:pPr>
      <w:r>
        <w:rPr>
          <w:rFonts w:ascii="仿宋_GB2312" w:hAnsi="仿宋_GB2312" w:cs="仿宋_GB2312" w:eastAsia="仿宋_GB2312"/>
        </w:rPr>
        <w:t>联系电话：029-89384142</w:t>
      </w:r>
    </w:p>
    <w:p>
      <w:pPr>
        <w:pStyle w:val="null3"/>
      </w:pPr>
      <w:r>
        <w:rPr>
          <w:rFonts w:ascii="仿宋_GB2312" w:hAnsi="仿宋_GB2312" w:cs="仿宋_GB2312" w:eastAsia="仿宋_GB2312"/>
        </w:rPr>
        <w:t>地址：西安市高新区锦业一路56号研祥城市广场C座3楼C-306室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加大审计力度、提高审计工作质量、扩大审计范围、实现审计全覆盖、防范审计风险，改善审计力量不足的现状，采购人西安经济技术开发区审计局，拟通过竞争性磋商的方式，确定合格供应商，协助参与审计工作。本次采购项目共8个合同包，分别选定合格供应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 xml:space="preserve"> 财政收支审计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221,000.00</w:t>
      </w:r>
    </w:p>
    <w:p>
      <w:pPr>
        <w:pStyle w:val="null3"/>
      </w:pPr>
      <w:r>
        <w:rPr>
          <w:rFonts w:ascii="仿宋_GB2312" w:hAnsi="仿宋_GB2312" w:cs="仿宋_GB2312" w:eastAsia="仿宋_GB2312"/>
        </w:rPr>
        <w:t>采购包最高限价（元）: 221,000.00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经济责任审计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180,000.00</w:t>
      </w:r>
    </w:p>
    <w:p>
      <w:pPr>
        <w:pStyle w:val="null3"/>
      </w:pPr>
      <w:r>
        <w:rPr>
          <w:rFonts w:ascii="仿宋_GB2312" w:hAnsi="仿宋_GB2312" w:cs="仿宋_GB2312" w:eastAsia="仿宋_GB2312"/>
        </w:rPr>
        <w:t>采购包最高限价（元）: 180,000.00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政府投资项目审计（一）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政府投资项目审计（二）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120,000.00</w:t>
      </w:r>
    </w:p>
    <w:p>
      <w:pPr>
        <w:pStyle w:val="null3"/>
      </w:pPr>
      <w:r>
        <w:rPr>
          <w:rFonts w:ascii="仿宋_GB2312" w:hAnsi="仿宋_GB2312" w:cs="仿宋_GB2312" w:eastAsia="仿宋_GB2312"/>
        </w:rPr>
        <w:t>采购包最高限价（元）: 120,000.00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民生和产业政策专项审计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160,000.00</w:t>
      </w:r>
    </w:p>
    <w:p>
      <w:pPr>
        <w:pStyle w:val="null3"/>
      </w:pPr>
      <w:r>
        <w:rPr>
          <w:rFonts w:ascii="仿宋_GB2312" w:hAnsi="仿宋_GB2312" w:cs="仿宋_GB2312" w:eastAsia="仿宋_GB2312"/>
        </w:rPr>
        <w:t>采购包最高限价（元）: 160,000.00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专项资金审计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98,000.00</w:t>
      </w:r>
    </w:p>
    <w:p>
      <w:pPr>
        <w:pStyle w:val="null3"/>
      </w:pPr>
      <w:r>
        <w:rPr>
          <w:rFonts w:ascii="仿宋_GB2312" w:hAnsi="仿宋_GB2312" w:cs="仿宋_GB2312" w:eastAsia="仿宋_GB2312"/>
        </w:rPr>
        <w:t>采购包最高限价（元）: 98,000.00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公办学校财务收支审计（一）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公办学校财务收支审计（二）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 财政收支审计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20"/>
              <w:jc w:val="both"/>
            </w:pPr>
            <w:r>
              <w:rPr>
                <w:rFonts w:ascii="仿宋_GB2312" w:hAnsi="仿宋_GB2312" w:cs="仿宋_GB2312" w:eastAsia="仿宋_GB2312"/>
                <w:sz w:val="21"/>
              </w:rPr>
              <w:t>一、</w:t>
            </w:r>
            <w:r>
              <w:rPr>
                <w:rFonts w:ascii="仿宋_GB2312" w:hAnsi="仿宋_GB2312" w:cs="仿宋_GB2312" w:eastAsia="仿宋_GB2312"/>
                <w:sz w:val="21"/>
                <w:color w:val="000000"/>
              </w:rPr>
              <w:t>服务周期及其他要求</w:t>
            </w:r>
          </w:p>
          <w:p>
            <w:pPr>
              <w:pStyle w:val="null3"/>
              <w:ind w:firstLine="420"/>
              <w:jc w:val="both"/>
            </w:pPr>
            <w:r>
              <w:rPr>
                <w:rFonts w:ascii="仿宋_GB2312" w:hAnsi="仿宋_GB2312" w:cs="仿宋_GB2312" w:eastAsia="仿宋_GB2312"/>
                <w:sz w:val="21"/>
                <w:color w:val="000000"/>
              </w:rPr>
              <w:t>202</w:t>
            </w:r>
            <w:r>
              <w:rPr>
                <w:rFonts w:ascii="仿宋_GB2312" w:hAnsi="仿宋_GB2312" w:cs="仿宋_GB2312" w:eastAsia="仿宋_GB2312"/>
                <w:sz w:val="21"/>
                <w:color w:val="000000"/>
              </w:rPr>
              <w:t>5</w:t>
            </w:r>
            <w:r>
              <w:rPr>
                <w:rFonts w:ascii="仿宋_GB2312" w:hAnsi="仿宋_GB2312" w:cs="仿宋_GB2312" w:eastAsia="仿宋_GB2312"/>
                <w:sz w:val="21"/>
                <w:color w:val="000000"/>
              </w:rPr>
              <w:t>年</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u w:val="single"/>
              </w:rPr>
              <w:t xml:space="preserve">9 </w:t>
            </w:r>
            <w:r>
              <w:rPr>
                <w:rFonts w:ascii="仿宋_GB2312" w:hAnsi="仿宋_GB2312" w:cs="仿宋_GB2312" w:eastAsia="仿宋_GB2312"/>
                <w:sz w:val="21"/>
                <w:color w:val="000000"/>
              </w:rPr>
              <w:t>月</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u w:val="single"/>
              </w:rPr>
              <w:t xml:space="preserve">30 </w:t>
            </w:r>
            <w:r>
              <w:rPr>
                <w:rFonts w:ascii="仿宋_GB2312" w:hAnsi="仿宋_GB2312" w:cs="仿宋_GB2312" w:eastAsia="仿宋_GB2312"/>
                <w:sz w:val="21"/>
                <w:color w:val="000000"/>
              </w:rPr>
              <w:t>日前出具审计报告</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每个项目</w:t>
            </w:r>
            <w:r>
              <w:rPr>
                <w:rFonts w:ascii="仿宋_GB2312" w:hAnsi="仿宋_GB2312" w:cs="仿宋_GB2312" w:eastAsia="仿宋_GB2312"/>
                <w:sz w:val="21"/>
                <w:color w:val="000000"/>
              </w:rPr>
              <w:t>现场结束后</w:t>
            </w:r>
            <w:r>
              <w:rPr>
                <w:rFonts w:ascii="仿宋_GB2312" w:hAnsi="仿宋_GB2312" w:cs="仿宋_GB2312" w:eastAsia="仿宋_GB2312"/>
                <w:sz w:val="21"/>
                <w:color w:val="000000"/>
              </w:rPr>
              <w:t>2周内，出具审计报告初稿，</w:t>
            </w:r>
            <w:r>
              <w:rPr>
                <w:rFonts w:ascii="仿宋_GB2312" w:hAnsi="仿宋_GB2312" w:cs="仿宋_GB2312" w:eastAsia="仿宋_GB2312"/>
                <w:sz w:val="21"/>
                <w:color w:val="000000"/>
              </w:rPr>
              <w:t>具体服务起止</w:t>
            </w:r>
            <w:r>
              <w:rPr>
                <w:rFonts w:ascii="仿宋_GB2312" w:hAnsi="仿宋_GB2312" w:cs="仿宋_GB2312" w:eastAsia="仿宋_GB2312"/>
                <w:sz w:val="21"/>
                <w:color w:val="000000"/>
              </w:rPr>
              <w:t>，</w:t>
            </w:r>
            <w:r>
              <w:rPr>
                <w:rFonts w:ascii="仿宋_GB2312" w:hAnsi="仿宋_GB2312" w:cs="仿宋_GB2312" w:eastAsia="仿宋_GB2312"/>
                <w:sz w:val="21"/>
                <w:color w:val="000000"/>
              </w:rPr>
              <w:t>日期经采购人同意后可以调整）</w:t>
            </w:r>
          </w:p>
          <w:p>
            <w:pPr>
              <w:pStyle w:val="null3"/>
              <w:ind w:firstLine="420"/>
              <w:jc w:val="both"/>
            </w:pPr>
            <w:r>
              <w:rPr>
                <w:rFonts w:ascii="仿宋_GB2312" w:hAnsi="仿宋_GB2312" w:cs="仿宋_GB2312" w:eastAsia="仿宋_GB2312"/>
                <w:sz w:val="21"/>
                <w:color w:val="000000"/>
              </w:rPr>
              <w:t>二、服务要求：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）审计对象</w:t>
            </w:r>
          </w:p>
          <w:p>
            <w:pPr>
              <w:pStyle w:val="null3"/>
              <w:ind w:firstLine="420"/>
              <w:jc w:val="both"/>
            </w:pPr>
            <w:r>
              <w:rPr>
                <w:rFonts w:ascii="仿宋_GB2312" w:hAnsi="仿宋_GB2312" w:cs="仿宋_GB2312" w:eastAsia="仿宋_GB2312"/>
                <w:sz w:val="21"/>
              </w:rPr>
              <w:t>本次审计对象为经开区管委会</w:t>
            </w:r>
            <w:r>
              <w:rPr>
                <w:rFonts w:ascii="仿宋_GB2312" w:hAnsi="仿宋_GB2312" w:cs="仿宋_GB2312" w:eastAsia="仿宋_GB2312"/>
                <w:sz w:val="21"/>
              </w:rPr>
              <w:t>2024年</w:t>
            </w:r>
            <w:r>
              <w:rPr>
                <w:rFonts w:ascii="仿宋_GB2312" w:hAnsi="仿宋_GB2312" w:cs="仿宋_GB2312" w:eastAsia="仿宋_GB2312"/>
                <w:sz w:val="21"/>
              </w:rPr>
              <w:t>财政</w:t>
            </w:r>
            <w:r>
              <w:rPr>
                <w:rFonts w:ascii="仿宋_GB2312" w:hAnsi="仿宋_GB2312" w:cs="仿宋_GB2312" w:eastAsia="仿宋_GB2312"/>
                <w:sz w:val="21"/>
              </w:rPr>
              <w:t>收支</w:t>
            </w:r>
            <w:r>
              <w:rPr>
                <w:rFonts w:ascii="仿宋_GB2312" w:hAnsi="仿宋_GB2312" w:cs="仿宋_GB2312" w:eastAsia="仿宋_GB2312"/>
                <w:sz w:val="21"/>
              </w:rPr>
              <w:t>审计。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）审计内容</w:t>
            </w:r>
          </w:p>
          <w:p>
            <w:pPr>
              <w:pStyle w:val="null3"/>
              <w:ind w:firstLine="420"/>
              <w:jc w:val="both"/>
            </w:pPr>
            <w:r>
              <w:rPr>
                <w:rFonts w:ascii="仿宋_GB2312" w:hAnsi="仿宋_GB2312" w:cs="仿宋_GB2312" w:eastAsia="仿宋_GB2312"/>
                <w:sz w:val="21"/>
              </w:rPr>
              <w:t>预算编制及执行情况，管委会整体资产负债情况，管委会债务整体情况，资产管理情况</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三</w:t>
            </w:r>
            <w:r>
              <w:rPr>
                <w:rFonts w:ascii="仿宋_GB2312" w:hAnsi="仿宋_GB2312" w:cs="仿宋_GB2312" w:eastAsia="仿宋_GB2312"/>
                <w:sz w:val="21"/>
              </w:rPr>
              <w:t>）审计技术要求</w:t>
            </w:r>
          </w:p>
          <w:p>
            <w:pPr>
              <w:pStyle w:val="null3"/>
              <w:ind w:firstLine="420"/>
              <w:jc w:val="both"/>
            </w:pPr>
            <w:r>
              <w:rPr>
                <w:rFonts w:ascii="仿宋_GB2312" w:hAnsi="仿宋_GB2312" w:cs="仿宋_GB2312" w:eastAsia="仿宋_GB2312"/>
                <w:sz w:val="21"/>
              </w:rPr>
              <w:t>第一，成果要求：严格按照法律法规、政策文件、审计实施方案进行审计。按照规范程序获取审计证据，编制审计底稿、取证单（</w:t>
            </w:r>
            <w:r>
              <w:rPr>
                <w:rFonts w:ascii="仿宋_GB2312" w:hAnsi="仿宋_GB2312" w:cs="仿宋_GB2312" w:eastAsia="仿宋_GB2312"/>
                <w:sz w:val="21"/>
              </w:rPr>
              <w:t>1份）及审计报告（</w:t>
            </w:r>
            <w:r>
              <w:rPr>
                <w:rFonts w:ascii="仿宋_GB2312" w:hAnsi="仿宋_GB2312" w:cs="仿宋_GB2312" w:eastAsia="仿宋_GB2312"/>
                <w:sz w:val="21"/>
              </w:rPr>
              <w:t>4</w:t>
            </w:r>
            <w:r>
              <w:rPr>
                <w:rFonts w:ascii="仿宋_GB2312" w:hAnsi="仿宋_GB2312" w:cs="仿宋_GB2312" w:eastAsia="仿宋_GB2312"/>
                <w:sz w:val="21"/>
              </w:rPr>
              <w:t>份）。</w:t>
            </w:r>
          </w:p>
          <w:p>
            <w:pPr>
              <w:pStyle w:val="null3"/>
              <w:ind w:firstLine="420"/>
              <w:jc w:val="both"/>
            </w:pPr>
            <w:r>
              <w:rPr>
                <w:rFonts w:ascii="仿宋_GB2312" w:hAnsi="仿宋_GB2312" w:cs="仿宋_GB2312" w:eastAsia="仿宋_GB2312"/>
                <w:sz w:val="21"/>
              </w:rPr>
              <w:t>第二，保密要求：不得将审计过程中知悉的国家秘密、商业秘密和甲方提供的资料外泄。若与被审计单位及有关人员存在不利于客观公正开展审计工作的关系，成交供应商应当主动向采购人提出回避。</w:t>
            </w:r>
          </w:p>
          <w:p>
            <w:pPr>
              <w:pStyle w:val="null3"/>
              <w:ind w:firstLine="420"/>
              <w:jc w:val="both"/>
            </w:pPr>
            <w:r>
              <w:rPr>
                <w:rFonts w:ascii="仿宋_GB2312" w:hAnsi="仿宋_GB2312" w:cs="仿宋_GB2312" w:eastAsia="仿宋_GB2312"/>
                <w:sz w:val="21"/>
              </w:rPr>
              <w:t>第三，资料要求：在审计过程中终止受聘或审计项目完成后，要将实施审计过程中收集和形成的全部纸质和电子介质资料及时移交采购人。不得将参与审计工作的相关审计资料或结果用于与受托审计事项无关的内容。</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四</w:t>
            </w:r>
            <w:r>
              <w:rPr>
                <w:rFonts w:ascii="仿宋_GB2312" w:hAnsi="仿宋_GB2312" w:cs="仿宋_GB2312" w:eastAsia="仿宋_GB2312"/>
                <w:sz w:val="21"/>
              </w:rPr>
              <w:t>）审计服务要求</w:t>
            </w:r>
          </w:p>
          <w:p>
            <w:pPr>
              <w:pStyle w:val="null3"/>
              <w:ind w:firstLine="420"/>
              <w:jc w:val="both"/>
            </w:pPr>
            <w:r>
              <w:rPr>
                <w:rFonts w:ascii="仿宋_GB2312" w:hAnsi="仿宋_GB2312" w:cs="仿宋_GB2312" w:eastAsia="仿宋_GB2312"/>
                <w:sz w:val="21"/>
              </w:rPr>
              <w:t>第一，</w:t>
            </w:r>
            <w:r>
              <w:rPr>
                <w:rFonts w:ascii="仿宋_GB2312" w:hAnsi="仿宋_GB2312" w:cs="仿宋_GB2312" w:eastAsia="仿宋_GB2312"/>
                <w:sz w:val="21"/>
                <w:b/>
              </w:rPr>
              <w:t>选派相关审计工作人员为本单位人员，人员不得少于</w:t>
            </w:r>
            <w:r>
              <w:rPr>
                <w:rFonts w:ascii="仿宋_GB2312" w:hAnsi="仿宋_GB2312" w:cs="仿宋_GB2312" w:eastAsia="仿宋_GB2312"/>
                <w:sz w:val="21"/>
                <w:b/>
              </w:rPr>
              <w:t>5</w:t>
            </w:r>
            <w:r>
              <w:rPr>
                <w:rFonts w:ascii="仿宋_GB2312" w:hAnsi="仿宋_GB2312" w:cs="仿宋_GB2312" w:eastAsia="仿宋_GB2312"/>
                <w:sz w:val="21"/>
                <w:b/>
              </w:rPr>
              <w:t>人。除项目负责人外，其余审计人员需长期驻场。</w:t>
            </w:r>
            <w:r>
              <w:rPr>
                <w:rFonts w:ascii="仿宋_GB2312" w:hAnsi="仿宋_GB2312" w:cs="仿宋_GB2312" w:eastAsia="仿宋_GB2312"/>
                <w:sz w:val="21"/>
                <w:b/>
              </w:rPr>
              <w:t>1名项目主审，项目主审须具备注册会计师资格并在本单位注册且与项目负责人不得为同一人，其它审计工作人员中级及以上会计师不得少于3人。</w:t>
            </w:r>
          </w:p>
          <w:p>
            <w:pPr>
              <w:pStyle w:val="null3"/>
              <w:ind w:firstLine="420"/>
              <w:jc w:val="both"/>
            </w:pPr>
            <w:r>
              <w:rPr>
                <w:rFonts w:ascii="仿宋_GB2312" w:hAnsi="仿宋_GB2312" w:cs="仿宋_GB2312" w:eastAsia="仿宋_GB2312"/>
                <w:sz w:val="21"/>
              </w:rPr>
              <w:t>第二，选派工作人员在审计工作期间，接受采购人相关考勤管理、业务指导与监督，以及对其审计工作质量和履行协议情况的评定。</w:t>
            </w:r>
          </w:p>
          <w:p>
            <w:pPr>
              <w:pStyle w:val="null3"/>
              <w:ind w:firstLine="420"/>
              <w:jc w:val="both"/>
            </w:pPr>
            <w:r>
              <w:rPr>
                <w:rFonts w:ascii="仿宋_GB2312" w:hAnsi="仿宋_GB2312" w:cs="仿宋_GB2312" w:eastAsia="仿宋_GB2312"/>
                <w:sz w:val="21"/>
              </w:rPr>
              <w:t>第三，严格按照法律法规、政策文件、审计实施方案进行审计，按照规范程序获取审计证据，编制审计报告。对查出的问题做到事实清楚、证据充分，定性准确，提出的意见恰当，在约定时间内完成审计任务。在审计工作的过程中遇到的重大问题应及时反馈、报告采购人。</w:t>
            </w:r>
          </w:p>
          <w:p>
            <w:pPr>
              <w:pStyle w:val="null3"/>
              <w:jc w:val="both"/>
            </w:pPr>
            <w:r>
              <w:rPr>
                <w:rFonts w:ascii="仿宋_GB2312" w:hAnsi="仿宋_GB2312" w:cs="仿宋_GB2312" w:eastAsia="仿宋_GB2312"/>
                <w:sz w:val="21"/>
              </w:rPr>
              <w:t>注：投标人可对本项目多个合同包同时投标，但只能按合同包先后顺序最多中标其中一个合同包。如供应商同时在多个合同包中排名第一，则只能选择合同包序号在前的一个合同包中标。</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标的名称：经济责任审计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20"/>
              <w:jc w:val="both"/>
            </w:pPr>
            <w:r>
              <w:rPr>
                <w:rFonts w:ascii="仿宋_GB2312" w:hAnsi="仿宋_GB2312" w:cs="仿宋_GB2312" w:eastAsia="仿宋_GB2312"/>
                <w:sz w:val="21"/>
              </w:rPr>
              <w:t>一、</w:t>
            </w:r>
            <w:r>
              <w:rPr>
                <w:rFonts w:ascii="仿宋_GB2312" w:hAnsi="仿宋_GB2312" w:cs="仿宋_GB2312" w:eastAsia="仿宋_GB2312"/>
                <w:sz w:val="21"/>
              </w:rPr>
              <w:t>服务周期及其他要求</w:t>
            </w:r>
          </w:p>
          <w:p>
            <w:pPr>
              <w:pStyle w:val="null3"/>
              <w:ind w:firstLine="420"/>
              <w:jc w:val="both"/>
            </w:pP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年</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9 </w:t>
            </w:r>
            <w:r>
              <w:rPr>
                <w:rFonts w:ascii="仿宋_GB2312" w:hAnsi="仿宋_GB2312" w:cs="仿宋_GB2312" w:eastAsia="仿宋_GB2312"/>
                <w:sz w:val="21"/>
              </w:rPr>
              <w:t>月</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30 </w:t>
            </w:r>
            <w:r>
              <w:rPr>
                <w:rFonts w:ascii="仿宋_GB2312" w:hAnsi="仿宋_GB2312" w:cs="仿宋_GB2312" w:eastAsia="仿宋_GB2312"/>
                <w:sz w:val="21"/>
              </w:rPr>
              <w:t>日前出具审计报告</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每个项目</w:t>
            </w:r>
            <w:r>
              <w:rPr>
                <w:rFonts w:ascii="仿宋_GB2312" w:hAnsi="仿宋_GB2312" w:cs="仿宋_GB2312" w:eastAsia="仿宋_GB2312"/>
                <w:sz w:val="21"/>
              </w:rPr>
              <w:t>现场结束后</w:t>
            </w:r>
            <w:r>
              <w:rPr>
                <w:rFonts w:ascii="仿宋_GB2312" w:hAnsi="仿宋_GB2312" w:cs="仿宋_GB2312" w:eastAsia="仿宋_GB2312"/>
                <w:sz w:val="21"/>
              </w:rPr>
              <w:t>2周内，出具审计报告初稿，</w:t>
            </w:r>
            <w:r>
              <w:rPr>
                <w:rFonts w:ascii="仿宋_GB2312" w:hAnsi="仿宋_GB2312" w:cs="仿宋_GB2312" w:eastAsia="仿宋_GB2312"/>
                <w:sz w:val="21"/>
              </w:rPr>
              <w:t>具体服务起止</w:t>
            </w:r>
            <w:r>
              <w:rPr>
                <w:rFonts w:ascii="仿宋_GB2312" w:hAnsi="仿宋_GB2312" w:cs="仿宋_GB2312" w:eastAsia="仿宋_GB2312"/>
                <w:sz w:val="21"/>
              </w:rPr>
              <w:t>，</w:t>
            </w:r>
            <w:r>
              <w:rPr>
                <w:rFonts w:ascii="仿宋_GB2312" w:hAnsi="仿宋_GB2312" w:cs="仿宋_GB2312" w:eastAsia="仿宋_GB2312"/>
                <w:sz w:val="21"/>
              </w:rPr>
              <w:t>日期经采购人同意后可以调整）</w:t>
            </w:r>
          </w:p>
          <w:p>
            <w:pPr>
              <w:pStyle w:val="null3"/>
              <w:ind w:firstLine="420"/>
              <w:jc w:val="both"/>
            </w:pPr>
            <w:r>
              <w:rPr>
                <w:rFonts w:ascii="仿宋_GB2312" w:hAnsi="仿宋_GB2312" w:cs="仿宋_GB2312" w:eastAsia="仿宋_GB2312"/>
                <w:sz w:val="21"/>
              </w:rPr>
              <w:t>二、服务要求：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）审计对象</w:t>
            </w:r>
          </w:p>
          <w:p>
            <w:pPr>
              <w:pStyle w:val="null3"/>
              <w:ind w:firstLine="420"/>
              <w:jc w:val="both"/>
            </w:pPr>
            <w:r>
              <w:rPr>
                <w:rFonts w:ascii="仿宋_GB2312" w:hAnsi="仿宋_GB2312" w:cs="仿宋_GB2312" w:eastAsia="仿宋_GB2312"/>
                <w:sz w:val="21"/>
              </w:rPr>
              <w:t>①</w:t>
            </w:r>
            <w:r>
              <w:rPr>
                <w:rFonts w:ascii="仿宋_GB2312" w:hAnsi="仿宋_GB2312" w:cs="仿宋_GB2312" w:eastAsia="仿宋_GB2312"/>
                <w:sz w:val="21"/>
              </w:rPr>
              <w:t>西安泾渭开发建设有限公司董事长张璟琳同志经济责任（任中）审计（任期</w:t>
            </w:r>
            <w:r>
              <w:rPr>
                <w:rFonts w:ascii="仿宋_GB2312" w:hAnsi="仿宋_GB2312" w:cs="仿宋_GB2312" w:eastAsia="仿宋_GB2312"/>
                <w:sz w:val="21"/>
              </w:rPr>
              <w:t>2018年7月-2024年12月）</w:t>
            </w:r>
          </w:p>
          <w:p>
            <w:pPr>
              <w:pStyle w:val="null3"/>
              <w:ind w:firstLine="420"/>
              <w:jc w:val="both"/>
            </w:pPr>
            <w:r>
              <w:rPr>
                <w:rFonts w:ascii="仿宋_GB2312" w:hAnsi="仿宋_GB2312" w:cs="仿宋_GB2312" w:eastAsia="仿宋_GB2312"/>
                <w:sz w:val="21"/>
              </w:rPr>
              <w:t>②</w:t>
            </w:r>
            <w:r>
              <w:rPr>
                <w:rFonts w:ascii="仿宋_GB2312" w:hAnsi="仿宋_GB2312" w:cs="仿宋_GB2312" w:eastAsia="仿宋_GB2312"/>
                <w:sz w:val="21"/>
              </w:rPr>
              <w:t>西安经开第七中学校长李胜利同志经济责任（离任）审计（任期</w:t>
            </w:r>
            <w:r>
              <w:rPr>
                <w:rFonts w:ascii="仿宋_GB2312" w:hAnsi="仿宋_GB2312" w:cs="仿宋_GB2312" w:eastAsia="仿宋_GB2312"/>
                <w:sz w:val="21"/>
              </w:rPr>
              <w:t>2020年1月-2023年12月）</w:t>
            </w:r>
          </w:p>
          <w:p>
            <w:pPr>
              <w:pStyle w:val="null3"/>
              <w:ind w:firstLine="420"/>
              <w:jc w:val="both"/>
            </w:pPr>
            <w:r>
              <w:rPr>
                <w:rFonts w:ascii="仿宋_GB2312" w:hAnsi="仿宋_GB2312" w:cs="仿宋_GB2312" w:eastAsia="仿宋_GB2312"/>
                <w:sz w:val="21"/>
              </w:rPr>
              <w:t>③</w:t>
            </w:r>
            <w:r>
              <w:rPr>
                <w:rFonts w:ascii="仿宋_GB2312" w:hAnsi="仿宋_GB2312" w:cs="仿宋_GB2312" w:eastAsia="仿宋_GB2312"/>
                <w:sz w:val="21"/>
              </w:rPr>
              <w:t>西安经开第十六小学校长张兴同志经济责任（离任）审计（任期</w:t>
            </w:r>
            <w:r>
              <w:rPr>
                <w:rFonts w:ascii="仿宋_GB2312" w:hAnsi="仿宋_GB2312" w:cs="仿宋_GB2312" w:eastAsia="仿宋_GB2312"/>
                <w:sz w:val="21"/>
              </w:rPr>
              <w:t>2020年1月-2024年7月）</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）审计内容</w:t>
            </w:r>
          </w:p>
          <w:p>
            <w:pPr>
              <w:pStyle w:val="null3"/>
              <w:ind w:firstLine="420"/>
              <w:jc w:val="both"/>
            </w:pPr>
            <w:r>
              <w:rPr>
                <w:rFonts w:ascii="仿宋_GB2312" w:hAnsi="仿宋_GB2312" w:cs="仿宋_GB2312" w:eastAsia="仿宋_GB2312"/>
                <w:sz w:val="21"/>
              </w:rPr>
              <w:t>审查国有公司、事业单位主要领导任职期间</w:t>
            </w:r>
            <w:r>
              <w:rPr>
                <w:rFonts w:ascii="仿宋_GB2312" w:hAnsi="仿宋_GB2312" w:cs="仿宋_GB2312" w:eastAsia="仿宋_GB2312"/>
                <w:sz w:val="21"/>
              </w:rPr>
              <w:t>国家重大方针政策、上级下达的工作任务完成情况</w:t>
            </w:r>
            <w:r>
              <w:rPr>
                <w:rFonts w:ascii="仿宋_GB2312" w:hAnsi="仿宋_GB2312" w:cs="仿宋_GB2312" w:eastAsia="仿宋_GB2312"/>
                <w:sz w:val="21"/>
              </w:rPr>
              <w:t>；</w:t>
            </w:r>
            <w:r>
              <w:rPr>
                <w:rFonts w:ascii="仿宋_GB2312" w:hAnsi="仿宋_GB2312" w:cs="仿宋_GB2312" w:eastAsia="仿宋_GB2312"/>
                <w:sz w:val="21"/>
              </w:rPr>
              <w:t>财务收支活动的真实、合法、有效性；审查预算、决算报表编制情况；审查经费支出，重点审查人员经费、会议经费及</w:t>
            </w:r>
            <w:r>
              <w:rPr>
                <w:rFonts w:ascii="仿宋_GB2312" w:hAnsi="仿宋_GB2312" w:cs="仿宋_GB2312" w:eastAsia="仿宋_GB2312"/>
                <w:sz w:val="21"/>
              </w:rPr>
              <w:t>“三公”经费等。审查资产、负债、净资产情况；审查其他重大经济活动情况，对外投资情况、出借资金情况、大额采购情况；审查内部控制制度及编制制度执行情况；审查考核管理情况；审查领导个人廉洁自律情况。</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三</w:t>
            </w:r>
            <w:r>
              <w:rPr>
                <w:rFonts w:ascii="仿宋_GB2312" w:hAnsi="仿宋_GB2312" w:cs="仿宋_GB2312" w:eastAsia="仿宋_GB2312"/>
                <w:sz w:val="21"/>
              </w:rPr>
              <w:t>）审计技术要求</w:t>
            </w:r>
          </w:p>
          <w:p>
            <w:pPr>
              <w:pStyle w:val="null3"/>
              <w:ind w:firstLine="420"/>
              <w:jc w:val="both"/>
            </w:pPr>
            <w:r>
              <w:rPr>
                <w:rFonts w:ascii="仿宋_GB2312" w:hAnsi="仿宋_GB2312" w:cs="仿宋_GB2312" w:eastAsia="仿宋_GB2312"/>
                <w:sz w:val="21"/>
              </w:rPr>
              <w:t>第一，成果要求：严格按照法律法规、政策文件、审计实施方案进行审计。按照规范程序获取审计证据，编制审计底稿、取证单（</w:t>
            </w:r>
            <w:r>
              <w:rPr>
                <w:rFonts w:ascii="仿宋_GB2312" w:hAnsi="仿宋_GB2312" w:cs="仿宋_GB2312" w:eastAsia="仿宋_GB2312"/>
                <w:sz w:val="21"/>
              </w:rPr>
              <w:t>1份）及审计报告（</w:t>
            </w:r>
            <w:r>
              <w:rPr>
                <w:rFonts w:ascii="仿宋_GB2312" w:hAnsi="仿宋_GB2312" w:cs="仿宋_GB2312" w:eastAsia="仿宋_GB2312"/>
                <w:sz w:val="21"/>
              </w:rPr>
              <w:t>4</w:t>
            </w:r>
            <w:r>
              <w:rPr>
                <w:rFonts w:ascii="仿宋_GB2312" w:hAnsi="仿宋_GB2312" w:cs="仿宋_GB2312" w:eastAsia="仿宋_GB2312"/>
                <w:sz w:val="21"/>
              </w:rPr>
              <w:t>份）。</w:t>
            </w:r>
          </w:p>
          <w:p>
            <w:pPr>
              <w:pStyle w:val="null3"/>
              <w:ind w:firstLine="420"/>
              <w:jc w:val="both"/>
            </w:pPr>
            <w:r>
              <w:rPr>
                <w:rFonts w:ascii="仿宋_GB2312" w:hAnsi="仿宋_GB2312" w:cs="仿宋_GB2312" w:eastAsia="仿宋_GB2312"/>
                <w:sz w:val="21"/>
              </w:rPr>
              <w:t>第二，保密要求：不得将审计过程中知悉的国家秘密、商业秘密和甲方提供的资料外泄。若与被审计单位及有关人员存在不利于客观公正开展审计工作的关系，成交供应商应当主动向采购人提出回避。</w:t>
            </w:r>
          </w:p>
          <w:p>
            <w:pPr>
              <w:pStyle w:val="null3"/>
              <w:ind w:firstLine="420"/>
              <w:jc w:val="both"/>
            </w:pPr>
            <w:r>
              <w:rPr>
                <w:rFonts w:ascii="仿宋_GB2312" w:hAnsi="仿宋_GB2312" w:cs="仿宋_GB2312" w:eastAsia="仿宋_GB2312"/>
                <w:sz w:val="21"/>
              </w:rPr>
              <w:t>第三，资料要求：在审计过程中终止受聘或审计项目完成后，要将实施审计过程中收集和形成的全部纸质和电子介质资料及时移交采购人。不得将参与审计工作的相关审计资料或结果用于与受托审计事项无关的内容。</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四</w:t>
            </w:r>
            <w:r>
              <w:rPr>
                <w:rFonts w:ascii="仿宋_GB2312" w:hAnsi="仿宋_GB2312" w:cs="仿宋_GB2312" w:eastAsia="仿宋_GB2312"/>
                <w:sz w:val="21"/>
              </w:rPr>
              <w:t>）审计服务要求</w:t>
            </w:r>
          </w:p>
          <w:p>
            <w:pPr>
              <w:pStyle w:val="null3"/>
              <w:ind w:firstLine="420"/>
              <w:jc w:val="both"/>
            </w:pPr>
            <w:r>
              <w:rPr>
                <w:rFonts w:ascii="仿宋_GB2312" w:hAnsi="仿宋_GB2312" w:cs="仿宋_GB2312" w:eastAsia="仿宋_GB2312"/>
                <w:sz w:val="21"/>
              </w:rPr>
              <w:t>第一，</w:t>
            </w:r>
            <w:r>
              <w:rPr>
                <w:rFonts w:ascii="仿宋_GB2312" w:hAnsi="仿宋_GB2312" w:cs="仿宋_GB2312" w:eastAsia="仿宋_GB2312"/>
                <w:sz w:val="21"/>
                <w:b/>
              </w:rPr>
              <w:t>选派相关审计工作人员为本单位人员，人员不得少于</w:t>
            </w:r>
            <w:r>
              <w:rPr>
                <w:rFonts w:ascii="仿宋_GB2312" w:hAnsi="仿宋_GB2312" w:cs="仿宋_GB2312" w:eastAsia="仿宋_GB2312"/>
                <w:sz w:val="21"/>
                <w:b/>
              </w:rPr>
              <w:t>5</w:t>
            </w:r>
            <w:r>
              <w:rPr>
                <w:rFonts w:ascii="仿宋_GB2312" w:hAnsi="仿宋_GB2312" w:cs="仿宋_GB2312" w:eastAsia="仿宋_GB2312"/>
                <w:sz w:val="21"/>
                <w:b/>
              </w:rPr>
              <w:t>人。除项目负责人外，其余审计人员需长期驻场。</w:t>
            </w:r>
            <w:r>
              <w:rPr>
                <w:rFonts w:ascii="仿宋_GB2312" w:hAnsi="仿宋_GB2312" w:cs="仿宋_GB2312" w:eastAsia="仿宋_GB2312"/>
                <w:sz w:val="21"/>
                <w:b/>
              </w:rPr>
              <w:t>1名项目主审，项目主审须具备注册会计师资格并在本单位注册且与项目负责人不得为同一人，其它审计工作人员中级及以上会计师不得少于3人。</w:t>
            </w:r>
          </w:p>
          <w:p>
            <w:pPr>
              <w:pStyle w:val="null3"/>
              <w:ind w:firstLine="420"/>
              <w:jc w:val="both"/>
            </w:pPr>
            <w:r>
              <w:rPr>
                <w:rFonts w:ascii="仿宋_GB2312" w:hAnsi="仿宋_GB2312" w:cs="仿宋_GB2312" w:eastAsia="仿宋_GB2312"/>
                <w:sz w:val="21"/>
              </w:rPr>
              <w:t>第二，选派工作人员在审计工作期间，接受采购人相关考勤管理、业务指导与监督，以及对其审计工作质量和履行协议情况的评定。</w:t>
            </w:r>
          </w:p>
          <w:p>
            <w:pPr>
              <w:pStyle w:val="null3"/>
              <w:ind w:firstLine="420"/>
              <w:jc w:val="both"/>
            </w:pPr>
            <w:r>
              <w:rPr>
                <w:rFonts w:ascii="仿宋_GB2312" w:hAnsi="仿宋_GB2312" w:cs="仿宋_GB2312" w:eastAsia="仿宋_GB2312"/>
                <w:sz w:val="21"/>
              </w:rPr>
              <w:t>第三，严格按照法律法规、政策文件、审计实施方案进行审计，按照规范程序获取审计证据，编制审计报告。对查出的问题做到事实清楚、证据充分，定性准确，提出的意见恰当，在约定时间内完成审计任务。在审计工作的过程中遇到的重大问题应及时反馈、报告采购人。</w:t>
            </w:r>
          </w:p>
          <w:p>
            <w:pPr>
              <w:pStyle w:val="null3"/>
              <w:jc w:val="both"/>
            </w:pPr>
            <w:r>
              <w:rPr>
                <w:rFonts w:ascii="仿宋_GB2312" w:hAnsi="仿宋_GB2312" w:cs="仿宋_GB2312" w:eastAsia="仿宋_GB2312"/>
                <w:sz w:val="21"/>
              </w:rPr>
              <w:t>注：投标人可对本项目多个合同包同时投标，但只能按合同包先后顺序最多中标其中一个合同包。如供应商同时在多个合同包中排名第一，则只能选择合同包序号在前的一个合同包中标。</w:t>
            </w:r>
          </w:p>
          <w:p>
            <w:pPr>
              <w:pStyle w:val="null3"/>
              <w:jc w:val="both"/>
            </w:pP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标的名称：政府投资项目审计（一）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00"/>
              <w:jc w:val="both"/>
            </w:pPr>
            <w:r>
              <w:rPr>
                <w:rFonts w:ascii="仿宋_GB2312" w:hAnsi="仿宋_GB2312" w:cs="仿宋_GB2312" w:eastAsia="仿宋_GB2312"/>
              </w:rPr>
              <w:t>一、</w:t>
            </w:r>
            <w:r>
              <w:rPr>
                <w:rFonts w:ascii="仿宋_GB2312" w:hAnsi="仿宋_GB2312" w:cs="仿宋_GB2312" w:eastAsia="仿宋_GB2312"/>
                <w:sz w:val="21"/>
                <w:color w:val="000000"/>
              </w:rPr>
              <w:t>服务周期及其他要求</w:t>
            </w:r>
          </w:p>
          <w:p>
            <w:pPr>
              <w:pStyle w:val="null3"/>
              <w:ind w:firstLine="420"/>
              <w:jc w:val="both"/>
            </w:pPr>
            <w:r>
              <w:rPr>
                <w:rFonts w:ascii="仿宋_GB2312" w:hAnsi="仿宋_GB2312" w:cs="仿宋_GB2312" w:eastAsia="仿宋_GB2312"/>
                <w:sz w:val="21"/>
                <w:color w:val="000000"/>
              </w:rPr>
              <w:t>202</w:t>
            </w:r>
            <w:r>
              <w:rPr>
                <w:rFonts w:ascii="仿宋_GB2312" w:hAnsi="仿宋_GB2312" w:cs="仿宋_GB2312" w:eastAsia="仿宋_GB2312"/>
                <w:sz w:val="21"/>
                <w:color w:val="000000"/>
              </w:rPr>
              <w:t>5</w:t>
            </w:r>
            <w:r>
              <w:rPr>
                <w:rFonts w:ascii="仿宋_GB2312" w:hAnsi="仿宋_GB2312" w:cs="仿宋_GB2312" w:eastAsia="仿宋_GB2312"/>
                <w:sz w:val="21"/>
                <w:color w:val="000000"/>
              </w:rPr>
              <w:t>年</w:t>
            </w:r>
            <w:r>
              <w:rPr>
                <w:rFonts w:ascii="仿宋_GB2312" w:hAnsi="仿宋_GB2312" w:cs="仿宋_GB2312" w:eastAsia="仿宋_GB2312"/>
                <w:u w:val="single"/>
              </w:rPr>
              <w:t xml:space="preserve"> </w:t>
            </w:r>
            <w:r>
              <w:rPr>
                <w:rFonts w:ascii="仿宋_GB2312" w:hAnsi="仿宋_GB2312" w:cs="仿宋_GB2312" w:eastAsia="仿宋_GB2312"/>
                <w:sz w:val="21"/>
                <w:color w:val="000000"/>
                <w:u w:val="single"/>
              </w:rPr>
              <w:t>9</w:t>
            </w:r>
            <w:r>
              <w:rPr>
                <w:rFonts w:ascii="仿宋_GB2312" w:hAnsi="仿宋_GB2312" w:cs="仿宋_GB2312" w:eastAsia="仿宋_GB2312"/>
                <w:u w:val="single"/>
              </w:rPr>
              <w:t xml:space="preserve"> </w:t>
            </w:r>
            <w:r>
              <w:rPr>
                <w:rFonts w:ascii="仿宋_GB2312" w:hAnsi="仿宋_GB2312" w:cs="仿宋_GB2312" w:eastAsia="仿宋_GB2312"/>
                <w:sz w:val="21"/>
                <w:color w:val="000000"/>
              </w:rPr>
              <w:t>月</w:t>
            </w:r>
            <w:r>
              <w:rPr>
                <w:rFonts w:ascii="仿宋_GB2312" w:hAnsi="仿宋_GB2312" w:cs="仿宋_GB2312" w:eastAsia="仿宋_GB2312"/>
                <w:u w:val="single"/>
              </w:rPr>
              <w:t xml:space="preserve"> </w:t>
            </w:r>
            <w:r>
              <w:rPr>
                <w:rFonts w:ascii="仿宋_GB2312" w:hAnsi="仿宋_GB2312" w:cs="仿宋_GB2312" w:eastAsia="仿宋_GB2312"/>
                <w:sz w:val="21"/>
                <w:color w:val="000000"/>
                <w:u w:val="single"/>
              </w:rPr>
              <w:t>30</w:t>
            </w:r>
            <w:r>
              <w:rPr>
                <w:rFonts w:ascii="仿宋_GB2312" w:hAnsi="仿宋_GB2312" w:cs="仿宋_GB2312" w:eastAsia="仿宋_GB2312"/>
                <w:u w:val="single"/>
              </w:rPr>
              <w:t xml:space="preserve"> </w:t>
            </w:r>
            <w:r>
              <w:rPr>
                <w:rFonts w:ascii="仿宋_GB2312" w:hAnsi="仿宋_GB2312" w:cs="仿宋_GB2312" w:eastAsia="仿宋_GB2312"/>
                <w:sz w:val="21"/>
                <w:color w:val="000000"/>
              </w:rPr>
              <w:t>日前出具审计报告</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每个项目</w:t>
            </w:r>
            <w:r>
              <w:rPr>
                <w:rFonts w:ascii="仿宋_GB2312" w:hAnsi="仿宋_GB2312" w:cs="仿宋_GB2312" w:eastAsia="仿宋_GB2312"/>
                <w:sz w:val="21"/>
                <w:color w:val="000000"/>
              </w:rPr>
              <w:t>现场结束后</w:t>
            </w:r>
            <w:r>
              <w:rPr>
                <w:rFonts w:ascii="仿宋_GB2312" w:hAnsi="仿宋_GB2312" w:cs="仿宋_GB2312" w:eastAsia="仿宋_GB2312"/>
                <w:sz w:val="21"/>
                <w:color w:val="000000"/>
              </w:rPr>
              <w:t>2周内，出具审计报告初稿，</w:t>
            </w:r>
            <w:r>
              <w:rPr>
                <w:rFonts w:ascii="仿宋_GB2312" w:hAnsi="仿宋_GB2312" w:cs="仿宋_GB2312" w:eastAsia="仿宋_GB2312"/>
                <w:sz w:val="21"/>
                <w:color w:val="000000"/>
              </w:rPr>
              <w:t>具体服务起止</w:t>
            </w:r>
            <w:r>
              <w:rPr>
                <w:rFonts w:ascii="仿宋_GB2312" w:hAnsi="仿宋_GB2312" w:cs="仿宋_GB2312" w:eastAsia="仿宋_GB2312"/>
                <w:sz w:val="21"/>
                <w:color w:val="000000"/>
              </w:rPr>
              <w:t>，</w:t>
            </w:r>
            <w:r>
              <w:rPr>
                <w:rFonts w:ascii="仿宋_GB2312" w:hAnsi="仿宋_GB2312" w:cs="仿宋_GB2312" w:eastAsia="仿宋_GB2312"/>
                <w:sz w:val="21"/>
                <w:color w:val="000000"/>
              </w:rPr>
              <w:t>日期经采购人同意后可以调整）</w:t>
            </w:r>
          </w:p>
          <w:p>
            <w:pPr>
              <w:pStyle w:val="null3"/>
              <w:ind w:firstLine="420"/>
              <w:jc w:val="left"/>
            </w:pPr>
            <w:r>
              <w:rPr>
                <w:rFonts w:ascii="仿宋_GB2312" w:hAnsi="仿宋_GB2312" w:cs="仿宋_GB2312" w:eastAsia="仿宋_GB2312"/>
                <w:sz w:val="21"/>
                <w:color w:val="000000"/>
              </w:rPr>
              <w:t>二、服务要求：</w:t>
            </w:r>
          </w:p>
          <w:p>
            <w:pPr>
              <w:pStyle w:val="null3"/>
              <w:ind w:firstLine="420"/>
              <w:jc w:val="left"/>
            </w:pPr>
            <w:r>
              <w:rPr>
                <w:rFonts w:ascii="仿宋_GB2312" w:hAnsi="仿宋_GB2312" w:cs="仿宋_GB2312" w:eastAsia="仿宋_GB2312"/>
                <w:sz w:val="21"/>
                <w:color w:val="000000"/>
              </w:rPr>
              <w:t>（一）审计项目</w:t>
            </w:r>
          </w:p>
          <w:p>
            <w:pPr>
              <w:pStyle w:val="null3"/>
              <w:ind w:firstLine="422"/>
              <w:jc w:val="both"/>
            </w:pPr>
            <w:r>
              <w:rPr>
                <w:rFonts w:ascii="仿宋_GB2312" w:hAnsi="仿宋_GB2312" w:cs="仿宋_GB2312" w:eastAsia="仿宋_GB2312"/>
                <w:sz w:val="21"/>
                <w:b/>
                <w:color w:val="000000"/>
              </w:rPr>
              <w:t>经开区迎全运绿化景观及城市环境提升项目合规性审计；渭阳路西侧规划路（纬二路</w:t>
            </w:r>
            <w:r>
              <w:rPr>
                <w:rFonts w:ascii="仿宋_GB2312" w:hAnsi="仿宋_GB2312" w:cs="仿宋_GB2312" w:eastAsia="仿宋_GB2312"/>
                <w:sz w:val="21"/>
                <w:b/>
                <w:color w:val="000000"/>
              </w:rPr>
              <w:t>-纬三路）道路管网、绿化、照明及交通工程合规性审计；综合性垃圾分拣中心项目工程合规性审计</w:t>
            </w:r>
          </w:p>
          <w:p>
            <w:pPr>
              <w:pStyle w:val="null3"/>
              <w:ind w:firstLine="420"/>
              <w:jc w:val="left"/>
            </w:pPr>
            <w:r>
              <w:rPr>
                <w:rFonts w:ascii="仿宋_GB2312" w:hAnsi="仿宋_GB2312" w:cs="仿宋_GB2312" w:eastAsia="仿宋_GB2312"/>
                <w:sz w:val="21"/>
                <w:color w:val="000000"/>
              </w:rPr>
              <w:t>（二）审计内容</w:t>
            </w:r>
          </w:p>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履行基本建设程序方面。重点对基本建设程序履行情况及概算执行情况进行审查。</w:t>
            </w:r>
          </w:p>
          <w:p>
            <w:pPr>
              <w:pStyle w:val="null3"/>
              <w:ind w:firstLine="4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工程招投标方面。重点关注招投标程序及合同签订方面存在的问题。</w:t>
            </w:r>
          </w:p>
          <w:p>
            <w:pPr>
              <w:pStyle w:val="null3"/>
              <w:ind w:firstLine="42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工程实施管理方面。重点对相关单位履职情况、工程建设管理情况、内部控制制度建设执行情况、工程结算情况进行审计。</w:t>
            </w:r>
          </w:p>
          <w:p>
            <w:pPr>
              <w:pStyle w:val="null3"/>
              <w:ind w:firstLine="42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建设资金使用和管理方面。重点对项目建设资金管理和使用的合规性、规范性进行审计。</w:t>
            </w:r>
          </w:p>
          <w:p>
            <w:pPr>
              <w:pStyle w:val="null3"/>
              <w:ind w:firstLine="420"/>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基本建设财务核算管理方面。重点对建设资金核算的准确性、工程竣工决算情况进行审计。</w:t>
            </w:r>
          </w:p>
          <w:p>
            <w:pPr>
              <w:pStyle w:val="null3"/>
              <w:ind w:firstLine="420"/>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法律、法规、规章规定需要审计监督的其他事项。</w:t>
            </w:r>
          </w:p>
          <w:p>
            <w:pPr>
              <w:pStyle w:val="null3"/>
              <w:ind w:firstLine="420"/>
              <w:jc w:val="left"/>
            </w:pPr>
            <w:r>
              <w:rPr>
                <w:rFonts w:ascii="仿宋_GB2312" w:hAnsi="仿宋_GB2312" w:cs="仿宋_GB2312" w:eastAsia="仿宋_GB2312"/>
                <w:sz w:val="21"/>
                <w:color w:val="000000"/>
              </w:rPr>
              <w:t>（三）审计技术要求</w:t>
            </w:r>
          </w:p>
          <w:p>
            <w:pPr>
              <w:pStyle w:val="null3"/>
              <w:ind w:firstLine="420"/>
              <w:jc w:val="left"/>
            </w:pPr>
            <w:r>
              <w:rPr>
                <w:rFonts w:ascii="仿宋_GB2312" w:hAnsi="仿宋_GB2312" w:cs="仿宋_GB2312" w:eastAsia="仿宋_GB2312"/>
                <w:sz w:val="21"/>
                <w:color w:val="000000"/>
              </w:rPr>
              <w:t>第一，成果要求：严格按照法律法规、政策文件、审计实施方案进行审计。按照规范程序获取审计证据，编制审计底稿、取证单（</w:t>
            </w:r>
            <w:r>
              <w:rPr>
                <w:rFonts w:ascii="仿宋_GB2312" w:hAnsi="仿宋_GB2312" w:cs="仿宋_GB2312" w:eastAsia="仿宋_GB2312"/>
                <w:sz w:val="21"/>
                <w:color w:val="000000"/>
              </w:rPr>
              <w:t>1份）及审计报告（</w:t>
            </w:r>
            <w:r>
              <w:rPr>
                <w:rFonts w:ascii="仿宋_GB2312" w:hAnsi="仿宋_GB2312" w:cs="仿宋_GB2312" w:eastAsia="仿宋_GB2312"/>
                <w:sz w:val="21"/>
                <w:color w:val="000000"/>
              </w:rPr>
              <w:t>4</w:t>
            </w:r>
            <w:r>
              <w:rPr>
                <w:rFonts w:ascii="仿宋_GB2312" w:hAnsi="仿宋_GB2312" w:cs="仿宋_GB2312" w:eastAsia="仿宋_GB2312"/>
                <w:sz w:val="21"/>
                <w:color w:val="000000"/>
              </w:rPr>
              <w:t>份）。</w:t>
            </w:r>
          </w:p>
          <w:p>
            <w:pPr>
              <w:pStyle w:val="null3"/>
              <w:ind w:firstLine="420"/>
              <w:jc w:val="left"/>
            </w:pPr>
            <w:r>
              <w:rPr>
                <w:rFonts w:ascii="仿宋_GB2312" w:hAnsi="仿宋_GB2312" w:cs="仿宋_GB2312" w:eastAsia="仿宋_GB2312"/>
                <w:sz w:val="21"/>
                <w:color w:val="000000"/>
              </w:rPr>
              <w:t>第二，保密要求：不得将审计过程中知悉的国家秘密、商业秘密和甲方提供的资料外泄。若与被审计单位及有关人员存在不利于客观公正开展审计工作的关系，成交供应商应当主动向采购人提出回避。</w:t>
            </w:r>
          </w:p>
          <w:p>
            <w:pPr>
              <w:pStyle w:val="null3"/>
              <w:ind w:firstLine="420"/>
              <w:jc w:val="left"/>
            </w:pPr>
            <w:r>
              <w:rPr>
                <w:rFonts w:ascii="仿宋_GB2312" w:hAnsi="仿宋_GB2312" w:cs="仿宋_GB2312" w:eastAsia="仿宋_GB2312"/>
                <w:sz w:val="21"/>
                <w:color w:val="000000"/>
              </w:rPr>
              <w:t>第三，资料要求：在审计过程中终止受聘或审计项目完成后，要将实施审计过程中收集和形成的全部纸质和电子介质资料及时移交采购人。不得将参与审计工作的相关审计资料或结果用于与受托审计事项无关的内容。</w:t>
            </w:r>
          </w:p>
          <w:p>
            <w:pPr>
              <w:pStyle w:val="null3"/>
              <w:ind w:firstLine="420"/>
              <w:jc w:val="left"/>
            </w:pPr>
            <w:r>
              <w:rPr>
                <w:rFonts w:ascii="仿宋_GB2312" w:hAnsi="仿宋_GB2312" w:cs="仿宋_GB2312" w:eastAsia="仿宋_GB2312"/>
                <w:sz w:val="21"/>
                <w:color w:val="000000"/>
              </w:rPr>
              <w:t>（四）审计人员要求</w:t>
            </w:r>
          </w:p>
          <w:p>
            <w:pPr>
              <w:pStyle w:val="null3"/>
              <w:ind w:firstLine="422"/>
              <w:jc w:val="left"/>
            </w:pPr>
            <w:r>
              <w:rPr>
                <w:rFonts w:ascii="仿宋_GB2312" w:hAnsi="仿宋_GB2312" w:cs="仿宋_GB2312" w:eastAsia="仿宋_GB2312"/>
                <w:sz w:val="21"/>
                <w:b/>
                <w:color w:val="000000"/>
              </w:rPr>
              <w:t>选派相关审计工作人员，人员不得少于</w:t>
            </w:r>
            <w:r>
              <w:rPr>
                <w:rFonts w:ascii="仿宋_GB2312" w:hAnsi="仿宋_GB2312" w:cs="仿宋_GB2312" w:eastAsia="仿宋_GB2312"/>
                <w:sz w:val="21"/>
                <w:b/>
                <w:color w:val="000000"/>
              </w:rPr>
              <w:t>5人。除项目负责人外，其余审计人员需长期驻场。1名项目主审（造价专业负责人为主审），项目主审须具备一级注册造价工程师资格并在本单位注册且与项目负责人不得为同一人。1名财务审核负责人，须具备</w:t>
            </w:r>
            <w:r>
              <w:rPr>
                <w:rFonts w:ascii="仿宋_GB2312" w:hAnsi="仿宋_GB2312" w:cs="仿宋_GB2312" w:eastAsia="仿宋_GB2312"/>
                <w:sz w:val="21"/>
                <w:b/>
                <w:color w:val="000000"/>
              </w:rPr>
              <w:t>注册会计师证书</w:t>
            </w:r>
            <w:r>
              <w:rPr>
                <w:rFonts w:ascii="仿宋_GB2312" w:hAnsi="仿宋_GB2312" w:cs="仿宋_GB2312" w:eastAsia="仿宋_GB2312"/>
                <w:sz w:val="21"/>
                <w:b/>
                <w:color w:val="000000"/>
              </w:rPr>
              <w:t>。其它审计工作人员二级及以上注册造价工程师不得少于</w:t>
            </w:r>
            <w:r>
              <w:rPr>
                <w:rFonts w:ascii="仿宋_GB2312" w:hAnsi="仿宋_GB2312" w:cs="仿宋_GB2312" w:eastAsia="仿宋_GB2312"/>
                <w:sz w:val="21"/>
                <w:b/>
                <w:color w:val="000000"/>
              </w:rPr>
              <w:t>1人，中级及以上会计师不得少于1人。</w:t>
            </w:r>
          </w:p>
          <w:p>
            <w:pPr>
              <w:pStyle w:val="null3"/>
              <w:ind w:firstLine="420"/>
              <w:jc w:val="both"/>
            </w:pPr>
            <w:r>
              <w:rPr>
                <w:rFonts w:ascii="仿宋_GB2312" w:hAnsi="仿宋_GB2312" w:cs="仿宋_GB2312" w:eastAsia="仿宋_GB2312"/>
                <w:sz w:val="21"/>
                <w:color w:val="000000"/>
              </w:rPr>
              <w:t>选派工作人员在审计工作期间，接受采购人相关考勤管理、业务指导与监督，以及对其审计工作质量和履行协议情况的评定。</w:t>
            </w:r>
          </w:p>
          <w:p>
            <w:pPr>
              <w:pStyle w:val="null3"/>
              <w:jc w:val="both"/>
            </w:pPr>
            <w:r>
              <w:rPr>
                <w:rFonts w:ascii="仿宋_GB2312" w:hAnsi="仿宋_GB2312" w:cs="仿宋_GB2312" w:eastAsia="仿宋_GB2312"/>
                <w:sz w:val="21"/>
              </w:rPr>
              <w:t>注：投标人可对本项目多个合同包同时投标，但只能按合同包先后顺序最多中标其中一个合同包。如供应商同时在多个合同包中排名第一，则只能选择合同包序号在前的一个合同包中标。</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标的名称：政府投资项目审计（二）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00"/>
              <w:jc w:val="both"/>
            </w:pPr>
            <w:r>
              <w:rPr>
                <w:rFonts w:ascii="仿宋_GB2312" w:hAnsi="仿宋_GB2312" w:cs="仿宋_GB2312" w:eastAsia="仿宋_GB2312"/>
              </w:rPr>
              <w:t>一、</w:t>
            </w:r>
            <w:r>
              <w:rPr>
                <w:rFonts w:ascii="仿宋_GB2312" w:hAnsi="仿宋_GB2312" w:cs="仿宋_GB2312" w:eastAsia="仿宋_GB2312"/>
                <w:sz w:val="21"/>
                <w:color w:val="000000"/>
              </w:rPr>
              <w:t>服务周期及其他要求</w:t>
            </w:r>
          </w:p>
          <w:p>
            <w:pPr>
              <w:pStyle w:val="null3"/>
              <w:ind w:firstLine="420"/>
              <w:jc w:val="both"/>
            </w:pPr>
            <w:r>
              <w:rPr>
                <w:rFonts w:ascii="仿宋_GB2312" w:hAnsi="仿宋_GB2312" w:cs="仿宋_GB2312" w:eastAsia="仿宋_GB2312"/>
                <w:sz w:val="21"/>
                <w:color w:val="000000"/>
              </w:rPr>
              <w:t>202</w:t>
            </w:r>
            <w:r>
              <w:rPr>
                <w:rFonts w:ascii="仿宋_GB2312" w:hAnsi="仿宋_GB2312" w:cs="仿宋_GB2312" w:eastAsia="仿宋_GB2312"/>
                <w:sz w:val="21"/>
                <w:color w:val="000000"/>
              </w:rPr>
              <w:t>5</w:t>
            </w:r>
            <w:r>
              <w:rPr>
                <w:rFonts w:ascii="仿宋_GB2312" w:hAnsi="仿宋_GB2312" w:cs="仿宋_GB2312" w:eastAsia="仿宋_GB2312"/>
                <w:sz w:val="21"/>
                <w:color w:val="000000"/>
              </w:rPr>
              <w:t>年</w:t>
            </w:r>
            <w:r>
              <w:rPr>
                <w:rFonts w:ascii="仿宋_GB2312" w:hAnsi="仿宋_GB2312" w:cs="仿宋_GB2312" w:eastAsia="仿宋_GB2312"/>
                <w:u w:val="single"/>
              </w:rPr>
              <w:t xml:space="preserve"> </w:t>
            </w:r>
            <w:r>
              <w:rPr>
                <w:rFonts w:ascii="仿宋_GB2312" w:hAnsi="仿宋_GB2312" w:cs="仿宋_GB2312" w:eastAsia="仿宋_GB2312"/>
                <w:sz w:val="21"/>
                <w:color w:val="000000"/>
                <w:u w:val="single"/>
              </w:rPr>
              <w:t>9</w:t>
            </w:r>
            <w:r>
              <w:rPr>
                <w:rFonts w:ascii="仿宋_GB2312" w:hAnsi="仿宋_GB2312" w:cs="仿宋_GB2312" w:eastAsia="仿宋_GB2312"/>
                <w:u w:val="single"/>
              </w:rPr>
              <w:t xml:space="preserve"> </w:t>
            </w:r>
            <w:r>
              <w:rPr>
                <w:rFonts w:ascii="仿宋_GB2312" w:hAnsi="仿宋_GB2312" w:cs="仿宋_GB2312" w:eastAsia="仿宋_GB2312"/>
                <w:sz w:val="21"/>
                <w:color w:val="000000"/>
              </w:rPr>
              <w:t>月</w:t>
            </w:r>
            <w:r>
              <w:rPr>
                <w:rFonts w:ascii="仿宋_GB2312" w:hAnsi="仿宋_GB2312" w:cs="仿宋_GB2312" w:eastAsia="仿宋_GB2312"/>
                <w:u w:val="single"/>
              </w:rPr>
              <w:t xml:space="preserve"> </w:t>
            </w:r>
            <w:r>
              <w:rPr>
                <w:rFonts w:ascii="仿宋_GB2312" w:hAnsi="仿宋_GB2312" w:cs="仿宋_GB2312" w:eastAsia="仿宋_GB2312"/>
                <w:sz w:val="21"/>
                <w:color w:val="000000"/>
                <w:u w:val="single"/>
              </w:rPr>
              <w:t>30</w:t>
            </w:r>
            <w:r>
              <w:rPr>
                <w:rFonts w:ascii="仿宋_GB2312" w:hAnsi="仿宋_GB2312" w:cs="仿宋_GB2312" w:eastAsia="仿宋_GB2312"/>
                <w:u w:val="single"/>
              </w:rPr>
              <w:t xml:space="preserve"> </w:t>
            </w:r>
            <w:r>
              <w:rPr>
                <w:rFonts w:ascii="仿宋_GB2312" w:hAnsi="仿宋_GB2312" w:cs="仿宋_GB2312" w:eastAsia="仿宋_GB2312"/>
                <w:sz w:val="21"/>
                <w:color w:val="000000"/>
              </w:rPr>
              <w:t>日前出具审计报告</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每个项目</w:t>
            </w:r>
            <w:r>
              <w:rPr>
                <w:rFonts w:ascii="仿宋_GB2312" w:hAnsi="仿宋_GB2312" w:cs="仿宋_GB2312" w:eastAsia="仿宋_GB2312"/>
                <w:sz w:val="21"/>
                <w:color w:val="000000"/>
              </w:rPr>
              <w:t>现场结束后</w:t>
            </w:r>
            <w:r>
              <w:rPr>
                <w:rFonts w:ascii="仿宋_GB2312" w:hAnsi="仿宋_GB2312" w:cs="仿宋_GB2312" w:eastAsia="仿宋_GB2312"/>
                <w:sz w:val="21"/>
                <w:color w:val="000000"/>
              </w:rPr>
              <w:t>2周内，出具审计报告初稿，</w:t>
            </w:r>
            <w:r>
              <w:rPr>
                <w:rFonts w:ascii="仿宋_GB2312" w:hAnsi="仿宋_GB2312" w:cs="仿宋_GB2312" w:eastAsia="仿宋_GB2312"/>
                <w:sz w:val="21"/>
                <w:color w:val="000000"/>
              </w:rPr>
              <w:t>具体服务起止</w:t>
            </w:r>
            <w:r>
              <w:rPr>
                <w:rFonts w:ascii="仿宋_GB2312" w:hAnsi="仿宋_GB2312" w:cs="仿宋_GB2312" w:eastAsia="仿宋_GB2312"/>
                <w:sz w:val="21"/>
                <w:color w:val="000000"/>
              </w:rPr>
              <w:t>，</w:t>
            </w:r>
            <w:r>
              <w:rPr>
                <w:rFonts w:ascii="仿宋_GB2312" w:hAnsi="仿宋_GB2312" w:cs="仿宋_GB2312" w:eastAsia="仿宋_GB2312"/>
                <w:sz w:val="21"/>
                <w:color w:val="000000"/>
              </w:rPr>
              <w:t>日期经采购人同意后可以调整）</w:t>
            </w:r>
          </w:p>
          <w:p>
            <w:pPr>
              <w:pStyle w:val="null3"/>
              <w:ind w:firstLine="420"/>
              <w:jc w:val="left"/>
            </w:pPr>
            <w:r>
              <w:rPr>
                <w:rFonts w:ascii="仿宋_GB2312" w:hAnsi="仿宋_GB2312" w:cs="仿宋_GB2312" w:eastAsia="仿宋_GB2312"/>
                <w:sz w:val="21"/>
                <w:color w:val="000000"/>
              </w:rPr>
              <w:t>二、服务要求：</w:t>
            </w:r>
          </w:p>
          <w:p>
            <w:pPr>
              <w:pStyle w:val="null3"/>
              <w:ind w:firstLine="420"/>
              <w:jc w:val="left"/>
            </w:pPr>
            <w:r>
              <w:rPr>
                <w:rFonts w:ascii="仿宋_GB2312" w:hAnsi="仿宋_GB2312" w:cs="仿宋_GB2312" w:eastAsia="仿宋_GB2312"/>
                <w:sz w:val="21"/>
                <w:color w:val="000000"/>
              </w:rPr>
              <w:t>（一）审计项目</w:t>
            </w:r>
          </w:p>
          <w:p>
            <w:pPr>
              <w:pStyle w:val="null3"/>
              <w:ind w:firstLine="422"/>
              <w:jc w:val="both"/>
            </w:pPr>
            <w:r>
              <w:rPr>
                <w:rFonts w:ascii="仿宋_GB2312" w:hAnsi="仿宋_GB2312" w:cs="仿宋_GB2312" w:eastAsia="仿宋_GB2312"/>
                <w:sz w:val="21"/>
                <w:b/>
                <w:color w:val="000000"/>
              </w:rPr>
              <w:t>明光路西侧规划一路（元朔路</w:t>
            </w:r>
            <w:r>
              <w:rPr>
                <w:rFonts w:ascii="仿宋_GB2312" w:hAnsi="仿宋_GB2312" w:cs="仿宋_GB2312" w:eastAsia="仿宋_GB2312"/>
                <w:sz w:val="21"/>
                <w:b/>
                <w:color w:val="000000"/>
              </w:rPr>
              <w:t>-北三环）道路管网、照明、绿化及交通工程合规性审计；明光路西侧规划二路（元朔路-北三环）道路管网、照明、绿化及交通工程合规性审计；元鼎路（明光路西侧规划二路-明光路）道路管网、照明及交通工程合规性审计</w:t>
            </w:r>
          </w:p>
          <w:p>
            <w:pPr>
              <w:pStyle w:val="null3"/>
              <w:ind w:firstLine="420"/>
              <w:jc w:val="left"/>
            </w:pPr>
            <w:r>
              <w:rPr>
                <w:rFonts w:ascii="仿宋_GB2312" w:hAnsi="仿宋_GB2312" w:cs="仿宋_GB2312" w:eastAsia="仿宋_GB2312"/>
                <w:sz w:val="21"/>
                <w:color w:val="000000"/>
              </w:rPr>
              <w:t>（二）审计内容</w:t>
            </w:r>
          </w:p>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履行基本建设程序方面。重点对基本建设程序履行情况及概算执行情况进行审查。</w:t>
            </w:r>
          </w:p>
          <w:p>
            <w:pPr>
              <w:pStyle w:val="null3"/>
              <w:ind w:firstLine="4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工程招投标方面。重点关注招投标程序及合同签订方面存在的问题。</w:t>
            </w:r>
          </w:p>
          <w:p>
            <w:pPr>
              <w:pStyle w:val="null3"/>
              <w:ind w:firstLine="42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工程实施管理方面。重点对相关单位履职情况、工程建设管理情况、内部控制制度建设执行情况、工程结算情况进行审计。</w:t>
            </w:r>
          </w:p>
          <w:p>
            <w:pPr>
              <w:pStyle w:val="null3"/>
              <w:ind w:firstLine="42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建设资金使用和管理方面。重点对项目建设资金管理和使用的合规性、规范性进行审计。</w:t>
            </w:r>
          </w:p>
          <w:p>
            <w:pPr>
              <w:pStyle w:val="null3"/>
              <w:ind w:firstLine="420"/>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基本建设财务核算管理方面。重点对建设资金核算的准确性、工程竣工决算情况进行审计。</w:t>
            </w:r>
          </w:p>
          <w:p>
            <w:pPr>
              <w:pStyle w:val="null3"/>
              <w:ind w:firstLine="420"/>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法律、法规、规章规定需要审计监督的其他事项。</w:t>
            </w:r>
          </w:p>
          <w:p>
            <w:pPr>
              <w:pStyle w:val="null3"/>
              <w:ind w:firstLine="420"/>
              <w:jc w:val="left"/>
            </w:pPr>
            <w:r>
              <w:rPr>
                <w:rFonts w:ascii="仿宋_GB2312" w:hAnsi="仿宋_GB2312" w:cs="仿宋_GB2312" w:eastAsia="仿宋_GB2312"/>
                <w:sz w:val="21"/>
                <w:color w:val="000000"/>
              </w:rPr>
              <w:t>（三）审计技术要求</w:t>
            </w:r>
          </w:p>
          <w:p>
            <w:pPr>
              <w:pStyle w:val="null3"/>
              <w:ind w:firstLine="420"/>
              <w:jc w:val="left"/>
            </w:pPr>
            <w:r>
              <w:rPr>
                <w:rFonts w:ascii="仿宋_GB2312" w:hAnsi="仿宋_GB2312" w:cs="仿宋_GB2312" w:eastAsia="仿宋_GB2312"/>
                <w:sz w:val="21"/>
                <w:color w:val="000000"/>
              </w:rPr>
              <w:t>第一，成果要求：严格按照法律法规、政策文件、审计实施方案进行审计。按照规范程序获取审计证据，编制审计底稿、取证单（</w:t>
            </w:r>
            <w:r>
              <w:rPr>
                <w:rFonts w:ascii="仿宋_GB2312" w:hAnsi="仿宋_GB2312" w:cs="仿宋_GB2312" w:eastAsia="仿宋_GB2312"/>
                <w:sz w:val="21"/>
                <w:color w:val="000000"/>
              </w:rPr>
              <w:t>1份）及审计报告（</w:t>
            </w:r>
            <w:r>
              <w:rPr>
                <w:rFonts w:ascii="仿宋_GB2312" w:hAnsi="仿宋_GB2312" w:cs="仿宋_GB2312" w:eastAsia="仿宋_GB2312"/>
                <w:sz w:val="21"/>
                <w:color w:val="000000"/>
              </w:rPr>
              <w:t>4</w:t>
            </w:r>
            <w:r>
              <w:rPr>
                <w:rFonts w:ascii="仿宋_GB2312" w:hAnsi="仿宋_GB2312" w:cs="仿宋_GB2312" w:eastAsia="仿宋_GB2312"/>
                <w:sz w:val="21"/>
                <w:color w:val="000000"/>
              </w:rPr>
              <w:t>份）。</w:t>
            </w:r>
          </w:p>
          <w:p>
            <w:pPr>
              <w:pStyle w:val="null3"/>
              <w:ind w:firstLine="420"/>
              <w:jc w:val="left"/>
            </w:pPr>
            <w:r>
              <w:rPr>
                <w:rFonts w:ascii="仿宋_GB2312" w:hAnsi="仿宋_GB2312" w:cs="仿宋_GB2312" w:eastAsia="仿宋_GB2312"/>
                <w:sz w:val="21"/>
                <w:color w:val="000000"/>
              </w:rPr>
              <w:t>第二，保密要求：不得将审计过程中知悉的国家秘密、商业秘密和甲方提供的资料外泄。若与被审计单位及有关人员存在不利于客观公正开展审计工作的关系，成交供应商应当主动向采购人提出回避。</w:t>
            </w:r>
          </w:p>
          <w:p>
            <w:pPr>
              <w:pStyle w:val="null3"/>
              <w:ind w:firstLine="420"/>
              <w:jc w:val="left"/>
            </w:pPr>
            <w:r>
              <w:rPr>
                <w:rFonts w:ascii="仿宋_GB2312" w:hAnsi="仿宋_GB2312" w:cs="仿宋_GB2312" w:eastAsia="仿宋_GB2312"/>
                <w:sz w:val="21"/>
                <w:color w:val="000000"/>
              </w:rPr>
              <w:t>第三，资料要求：在审计过程中终止受聘或审计项目完成后，要将实施审计过程中收集和形成的全部纸质和电子介质资料及时移交采购人。不得将参与审计工作的相关审计资料或结果用于与受托审计事项无关的内容。</w:t>
            </w:r>
          </w:p>
          <w:p>
            <w:pPr>
              <w:pStyle w:val="null3"/>
              <w:ind w:firstLine="420"/>
              <w:jc w:val="left"/>
            </w:pPr>
            <w:r>
              <w:rPr>
                <w:rFonts w:ascii="仿宋_GB2312" w:hAnsi="仿宋_GB2312" w:cs="仿宋_GB2312" w:eastAsia="仿宋_GB2312"/>
                <w:sz w:val="21"/>
                <w:color w:val="000000"/>
              </w:rPr>
              <w:t>（四）审计人员要求</w:t>
            </w:r>
          </w:p>
          <w:p>
            <w:pPr>
              <w:pStyle w:val="null3"/>
              <w:ind w:firstLine="422"/>
              <w:jc w:val="left"/>
            </w:pPr>
            <w:r>
              <w:rPr>
                <w:rFonts w:ascii="仿宋_GB2312" w:hAnsi="仿宋_GB2312" w:cs="仿宋_GB2312" w:eastAsia="仿宋_GB2312"/>
                <w:sz w:val="21"/>
                <w:b/>
                <w:color w:val="000000"/>
              </w:rPr>
              <w:t>选派相关审计工作人员，人员不得少于</w:t>
            </w:r>
            <w:r>
              <w:rPr>
                <w:rFonts w:ascii="仿宋_GB2312" w:hAnsi="仿宋_GB2312" w:cs="仿宋_GB2312" w:eastAsia="仿宋_GB2312"/>
                <w:sz w:val="21"/>
                <w:b/>
                <w:color w:val="000000"/>
              </w:rPr>
              <w:t>5人。除项目负责人外，其余审计人员需长期驻场。1名项目主审（造价专业负责人为主审），项目主审须具备一级注册造价工程师资格并在本单位注册且与项目负责人不得为同一人。1名财务审核负责人，须具备</w:t>
            </w:r>
            <w:r>
              <w:rPr>
                <w:rFonts w:ascii="仿宋_GB2312" w:hAnsi="仿宋_GB2312" w:cs="仿宋_GB2312" w:eastAsia="仿宋_GB2312"/>
                <w:sz w:val="21"/>
                <w:b/>
                <w:color w:val="000000"/>
              </w:rPr>
              <w:t>注册会计师证书</w:t>
            </w:r>
            <w:r>
              <w:rPr>
                <w:rFonts w:ascii="仿宋_GB2312" w:hAnsi="仿宋_GB2312" w:cs="仿宋_GB2312" w:eastAsia="仿宋_GB2312"/>
                <w:sz w:val="21"/>
                <w:b/>
                <w:color w:val="000000"/>
              </w:rPr>
              <w:t>。其它审计工作人员二级及以上注册造价工程师不得少于</w:t>
            </w:r>
            <w:r>
              <w:rPr>
                <w:rFonts w:ascii="仿宋_GB2312" w:hAnsi="仿宋_GB2312" w:cs="仿宋_GB2312" w:eastAsia="仿宋_GB2312"/>
                <w:sz w:val="21"/>
                <w:b/>
                <w:color w:val="000000"/>
              </w:rPr>
              <w:t>1人，中级及以上会计师不得少于1人。</w:t>
            </w:r>
          </w:p>
          <w:p>
            <w:pPr>
              <w:pStyle w:val="null3"/>
              <w:ind w:firstLine="420"/>
              <w:jc w:val="both"/>
            </w:pPr>
            <w:r>
              <w:rPr>
                <w:rFonts w:ascii="仿宋_GB2312" w:hAnsi="仿宋_GB2312" w:cs="仿宋_GB2312" w:eastAsia="仿宋_GB2312"/>
                <w:sz w:val="21"/>
                <w:color w:val="000000"/>
              </w:rPr>
              <w:t>选派工作人员在审计工作期间，接受采购人相关考勤管理、业务指导与监督，以及对其审计工作质量和履行协议情况的评定。</w:t>
            </w:r>
          </w:p>
          <w:p>
            <w:pPr>
              <w:pStyle w:val="null3"/>
              <w:jc w:val="both"/>
            </w:pPr>
            <w:r>
              <w:rPr>
                <w:rFonts w:ascii="仿宋_GB2312" w:hAnsi="仿宋_GB2312" w:cs="仿宋_GB2312" w:eastAsia="仿宋_GB2312"/>
                <w:sz w:val="21"/>
              </w:rPr>
              <w:t>注：投标人可对本项目多个合同包同时投标，但只能按合同包先后顺序最多中标其中一个合同包。如供应商同时在多个合同包中排名第一，则只能选择合同包序号在前的一个合同包中标。</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标的名称：民生和产业政策专项审计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22"/>
              <w:jc w:val="both"/>
            </w:pPr>
            <w:r>
              <w:rPr>
                <w:rFonts w:ascii="仿宋_GB2312" w:hAnsi="仿宋_GB2312" w:cs="仿宋_GB2312" w:eastAsia="仿宋_GB2312"/>
                <w:sz w:val="21"/>
                <w:b/>
                <w:color w:val="000000"/>
              </w:rPr>
              <w:t>一、服务周期及其他要求</w:t>
            </w:r>
          </w:p>
          <w:p>
            <w:pPr>
              <w:pStyle w:val="null3"/>
              <w:ind w:firstLine="420"/>
              <w:jc w:val="both"/>
            </w:pPr>
            <w:r>
              <w:rPr>
                <w:rFonts w:ascii="仿宋_GB2312" w:hAnsi="仿宋_GB2312" w:cs="仿宋_GB2312" w:eastAsia="仿宋_GB2312"/>
                <w:sz w:val="21"/>
                <w:color w:val="000000"/>
              </w:rPr>
              <w:t>2025年9月 30 日前出具审计报告。（每个项目现场结束后2周内，出具审计报告初稿，具体服务起止，日期经采购人同意后可以调整）</w:t>
            </w:r>
          </w:p>
          <w:p>
            <w:pPr>
              <w:pStyle w:val="null3"/>
              <w:ind w:firstLine="422"/>
              <w:jc w:val="both"/>
            </w:pPr>
            <w:r>
              <w:rPr>
                <w:rFonts w:ascii="仿宋_GB2312" w:hAnsi="仿宋_GB2312" w:cs="仿宋_GB2312" w:eastAsia="仿宋_GB2312"/>
                <w:sz w:val="21"/>
                <w:b/>
                <w:color w:val="000000"/>
              </w:rPr>
              <w:t>二、服务要求：</w:t>
            </w:r>
          </w:p>
          <w:p>
            <w:pPr>
              <w:pStyle w:val="null3"/>
              <w:ind w:firstLine="420"/>
              <w:jc w:val="left"/>
            </w:pPr>
            <w:r>
              <w:rPr>
                <w:rFonts w:ascii="仿宋_GB2312" w:hAnsi="仿宋_GB2312" w:cs="仿宋_GB2312" w:eastAsia="仿宋_GB2312"/>
                <w:sz w:val="21"/>
                <w:color w:val="000000"/>
              </w:rPr>
              <w:t>（一）审计项目</w:t>
            </w:r>
          </w:p>
          <w:p>
            <w:pPr>
              <w:pStyle w:val="null3"/>
              <w:ind w:firstLine="420"/>
              <w:jc w:val="left"/>
            </w:pPr>
            <w:r>
              <w:rPr>
                <w:rFonts w:ascii="仿宋_GB2312" w:hAnsi="仿宋_GB2312" w:cs="仿宋_GB2312" w:eastAsia="仿宋_GB2312"/>
                <w:sz w:val="21"/>
                <w:color w:val="000000"/>
              </w:rPr>
              <w:t>西安泾渭体育中心</w:t>
            </w:r>
            <w:r>
              <w:rPr>
                <w:rFonts w:ascii="仿宋_GB2312" w:hAnsi="仿宋_GB2312" w:cs="仿宋_GB2312" w:eastAsia="仿宋_GB2312"/>
                <w:sz w:val="21"/>
                <w:color w:val="000000"/>
              </w:rPr>
              <w:t>2023-2024年管理维护费专项审计；西安城市运动公园2023-2024年管理维护费专项审计；中央预算内投资项目政策执行情况专项审计调查（2019年1月1日至2025年9月30日）；陕西德鑫智能科技有限公司2023-2024年研发支出专项审计</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二</w:t>
            </w:r>
            <w:r>
              <w:rPr>
                <w:rFonts w:ascii="仿宋_GB2312" w:hAnsi="仿宋_GB2312" w:cs="仿宋_GB2312" w:eastAsia="仿宋_GB2312"/>
                <w:sz w:val="21"/>
                <w:color w:val="000000"/>
              </w:rPr>
              <w:t>）审计</w:t>
            </w:r>
            <w:r>
              <w:rPr>
                <w:rFonts w:ascii="仿宋_GB2312" w:hAnsi="仿宋_GB2312" w:cs="仿宋_GB2312" w:eastAsia="仿宋_GB2312"/>
                <w:sz w:val="21"/>
                <w:color w:val="000000"/>
              </w:rPr>
              <w:t>内容</w:t>
            </w:r>
          </w:p>
          <w:p>
            <w:pPr>
              <w:pStyle w:val="null3"/>
              <w:ind w:firstLine="420"/>
              <w:jc w:val="left"/>
            </w:pPr>
            <w:r>
              <w:rPr>
                <w:rFonts w:ascii="仿宋_GB2312" w:hAnsi="仿宋_GB2312" w:cs="仿宋_GB2312" w:eastAsia="仿宋_GB2312"/>
                <w:sz w:val="21"/>
                <w:color w:val="000000"/>
              </w:rPr>
              <w:t>西安泾渭体育中心、西安城市运动公园</w:t>
            </w:r>
            <w:r>
              <w:rPr>
                <w:rFonts w:ascii="仿宋_GB2312" w:hAnsi="仿宋_GB2312" w:cs="仿宋_GB2312" w:eastAsia="仿宋_GB2312"/>
                <w:sz w:val="21"/>
                <w:color w:val="000000"/>
              </w:rPr>
              <w:t>管理维护费</w:t>
            </w:r>
            <w:r>
              <w:rPr>
                <w:rFonts w:ascii="仿宋_GB2312" w:hAnsi="仿宋_GB2312" w:cs="仿宋_GB2312" w:eastAsia="仿宋_GB2312"/>
                <w:sz w:val="21"/>
                <w:color w:val="000000"/>
              </w:rPr>
              <w:t>专</w:t>
            </w:r>
            <w:r>
              <w:rPr>
                <w:rFonts w:ascii="仿宋_GB2312" w:hAnsi="仿宋_GB2312" w:cs="仿宋_GB2312" w:eastAsia="仿宋_GB2312"/>
                <w:sz w:val="21"/>
                <w:color w:val="000000"/>
              </w:rPr>
              <w:t>项</w:t>
            </w:r>
            <w:r>
              <w:rPr>
                <w:rFonts w:ascii="仿宋_GB2312" w:hAnsi="仿宋_GB2312" w:cs="仿宋_GB2312" w:eastAsia="仿宋_GB2312"/>
                <w:sz w:val="21"/>
                <w:color w:val="000000"/>
              </w:rPr>
              <w:t>审计</w:t>
            </w:r>
            <w:r>
              <w:rPr>
                <w:rFonts w:ascii="仿宋_GB2312" w:hAnsi="仿宋_GB2312" w:cs="仿宋_GB2312" w:eastAsia="仿宋_GB2312"/>
                <w:sz w:val="21"/>
                <w:color w:val="000000"/>
              </w:rPr>
              <w:t>内容</w:t>
            </w:r>
            <w:r>
              <w:rPr>
                <w:rFonts w:ascii="仿宋_GB2312" w:hAnsi="仿宋_GB2312" w:cs="仿宋_GB2312" w:eastAsia="仿宋_GB2312"/>
                <w:sz w:val="21"/>
                <w:color w:val="000000"/>
              </w:rPr>
              <w:t>：</w:t>
            </w:r>
            <w:r>
              <w:rPr>
                <w:rFonts w:ascii="仿宋_GB2312" w:hAnsi="仿宋_GB2312" w:cs="仿宋_GB2312" w:eastAsia="仿宋_GB2312"/>
                <w:sz w:val="21"/>
                <w:color w:val="000000"/>
              </w:rPr>
              <w:t>主要</w:t>
            </w:r>
            <w:r>
              <w:rPr>
                <w:rFonts w:ascii="仿宋_GB2312" w:hAnsi="仿宋_GB2312" w:cs="仿宋_GB2312" w:eastAsia="仿宋_GB2312"/>
                <w:sz w:val="21"/>
                <w:color w:val="000000"/>
              </w:rPr>
              <w:t>审查</w:t>
            </w:r>
            <w:r>
              <w:rPr>
                <w:rFonts w:ascii="仿宋_GB2312" w:hAnsi="仿宋_GB2312" w:cs="仿宋_GB2312" w:eastAsia="仿宋_GB2312"/>
                <w:sz w:val="21"/>
                <w:color w:val="000000"/>
              </w:rPr>
              <w:t>管理</w:t>
            </w:r>
            <w:r>
              <w:rPr>
                <w:rFonts w:ascii="仿宋_GB2312" w:hAnsi="仿宋_GB2312" w:cs="仿宋_GB2312" w:eastAsia="仿宋_GB2312"/>
                <w:sz w:val="21"/>
                <w:color w:val="000000"/>
              </w:rPr>
              <w:t>维护费</w:t>
            </w:r>
            <w:r>
              <w:rPr>
                <w:rFonts w:ascii="仿宋_GB2312" w:hAnsi="仿宋_GB2312" w:cs="仿宋_GB2312" w:eastAsia="仿宋_GB2312"/>
                <w:sz w:val="21"/>
                <w:color w:val="000000"/>
              </w:rPr>
              <w:t>使用</w:t>
            </w:r>
            <w:r>
              <w:rPr>
                <w:rFonts w:ascii="仿宋_GB2312" w:hAnsi="仿宋_GB2312" w:cs="仿宋_GB2312" w:eastAsia="仿宋_GB2312"/>
                <w:sz w:val="21"/>
                <w:color w:val="000000"/>
              </w:rPr>
              <w:t>情况</w:t>
            </w:r>
            <w:r>
              <w:rPr>
                <w:rFonts w:ascii="仿宋_GB2312" w:hAnsi="仿宋_GB2312" w:cs="仿宋_GB2312" w:eastAsia="仿宋_GB2312"/>
                <w:sz w:val="21"/>
                <w:color w:val="000000"/>
              </w:rPr>
              <w:t>、</w:t>
            </w:r>
            <w:r>
              <w:rPr>
                <w:rFonts w:ascii="仿宋_GB2312" w:hAnsi="仿宋_GB2312" w:cs="仿宋_GB2312" w:eastAsia="仿宋_GB2312"/>
                <w:sz w:val="21"/>
                <w:color w:val="000000"/>
              </w:rPr>
              <w:t>采购</w:t>
            </w:r>
            <w:r>
              <w:rPr>
                <w:rFonts w:ascii="仿宋_GB2312" w:hAnsi="仿宋_GB2312" w:cs="仿宋_GB2312" w:eastAsia="仿宋_GB2312"/>
                <w:sz w:val="21"/>
                <w:color w:val="000000"/>
              </w:rPr>
              <w:t>合规性</w:t>
            </w:r>
            <w:r>
              <w:rPr>
                <w:rFonts w:ascii="仿宋_GB2312" w:hAnsi="仿宋_GB2312" w:cs="仿宋_GB2312" w:eastAsia="仿宋_GB2312"/>
                <w:sz w:val="21"/>
                <w:color w:val="000000"/>
              </w:rPr>
              <w:t>、</w:t>
            </w:r>
            <w:r>
              <w:rPr>
                <w:rFonts w:ascii="仿宋_GB2312" w:hAnsi="仿宋_GB2312" w:cs="仿宋_GB2312" w:eastAsia="仿宋_GB2312"/>
                <w:sz w:val="21"/>
                <w:color w:val="000000"/>
              </w:rPr>
              <w:t>合同</w:t>
            </w:r>
            <w:r>
              <w:rPr>
                <w:rFonts w:ascii="仿宋_GB2312" w:hAnsi="仿宋_GB2312" w:cs="仿宋_GB2312" w:eastAsia="仿宋_GB2312"/>
                <w:sz w:val="21"/>
                <w:color w:val="000000"/>
              </w:rPr>
              <w:t>管理</w:t>
            </w:r>
            <w:r>
              <w:rPr>
                <w:rFonts w:ascii="仿宋_GB2312" w:hAnsi="仿宋_GB2312" w:cs="仿宋_GB2312" w:eastAsia="仿宋_GB2312"/>
                <w:sz w:val="21"/>
                <w:color w:val="000000"/>
              </w:rPr>
              <w:t>及</w:t>
            </w:r>
            <w:r>
              <w:rPr>
                <w:rFonts w:ascii="仿宋_GB2312" w:hAnsi="仿宋_GB2312" w:cs="仿宋_GB2312" w:eastAsia="仿宋_GB2312"/>
                <w:sz w:val="21"/>
                <w:color w:val="000000"/>
              </w:rPr>
              <w:t>执行</w:t>
            </w:r>
            <w:r>
              <w:rPr>
                <w:rFonts w:ascii="仿宋_GB2312" w:hAnsi="仿宋_GB2312" w:cs="仿宋_GB2312" w:eastAsia="仿宋_GB2312"/>
                <w:sz w:val="21"/>
                <w:color w:val="000000"/>
              </w:rPr>
              <w:t>情况</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r>
              <w:rPr>
                <w:rFonts w:ascii="仿宋_GB2312" w:hAnsi="仿宋_GB2312" w:cs="仿宋_GB2312" w:eastAsia="仿宋_GB2312"/>
                <w:sz w:val="21"/>
                <w:color w:val="000000"/>
              </w:rPr>
              <w:t>管理维护费</w:t>
            </w:r>
            <w:r>
              <w:rPr>
                <w:rFonts w:ascii="仿宋_GB2312" w:hAnsi="仿宋_GB2312" w:cs="仿宋_GB2312" w:eastAsia="仿宋_GB2312"/>
                <w:sz w:val="21"/>
                <w:color w:val="000000"/>
              </w:rPr>
              <w:t>由包干费用与不包干费用组成，包干费用包括：绿化养护、日常摆花、安全保卫、日常维修及维护、湖水管理、卫生保洁等费用使用情况；不包干费用包括：实际发生的水、电及热力等费用使用情况。</w:t>
            </w:r>
          </w:p>
          <w:p>
            <w:pPr>
              <w:pStyle w:val="null3"/>
              <w:ind w:firstLine="420"/>
              <w:jc w:val="left"/>
            </w:pPr>
            <w:r>
              <w:rPr>
                <w:rFonts w:ascii="仿宋_GB2312" w:hAnsi="仿宋_GB2312" w:cs="仿宋_GB2312" w:eastAsia="仿宋_GB2312"/>
                <w:sz w:val="21"/>
                <w:color w:val="000000"/>
              </w:rPr>
              <w:t>中央预算内投资项目政策执行情况专项审计调查内容</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color w:val="000000"/>
              </w:rPr>
              <w:t>核查项目是否符合国家规划、产业政策及投资方向</w:t>
            </w:r>
            <w:r>
              <w:rPr>
                <w:rFonts w:ascii="仿宋_GB2312" w:hAnsi="仿宋_GB2312" w:cs="仿宋_GB2312" w:eastAsia="仿宋_GB2312"/>
                <w:sz w:val="21"/>
                <w:color w:val="000000"/>
              </w:rPr>
              <w:t>；</w:t>
            </w:r>
            <w:r>
              <w:rPr>
                <w:rFonts w:ascii="仿宋_GB2312" w:hAnsi="仿宋_GB2312" w:cs="仿宋_GB2312" w:eastAsia="仿宋_GB2312"/>
                <w:sz w:val="21"/>
                <w:color w:val="000000"/>
              </w:rPr>
              <w:t>检查立项程序是否合规</w:t>
            </w:r>
            <w:r>
              <w:rPr>
                <w:rFonts w:ascii="仿宋_GB2312" w:hAnsi="仿宋_GB2312" w:cs="仿宋_GB2312" w:eastAsia="仿宋_GB2312"/>
                <w:sz w:val="21"/>
                <w:color w:val="000000"/>
              </w:rPr>
              <w:t>与</w:t>
            </w:r>
            <w:r>
              <w:rPr>
                <w:rFonts w:ascii="仿宋_GB2312" w:hAnsi="仿宋_GB2312" w:cs="仿宋_GB2312" w:eastAsia="仿宋_GB2312"/>
                <w:sz w:val="21"/>
                <w:color w:val="000000"/>
              </w:rPr>
              <w:t>完整</w:t>
            </w:r>
            <w:r>
              <w:rPr>
                <w:rFonts w:ascii="仿宋_GB2312" w:hAnsi="仿宋_GB2312" w:cs="仿宋_GB2312" w:eastAsia="仿宋_GB2312"/>
                <w:sz w:val="21"/>
                <w:color w:val="000000"/>
              </w:rPr>
              <w:t>；</w:t>
            </w:r>
            <w:r>
              <w:rPr>
                <w:rFonts w:ascii="仿宋_GB2312" w:hAnsi="仿宋_GB2312" w:cs="仿宋_GB2312" w:eastAsia="仿宋_GB2312"/>
                <w:sz w:val="21"/>
                <w:color w:val="000000"/>
              </w:rPr>
              <w:t>核实中央预算内投资计划下达是否及时，地方配套资金是否足额到位</w:t>
            </w:r>
            <w:r>
              <w:rPr>
                <w:rFonts w:ascii="仿宋_GB2312" w:hAnsi="仿宋_GB2312" w:cs="仿宋_GB2312" w:eastAsia="仿宋_GB2312"/>
                <w:sz w:val="21"/>
                <w:color w:val="000000"/>
              </w:rPr>
              <w:t>；</w:t>
            </w:r>
            <w:r>
              <w:rPr>
                <w:rFonts w:ascii="仿宋_GB2312" w:hAnsi="仿宋_GB2312" w:cs="仿宋_GB2312" w:eastAsia="仿宋_GB2312"/>
                <w:sz w:val="21"/>
                <w:color w:val="000000"/>
              </w:rPr>
              <w:t>检查是否存在虚假申报、重复申报或</w:t>
            </w:r>
            <w:r>
              <w:rPr>
                <w:rFonts w:ascii="仿宋_GB2312" w:hAnsi="仿宋_GB2312" w:cs="仿宋_GB2312" w:eastAsia="仿宋_GB2312"/>
                <w:sz w:val="21"/>
                <w:color w:val="000000"/>
              </w:rPr>
              <w:t>“报大建小”套取资金问题</w:t>
            </w:r>
            <w:r>
              <w:rPr>
                <w:rFonts w:ascii="仿宋_GB2312" w:hAnsi="仿宋_GB2312" w:cs="仿宋_GB2312" w:eastAsia="仿宋_GB2312"/>
                <w:sz w:val="21"/>
                <w:color w:val="000000"/>
              </w:rPr>
              <w:t>；</w:t>
            </w:r>
            <w:r>
              <w:rPr>
                <w:rFonts w:ascii="仿宋_GB2312" w:hAnsi="仿宋_GB2312" w:cs="仿宋_GB2312" w:eastAsia="仿宋_GB2312"/>
                <w:sz w:val="21"/>
                <w:color w:val="000000"/>
              </w:rPr>
              <w:t>跟踪中央资金是否专款专用</w:t>
            </w:r>
            <w:r>
              <w:rPr>
                <w:rFonts w:ascii="仿宋_GB2312" w:hAnsi="仿宋_GB2312" w:cs="仿宋_GB2312" w:eastAsia="仿宋_GB2312"/>
                <w:sz w:val="21"/>
                <w:color w:val="000000"/>
              </w:rPr>
              <w:t>；</w:t>
            </w:r>
            <w:r>
              <w:rPr>
                <w:rFonts w:ascii="仿宋_GB2312" w:hAnsi="仿宋_GB2312" w:cs="仿宋_GB2312" w:eastAsia="仿宋_GB2312"/>
                <w:sz w:val="21"/>
                <w:color w:val="000000"/>
              </w:rPr>
              <w:t>核查配套资金是否足额到位</w:t>
            </w:r>
            <w:r>
              <w:rPr>
                <w:rFonts w:ascii="仿宋_GB2312" w:hAnsi="仿宋_GB2312" w:cs="仿宋_GB2312" w:eastAsia="仿宋_GB2312"/>
                <w:sz w:val="21"/>
                <w:color w:val="000000"/>
              </w:rPr>
              <w:t>；</w:t>
            </w:r>
            <w:r>
              <w:rPr>
                <w:rFonts w:ascii="仿宋_GB2312" w:hAnsi="仿宋_GB2312" w:cs="仿宋_GB2312" w:eastAsia="仿宋_GB2312"/>
                <w:sz w:val="21"/>
                <w:color w:val="000000"/>
              </w:rPr>
              <w:t>核查招投标程序是否合法合规</w:t>
            </w:r>
            <w:r>
              <w:rPr>
                <w:rFonts w:ascii="仿宋_GB2312" w:hAnsi="仿宋_GB2312" w:cs="仿宋_GB2312" w:eastAsia="仿宋_GB2312"/>
                <w:sz w:val="21"/>
                <w:color w:val="000000"/>
              </w:rPr>
              <w:t>；</w:t>
            </w:r>
            <w:r>
              <w:rPr>
                <w:rFonts w:ascii="仿宋_GB2312" w:hAnsi="仿宋_GB2312" w:cs="仿宋_GB2312" w:eastAsia="仿宋_GB2312"/>
                <w:sz w:val="21"/>
                <w:color w:val="000000"/>
              </w:rPr>
              <w:t>检查合同签订是否规范</w:t>
            </w:r>
            <w:r>
              <w:rPr>
                <w:rFonts w:ascii="仿宋_GB2312" w:hAnsi="仿宋_GB2312" w:cs="仿宋_GB2312" w:eastAsia="仿宋_GB2312"/>
                <w:sz w:val="21"/>
                <w:color w:val="000000"/>
              </w:rPr>
              <w:t>；</w:t>
            </w:r>
            <w:r>
              <w:rPr>
                <w:rFonts w:ascii="仿宋_GB2312" w:hAnsi="仿宋_GB2312" w:cs="仿宋_GB2312" w:eastAsia="仿宋_GB2312"/>
                <w:sz w:val="21"/>
                <w:color w:val="000000"/>
              </w:rPr>
              <w:t>对比项目实际进度与计划进度，分析滞后原因</w:t>
            </w:r>
            <w:r>
              <w:rPr>
                <w:rFonts w:ascii="仿宋_GB2312" w:hAnsi="仿宋_GB2312" w:cs="仿宋_GB2312" w:eastAsia="仿宋_GB2312"/>
                <w:sz w:val="21"/>
                <w:color w:val="000000"/>
              </w:rPr>
              <w:t>；</w:t>
            </w:r>
            <w:r>
              <w:rPr>
                <w:rFonts w:ascii="仿宋_GB2312" w:hAnsi="仿宋_GB2312" w:cs="仿宋_GB2312" w:eastAsia="仿宋_GB2312"/>
                <w:sz w:val="21"/>
                <w:color w:val="000000"/>
              </w:rPr>
              <w:t>核查</w:t>
            </w:r>
            <w:r>
              <w:rPr>
                <w:rFonts w:ascii="仿宋_GB2312" w:hAnsi="仿宋_GB2312" w:cs="仿宋_GB2312" w:eastAsia="仿宋_GB2312"/>
                <w:sz w:val="21"/>
                <w:color w:val="000000"/>
              </w:rPr>
              <w:t>工程质量验收记录</w:t>
            </w:r>
            <w:r>
              <w:rPr>
                <w:rFonts w:ascii="仿宋_GB2312" w:hAnsi="仿宋_GB2312" w:cs="仿宋_GB2312" w:eastAsia="仿宋_GB2312"/>
                <w:sz w:val="21"/>
                <w:color w:val="000000"/>
              </w:rPr>
              <w:t>等</w:t>
            </w:r>
            <w:r>
              <w:rPr>
                <w:rFonts w:ascii="仿宋_GB2312" w:hAnsi="仿宋_GB2312" w:cs="仿宋_GB2312" w:eastAsia="仿宋_GB2312"/>
                <w:sz w:val="21"/>
              </w:rPr>
              <w:t xml:space="preserve">                                                                    </w:t>
            </w:r>
          </w:p>
          <w:p>
            <w:pPr>
              <w:pStyle w:val="null3"/>
              <w:ind w:firstLine="420"/>
              <w:jc w:val="left"/>
            </w:pPr>
            <w:r>
              <w:rPr>
                <w:rFonts w:ascii="仿宋_GB2312" w:hAnsi="仿宋_GB2312" w:cs="仿宋_GB2312" w:eastAsia="仿宋_GB2312"/>
                <w:sz w:val="21"/>
                <w:color w:val="000000"/>
              </w:rPr>
              <w:t>陕西德鑫智能科技有限公司</w:t>
            </w:r>
            <w:r>
              <w:rPr>
                <w:rFonts w:ascii="仿宋_GB2312" w:hAnsi="仿宋_GB2312" w:cs="仿宋_GB2312" w:eastAsia="仿宋_GB2312"/>
                <w:sz w:val="21"/>
                <w:color w:val="000000"/>
              </w:rPr>
              <w:t>2023-2024年研发支出专项审计内容：围绕研发活动的真实性、合规性、会计核算准确性以及税务处理规范性展开，重点关注研发费用归集、加计扣除政策适用性、资本化与费用化划分等问题。</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四</w:t>
            </w:r>
            <w:r>
              <w:rPr>
                <w:rFonts w:ascii="仿宋_GB2312" w:hAnsi="仿宋_GB2312" w:cs="仿宋_GB2312" w:eastAsia="仿宋_GB2312"/>
                <w:sz w:val="21"/>
                <w:color w:val="000000"/>
              </w:rPr>
              <w:t>）审计技术要求</w:t>
            </w:r>
          </w:p>
          <w:p>
            <w:pPr>
              <w:pStyle w:val="null3"/>
              <w:ind w:firstLine="420"/>
              <w:jc w:val="left"/>
            </w:pPr>
            <w:r>
              <w:rPr>
                <w:rFonts w:ascii="仿宋_GB2312" w:hAnsi="仿宋_GB2312" w:cs="仿宋_GB2312" w:eastAsia="仿宋_GB2312"/>
                <w:sz w:val="21"/>
                <w:color w:val="000000"/>
              </w:rPr>
              <w:t>第一，成果要求：严格按照法律法规、政策文件、审计实施方案进行审计。按照规范程序获取审计证据，编制审计底稿、取证单（</w:t>
            </w:r>
            <w:r>
              <w:rPr>
                <w:rFonts w:ascii="仿宋_GB2312" w:hAnsi="仿宋_GB2312" w:cs="仿宋_GB2312" w:eastAsia="仿宋_GB2312"/>
                <w:sz w:val="21"/>
                <w:color w:val="000000"/>
              </w:rPr>
              <w:t>1份）及审计报告（</w:t>
            </w:r>
            <w:r>
              <w:rPr>
                <w:rFonts w:ascii="仿宋_GB2312" w:hAnsi="仿宋_GB2312" w:cs="仿宋_GB2312" w:eastAsia="仿宋_GB2312"/>
                <w:sz w:val="21"/>
                <w:color w:val="000000"/>
              </w:rPr>
              <w:t>4</w:t>
            </w:r>
            <w:r>
              <w:rPr>
                <w:rFonts w:ascii="仿宋_GB2312" w:hAnsi="仿宋_GB2312" w:cs="仿宋_GB2312" w:eastAsia="仿宋_GB2312"/>
                <w:sz w:val="21"/>
                <w:color w:val="000000"/>
              </w:rPr>
              <w:t>份）。</w:t>
            </w:r>
          </w:p>
          <w:p>
            <w:pPr>
              <w:pStyle w:val="null3"/>
              <w:ind w:firstLine="420"/>
              <w:jc w:val="left"/>
            </w:pPr>
            <w:r>
              <w:rPr>
                <w:rFonts w:ascii="仿宋_GB2312" w:hAnsi="仿宋_GB2312" w:cs="仿宋_GB2312" w:eastAsia="仿宋_GB2312"/>
                <w:sz w:val="21"/>
                <w:color w:val="000000"/>
              </w:rPr>
              <w:t>第二，保密要求：不得将审计过程中知悉的国家秘密、商业秘密和甲方提供的资料外泄。若与被审计单位及有关人员存在不利于客观公正开展审计工作的关系，成交供应商应当主动向采购人提出回避。</w:t>
            </w:r>
          </w:p>
          <w:p>
            <w:pPr>
              <w:pStyle w:val="null3"/>
              <w:ind w:firstLine="420"/>
              <w:jc w:val="left"/>
            </w:pPr>
            <w:r>
              <w:rPr>
                <w:rFonts w:ascii="仿宋_GB2312" w:hAnsi="仿宋_GB2312" w:cs="仿宋_GB2312" w:eastAsia="仿宋_GB2312"/>
                <w:sz w:val="21"/>
                <w:color w:val="000000"/>
              </w:rPr>
              <w:t>第三，资料要求：在审计过程中终止受聘或审计项目完成后，要将实施审计过程中收集和形成的全部纸质和电子介质资料及时移交采购人。不得将参与审计工作的相关审计资料或结果用于与受托审计事项无关的内容。</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五</w:t>
            </w:r>
            <w:r>
              <w:rPr>
                <w:rFonts w:ascii="仿宋_GB2312" w:hAnsi="仿宋_GB2312" w:cs="仿宋_GB2312" w:eastAsia="仿宋_GB2312"/>
                <w:sz w:val="21"/>
                <w:color w:val="000000"/>
              </w:rPr>
              <w:t>）审计</w:t>
            </w:r>
            <w:r>
              <w:rPr>
                <w:rFonts w:ascii="仿宋_GB2312" w:hAnsi="仿宋_GB2312" w:cs="仿宋_GB2312" w:eastAsia="仿宋_GB2312"/>
                <w:sz w:val="21"/>
                <w:color w:val="000000"/>
              </w:rPr>
              <w:t>服务</w:t>
            </w:r>
            <w:r>
              <w:rPr>
                <w:rFonts w:ascii="仿宋_GB2312" w:hAnsi="仿宋_GB2312" w:cs="仿宋_GB2312" w:eastAsia="仿宋_GB2312"/>
                <w:sz w:val="21"/>
                <w:color w:val="000000"/>
              </w:rPr>
              <w:t>要求</w:t>
            </w:r>
          </w:p>
          <w:p>
            <w:pPr>
              <w:pStyle w:val="null3"/>
              <w:ind w:firstLine="422"/>
              <w:jc w:val="left"/>
            </w:pPr>
            <w:r>
              <w:rPr>
                <w:rFonts w:ascii="仿宋_GB2312" w:hAnsi="仿宋_GB2312" w:cs="仿宋_GB2312" w:eastAsia="仿宋_GB2312"/>
                <w:sz w:val="21"/>
                <w:b/>
                <w:color w:val="000000"/>
              </w:rPr>
              <w:t>选派相关审计工作人员为本单位人员，人员不得少于</w:t>
            </w:r>
            <w:r>
              <w:rPr>
                <w:rFonts w:ascii="仿宋_GB2312" w:hAnsi="仿宋_GB2312" w:cs="仿宋_GB2312" w:eastAsia="仿宋_GB2312"/>
                <w:sz w:val="21"/>
                <w:b/>
                <w:color w:val="000000"/>
              </w:rPr>
              <w:t>5人。除项目负责人外，其余审计人员需长期驻场。1名项目主审，项目主审须具备注册会计师资格并在本单位注册且与项目负责人不得为同一人，其它审计工作人员中级及以上会计师不得少于3人。</w:t>
            </w:r>
          </w:p>
          <w:p>
            <w:pPr>
              <w:pStyle w:val="null3"/>
              <w:ind w:firstLine="420"/>
              <w:jc w:val="both"/>
            </w:pPr>
            <w:r>
              <w:rPr>
                <w:rFonts w:ascii="仿宋_GB2312" w:hAnsi="仿宋_GB2312" w:cs="仿宋_GB2312" w:eastAsia="仿宋_GB2312"/>
                <w:sz w:val="21"/>
                <w:color w:val="000000"/>
              </w:rPr>
              <w:t>选派工作人员在审计工作期间，接受采购人相关考勤管理、业务指导与监督，以及对其审计工作质量和履行协议情况的评定。</w:t>
            </w:r>
          </w:p>
          <w:p>
            <w:pPr>
              <w:pStyle w:val="null3"/>
              <w:jc w:val="both"/>
            </w:pPr>
            <w:r>
              <w:rPr>
                <w:rFonts w:ascii="仿宋_GB2312" w:hAnsi="仿宋_GB2312" w:cs="仿宋_GB2312" w:eastAsia="仿宋_GB2312"/>
                <w:sz w:val="21"/>
              </w:rPr>
              <w:t>注：投标人可对本项目多个合同包同时投标，但只能按合同包先后顺序最多中标其中一个合同包。如供应商同时在多个合同包中排名第一，则只能选择合同包序号在前的一个合同包中标。</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标的名称：专项资金审计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22"/>
              <w:jc w:val="both"/>
            </w:pPr>
            <w:r>
              <w:rPr>
                <w:rFonts w:ascii="仿宋_GB2312" w:hAnsi="仿宋_GB2312" w:cs="仿宋_GB2312" w:eastAsia="仿宋_GB2312"/>
                <w:sz w:val="21"/>
                <w:b/>
                <w:color w:val="000000"/>
              </w:rPr>
              <w:t>一、服务周期及其他要求</w:t>
            </w:r>
          </w:p>
          <w:p>
            <w:pPr>
              <w:pStyle w:val="null3"/>
              <w:ind w:firstLine="420"/>
              <w:jc w:val="both"/>
            </w:pPr>
            <w:r>
              <w:rPr>
                <w:rFonts w:ascii="仿宋_GB2312" w:hAnsi="仿宋_GB2312" w:cs="仿宋_GB2312" w:eastAsia="仿宋_GB2312"/>
                <w:sz w:val="21"/>
                <w:color w:val="000000"/>
              </w:rPr>
              <w:t>2025年9月 30 日前出具审计报告。（每个项目现场结束后2周内，出具审计报告初稿，具体服务起止，日期经采购人同意后可以调整）</w:t>
            </w:r>
          </w:p>
          <w:p>
            <w:pPr>
              <w:pStyle w:val="null3"/>
              <w:ind w:firstLine="422"/>
              <w:jc w:val="both"/>
            </w:pPr>
            <w:r>
              <w:rPr>
                <w:rFonts w:ascii="仿宋_GB2312" w:hAnsi="仿宋_GB2312" w:cs="仿宋_GB2312" w:eastAsia="仿宋_GB2312"/>
                <w:sz w:val="21"/>
                <w:b/>
                <w:color w:val="000000"/>
              </w:rPr>
              <w:t>二、服务要求：</w:t>
            </w:r>
          </w:p>
          <w:p>
            <w:pPr>
              <w:pStyle w:val="null3"/>
              <w:ind w:firstLine="420"/>
              <w:jc w:val="left"/>
            </w:pPr>
            <w:r>
              <w:rPr>
                <w:rFonts w:ascii="仿宋_GB2312" w:hAnsi="仿宋_GB2312" w:cs="仿宋_GB2312" w:eastAsia="仿宋_GB2312"/>
                <w:sz w:val="21"/>
                <w:color w:val="000000"/>
              </w:rPr>
              <w:t>（一）审计项目</w:t>
            </w:r>
          </w:p>
          <w:p>
            <w:pPr>
              <w:pStyle w:val="null3"/>
              <w:ind w:firstLine="420"/>
              <w:jc w:val="left"/>
            </w:pPr>
            <w:r>
              <w:rPr>
                <w:rFonts w:ascii="仿宋_GB2312" w:hAnsi="仿宋_GB2312" w:cs="仿宋_GB2312" w:eastAsia="仿宋_GB2312"/>
                <w:sz w:val="21"/>
                <w:color w:val="000000"/>
              </w:rPr>
              <w:t>北田街办</w:t>
            </w:r>
            <w:r>
              <w:rPr>
                <w:rFonts w:ascii="仿宋_GB2312" w:hAnsi="仿宋_GB2312" w:cs="仿宋_GB2312" w:eastAsia="仿宋_GB2312"/>
                <w:sz w:val="21"/>
                <w:color w:val="000000"/>
              </w:rPr>
              <w:t>4个项目用地拆迁费用专项审计（2023年6月-2024年12月）；中心区、高铁新城、泾渭新城绿化养护项目（2022-2024年）资金管理和使用情况专项审计调查</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二</w:t>
            </w:r>
            <w:r>
              <w:rPr>
                <w:rFonts w:ascii="仿宋_GB2312" w:hAnsi="仿宋_GB2312" w:cs="仿宋_GB2312" w:eastAsia="仿宋_GB2312"/>
                <w:sz w:val="21"/>
                <w:color w:val="000000"/>
              </w:rPr>
              <w:t>）审计</w:t>
            </w:r>
            <w:r>
              <w:rPr>
                <w:rFonts w:ascii="仿宋_GB2312" w:hAnsi="仿宋_GB2312" w:cs="仿宋_GB2312" w:eastAsia="仿宋_GB2312"/>
                <w:sz w:val="21"/>
                <w:color w:val="000000"/>
              </w:rPr>
              <w:t>内容</w:t>
            </w:r>
          </w:p>
          <w:p>
            <w:pPr>
              <w:pStyle w:val="null3"/>
              <w:ind w:firstLine="420"/>
              <w:jc w:val="left"/>
            </w:pPr>
            <w:r>
              <w:rPr>
                <w:rFonts w:ascii="仿宋_GB2312" w:hAnsi="仿宋_GB2312" w:cs="仿宋_GB2312" w:eastAsia="仿宋_GB2312"/>
                <w:sz w:val="21"/>
                <w:color w:val="000000"/>
              </w:rPr>
              <w:t>北田街办</w:t>
            </w:r>
            <w:r>
              <w:rPr>
                <w:rFonts w:ascii="仿宋_GB2312" w:hAnsi="仿宋_GB2312" w:cs="仿宋_GB2312" w:eastAsia="仿宋_GB2312"/>
                <w:sz w:val="21"/>
                <w:color w:val="000000"/>
              </w:rPr>
              <w:t>4个项目用地拆迁费用专项审计</w:t>
            </w:r>
            <w:r>
              <w:rPr>
                <w:rFonts w:ascii="仿宋_GB2312" w:hAnsi="仿宋_GB2312" w:cs="仿宋_GB2312" w:eastAsia="仿宋_GB2312"/>
                <w:sz w:val="21"/>
                <w:color w:val="000000"/>
              </w:rPr>
              <w:t>（</w:t>
            </w:r>
            <w:r>
              <w:rPr>
                <w:rFonts w:ascii="仿宋_GB2312" w:hAnsi="仿宋_GB2312" w:cs="仿宋_GB2312" w:eastAsia="仿宋_GB2312"/>
                <w:sz w:val="21"/>
                <w:color w:val="000000"/>
              </w:rPr>
              <w:t>2023年6月-2024年12月）</w:t>
            </w:r>
            <w:r>
              <w:rPr>
                <w:rFonts w:ascii="仿宋_GB2312" w:hAnsi="仿宋_GB2312" w:cs="仿宋_GB2312" w:eastAsia="仿宋_GB2312"/>
                <w:sz w:val="21"/>
                <w:color w:val="000000"/>
              </w:rPr>
              <w:t>内容</w:t>
            </w:r>
            <w:r>
              <w:rPr>
                <w:rFonts w:ascii="仿宋_GB2312" w:hAnsi="仿宋_GB2312" w:cs="仿宋_GB2312" w:eastAsia="仿宋_GB2312"/>
                <w:sz w:val="21"/>
                <w:color w:val="000000"/>
              </w:rPr>
              <w:t>：</w:t>
            </w:r>
            <w:r>
              <w:rPr>
                <w:rFonts w:ascii="仿宋_GB2312" w:hAnsi="仿宋_GB2312" w:cs="仿宋_GB2312" w:eastAsia="仿宋_GB2312"/>
                <w:sz w:val="21"/>
                <w:color w:val="000000"/>
              </w:rPr>
              <w:t>需</w:t>
            </w:r>
            <w:r>
              <w:rPr>
                <w:rFonts w:ascii="仿宋_GB2312" w:hAnsi="仿宋_GB2312" w:cs="仿宋_GB2312" w:eastAsia="仿宋_GB2312"/>
                <w:sz w:val="21"/>
                <w:color w:val="000000"/>
              </w:rPr>
              <w:t>全过程审查审批手续、程序合规性、补偿依据、补偿范围、费用明细审核、特殊费用审查，资金管理与支付规范性，资金来源与使用，核查拆迁资金是否专户管理、专款专用，是否存在挪用或挤占现象；确认资金拨付是否按合同约定执行，支付凭证是否完整（如银行流水、收款方签收记录）；收款方真实性，通过抽查方式核实被拆迁方身份、产权证明等资料的真实性。</w:t>
            </w:r>
          </w:p>
          <w:p>
            <w:pPr>
              <w:pStyle w:val="null3"/>
              <w:ind w:firstLine="420"/>
              <w:jc w:val="left"/>
            </w:pPr>
            <w:r>
              <w:rPr>
                <w:rFonts w:ascii="仿宋_GB2312" w:hAnsi="仿宋_GB2312" w:cs="仿宋_GB2312" w:eastAsia="仿宋_GB2312"/>
                <w:sz w:val="21"/>
                <w:color w:val="000000"/>
              </w:rPr>
              <w:t>中心区、高铁新城、泾渭新城绿化养护项目（</w:t>
            </w:r>
            <w:r>
              <w:rPr>
                <w:rFonts w:ascii="仿宋_GB2312" w:hAnsi="仿宋_GB2312" w:cs="仿宋_GB2312" w:eastAsia="仿宋_GB2312"/>
                <w:sz w:val="21"/>
                <w:color w:val="000000"/>
              </w:rPr>
              <w:t>2022-2024年）</w:t>
            </w:r>
            <w:r>
              <w:rPr>
                <w:rFonts w:ascii="仿宋_GB2312" w:hAnsi="仿宋_GB2312" w:cs="仿宋_GB2312" w:eastAsia="仿宋_GB2312"/>
                <w:sz w:val="21"/>
                <w:color w:val="000000"/>
              </w:rPr>
              <w:t>专项</w:t>
            </w:r>
            <w:r>
              <w:rPr>
                <w:rFonts w:ascii="仿宋_GB2312" w:hAnsi="仿宋_GB2312" w:cs="仿宋_GB2312" w:eastAsia="仿宋_GB2312"/>
                <w:sz w:val="21"/>
                <w:color w:val="000000"/>
              </w:rPr>
              <w:t>审计</w:t>
            </w:r>
            <w:r>
              <w:rPr>
                <w:rFonts w:ascii="仿宋_GB2312" w:hAnsi="仿宋_GB2312" w:cs="仿宋_GB2312" w:eastAsia="仿宋_GB2312"/>
                <w:sz w:val="21"/>
                <w:color w:val="000000"/>
              </w:rPr>
              <w:t>内容</w:t>
            </w:r>
            <w:r>
              <w:rPr>
                <w:rFonts w:ascii="仿宋_GB2312" w:hAnsi="仿宋_GB2312" w:cs="仿宋_GB2312" w:eastAsia="仿宋_GB2312"/>
                <w:sz w:val="21"/>
                <w:color w:val="000000"/>
              </w:rPr>
              <w:t>：</w:t>
            </w:r>
            <w:r>
              <w:rPr>
                <w:rFonts w:ascii="仿宋_GB2312" w:hAnsi="仿宋_GB2312" w:cs="仿宋_GB2312" w:eastAsia="仿宋_GB2312"/>
                <w:sz w:val="21"/>
                <w:color w:val="000000"/>
              </w:rPr>
              <w:t>资金管理和使用情况专项审计调查</w:t>
            </w:r>
            <w:r>
              <w:rPr>
                <w:rFonts w:ascii="仿宋_GB2312" w:hAnsi="仿宋_GB2312" w:cs="仿宋_GB2312" w:eastAsia="仿宋_GB2312"/>
                <w:sz w:val="21"/>
                <w:color w:val="000000"/>
              </w:rPr>
              <w:t>需</w:t>
            </w:r>
            <w:r>
              <w:rPr>
                <w:rFonts w:ascii="仿宋_GB2312" w:hAnsi="仿宋_GB2312" w:cs="仿宋_GB2312" w:eastAsia="仿宋_GB2312"/>
                <w:sz w:val="21"/>
                <w:color w:val="000000"/>
              </w:rPr>
              <w:t>审查</w:t>
            </w:r>
            <w:r>
              <w:rPr>
                <w:rFonts w:ascii="仿宋_GB2312" w:hAnsi="仿宋_GB2312" w:cs="仿宋_GB2312" w:eastAsia="仿宋_GB2312"/>
                <w:sz w:val="21"/>
                <w:color w:val="000000"/>
              </w:rPr>
              <w:t>费用</w:t>
            </w:r>
            <w:r>
              <w:rPr>
                <w:rFonts w:ascii="仿宋_GB2312" w:hAnsi="仿宋_GB2312" w:cs="仿宋_GB2312" w:eastAsia="仿宋_GB2312"/>
                <w:sz w:val="21"/>
                <w:color w:val="000000"/>
              </w:rPr>
              <w:t>计划</w:t>
            </w:r>
            <w:r>
              <w:rPr>
                <w:rFonts w:ascii="仿宋_GB2312" w:hAnsi="仿宋_GB2312" w:cs="仿宋_GB2312" w:eastAsia="仿宋_GB2312"/>
                <w:sz w:val="21"/>
                <w:color w:val="000000"/>
              </w:rPr>
              <w:t>执行情况、</w:t>
            </w:r>
            <w:r>
              <w:rPr>
                <w:rFonts w:ascii="仿宋_GB2312" w:hAnsi="仿宋_GB2312" w:cs="仿宋_GB2312" w:eastAsia="仿宋_GB2312"/>
                <w:sz w:val="21"/>
                <w:color w:val="000000"/>
              </w:rPr>
              <w:t>落实</w:t>
            </w:r>
            <w:r>
              <w:rPr>
                <w:rFonts w:ascii="仿宋_GB2312" w:hAnsi="仿宋_GB2312" w:cs="仿宋_GB2312" w:eastAsia="仿宋_GB2312"/>
                <w:sz w:val="21"/>
                <w:color w:val="000000"/>
              </w:rPr>
              <w:t>上级</w:t>
            </w:r>
            <w:r>
              <w:rPr>
                <w:rFonts w:ascii="仿宋_GB2312" w:hAnsi="仿宋_GB2312" w:cs="仿宋_GB2312" w:eastAsia="仿宋_GB2312"/>
                <w:sz w:val="21"/>
                <w:color w:val="000000"/>
              </w:rPr>
              <w:t>相关</w:t>
            </w:r>
            <w:r>
              <w:rPr>
                <w:rFonts w:ascii="仿宋_GB2312" w:hAnsi="仿宋_GB2312" w:cs="仿宋_GB2312" w:eastAsia="仿宋_GB2312"/>
                <w:sz w:val="21"/>
                <w:color w:val="000000"/>
              </w:rPr>
              <w:t>政策</w:t>
            </w:r>
            <w:r>
              <w:rPr>
                <w:rFonts w:ascii="仿宋_GB2312" w:hAnsi="仿宋_GB2312" w:cs="仿宋_GB2312" w:eastAsia="仿宋_GB2312"/>
                <w:sz w:val="21"/>
                <w:color w:val="000000"/>
              </w:rPr>
              <w:t>要求</w:t>
            </w:r>
            <w:r>
              <w:rPr>
                <w:rFonts w:ascii="仿宋_GB2312" w:hAnsi="仿宋_GB2312" w:cs="仿宋_GB2312" w:eastAsia="仿宋_GB2312"/>
                <w:sz w:val="21"/>
                <w:color w:val="000000"/>
              </w:rPr>
              <w:t>情况</w:t>
            </w:r>
            <w:r>
              <w:rPr>
                <w:rFonts w:ascii="仿宋_GB2312" w:hAnsi="仿宋_GB2312" w:cs="仿宋_GB2312" w:eastAsia="仿宋_GB2312"/>
                <w:sz w:val="21"/>
                <w:color w:val="000000"/>
              </w:rPr>
              <w:t>、</w:t>
            </w:r>
            <w:r>
              <w:rPr>
                <w:rFonts w:ascii="仿宋_GB2312" w:hAnsi="仿宋_GB2312" w:cs="仿宋_GB2312" w:eastAsia="仿宋_GB2312"/>
                <w:sz w:val="21"/>
                <w:color w:val="000000"/>
              </w:rPr>
              <w:t>费用开支</w:t>
            </w:r>
            <w:r>
              <w:rPr>
                <w:rFonts w:ascii="仿宋_GB2312" w:hAnsi="仿宋_GB2312" w:cs="仿宋_GB2312" w:eastAsia="仿宋_GB2312"/>
                <w:sz w:val="21"/>
                <w:color w:val="000000"/>
              </w:rPr>
              <w:t>合理性</w:t>
            </w:r>
            <w:r>
              <w:rPr>
                <w:rFonts w:ascii="仿宋_GB2312" w:hAnsi="仿宋_GB2312" w:cs="仿宋_GB2312" w:eastAsia="仿宋_GB2312"/>
                <w:sz w:val="21"/>
                <w:color w:val="000000"/>
              </w:rPr>
              <w:t>与</w:t>
            </w:r>
            <w:r>
              <w:rPr>
                <w:rFonts w:ascii="仿宋_GB2312" w:hAnsi="仿宋_GB2312" w:cs="仿宋_GB2312" w:eastAsia="仿宋_GB2312"/>
                <w:sz w:val="21"/>
                <w:color w:val="000000"/>
              </w:rPr>
              <w:t>合规</w:t>
            </w:r>
            <w:r>
              <w:rPr>
                <w:rFonts w:ascii="仿宋_GB2312" w:hAnsi="仿宋_GB2312" w:cs="仿宋_GB2312" w:eastAsia="仿宋_GB2312"/>
                <w:sz w:val="21"/>
                <w:color w:val="000000"/>
              </w:rPr>
              <w:t>性、</w:t>
            </w:r>
            <w:r>
              <w:rPr>
                <w:rFonts w:ascii="仿宋_GB2312" w:hAnsi="仿宋_GB2312" w:cs="仿宋_GB2312" w:eastAsia="仿宋_GB2312"/>
                <w:sz w:val="21"/>
                <w:color w:val="000000"/>
              </w:rPr>
              <w:t>资金管理</w:t>
            </w:r>
            <w:r>
              <w:rPr>
                <w:rFonts w:ascii="仿宋_GB2312" w:hAnsi="仿宋_GB2312" w:cs="仿宋_GB2312" w:eastAsia="仿宋_GB2312"/>
                <w:sz w:val="21"/>
                <w:color w:val="000000"/>
              </w:rPr>
              <w:t>与</w:t>
            </w:r>
            <w:r>
              <w:rPr>
                <w:rFonts w:ascii="仿宋_GB2312" w:hAnsi="仿宋_GB2312" w:cs="仿宋_GB2312" w:eastAsia="仿宋_GB2312"/>
                <w:sz w:val="21"/>
                <w:color w:val="000000"/>
              </w:rPr>
              <w:t>支付</w:t>
            </w:r>
            <w:r>
              <w:rPr>
                <w:rFonts w:ascii="仿宋_GB2312" w:hAnsi="仿宋_GB2312" w:cs="仿宋_GB2312" w:eastAsia="仿宋_GB2312"/>
                <w:sz w:val="21"/>
                <w:color w:val="000000"/>
              </w:rPr>
              <w:t>的</w:t>
            </w:r>
            <w:r>
              <w:rPr>
                <w:rFonts w:ascii="仿宋_GB2312" w:hAnsi="仿宋_GB2312" w:cs="仿宋_GB2312" w:eastAsia="仿宋_GB2312"/>
                <w:sz w:val="21"/>
                <w:color w:val="000000"/>
              </w:rPr>
              <w:t>规范性</w:t>
            </w:r>
            <w:r>
              <w:rPr>
                <w:rFonts w:ascii="仿宋_GB2312" w:hAnsi="仿宋_GB2312" w:cs="仿宋_GB2312" w:eastAsia="仿宋_GB2312"/>
                <w:sz w:val="21"/>
                <w:color w:val="000000"/>
              </w:rPr>
              <w:t>、</w:t>
            </w:r>
            <w:r>
              <w:rPr>
                <w:rFonts w:ascii="仿宋_GB2312" w:hAnsi="仿宋_GB2312" w:cs="仿宋_GB2312" w:eastAsia="仿宋_GB2312"/>
                <w:sz w:val="21"/>
                <w:color w:val="000000"/>
              </w:rPr>
              <w:t>招标</w:t>
            </w:r>
            <w:r>
              <w:rPr>
                <w:rFonts w:ascii="仿宋_GB2312" w:hAnsi="仿宋_GB2312" w:cs="仿宋_GB2312" w:eastAsia="仿宋_GB2312"/>
                <w:sz w:val="21"/>
                <w:color w:val="000000"/>
              </w:rPr>
              <w:t>采购</w:t>
            </w:r>
            <w:r>
              <w:rPr>
                <w:rFonts w:ascii="仿宋_GB2312" w:hAnsi="仿宋_GB2312" w:cs="仿宋_GB2312" w:eastAsia="仿宋_GB2312"/>
                <w:sz w:val="21"/>
                <w:color w:val="000000"/>
              </w:rPr>
              <w:t>的</w:t>
            </w:r>
            <w:r>
              <w:rPr>
                <w:rFonts w:ascii="仿宋_GB2312" w:hAnsi="仿宋_GB2312" w:cs="仿宋_GB2312" w:eastAsia="仿宋_GB2312"/>
                <w:sz w:val="21"/>
                <w:color w:val="000000"/>
              </w:rPr>
              <w:t>规范性</w:t>
            </w:r>
            <w:r>
              <w:rPr>
                <w:rFonts w:ascii="仿宋_GB2312" w:hAnsi="仿宋_GB2312" w:cs="仿宋_GB2312" w:eastAsia="仿宋_GB2312"/>
                <w:sz w:val="21"/>
                <w:color w:val="000000"/>
              </w:rPr>
              <w:t>、</w:t>
            </w:r>
            <w:r>
              <w:rPr>
                <w:rFonts w:ascii="仿宋_GB2312" w:hAnsi="仿宋_GB2312" w:cs="仿宋_GB2312" w:eastAsia="仿宋_GB2312"/>
                <w:sz w:val="21"/>
                <w:color w:val="000000"/>
              </w:rPr>
              <w:t>合同执行</w:t>
            </w:r>
            <w:r>
              <w:rPr>
                <w:rFonts w:ascii="仿宋_GB2312" w:hAnsi="仿宋_GB2312" w:cs="仿宋_GB2312" w:eastAsia="仿宋_GB2312"/>
                <w:sz w:val="21"/>
                <w:color w:val="000000"/>
              </w:rPr>
              <w:t>及</w:t>
            </w:r>
            <w:r>
              <w:rPr>
                <w:rFonts w:ascii="仿宋_GB2312" w:hAnsi="仿宋_GB2312" w:cs="仿宋_GB2312" w:eastAsia="仿宋_GB2312"/>
                <w:sz w:val="21"/>
                <w:color w:val="000000"/>
              </w:rPr>
              <w:t>履约</w:t>
            </w:r>
            <w:r>
              <w:rPr>
                <w:rFonts w:ascii="仿宋_GB2312" w:hAnsi="仿宋_GB2312" w:cs="仿宋_GB2312" w:eastAsia="仿宋_GB2312"/>
                <w:sz w:val="21"/>
                <w:color w:val="000000"/>
              </w:rPr>
              <w:t>验收</w:t>
            </w:r>
            <w:r>
              <w:rPr>
                <w:rFonts w:ascii="仿宋_GB2312" w:hAnsi="仿宋_GB2312" w:cs="仿宋_GB2312" w:eastAsia="仿宋_GB2312"/>
                <w:sz w:val="21"/>
                <w:color w:val="000000"/>
              </w:rPr>
              <w:t>情况</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四</w:t>
            </w:r>
            <w:r>
              <w:rPr>
                <w:rFonts w:ascii="仿宋_GB2312" w:hAnsi="仿宋_GB2312" w:cs="仿宋_GB2312" w:eastAsia="仿宋_GB2312"/>
                <w:sz w:val="21"/>
                <w:color w:val="000000"/>
              </w:rPr>
              <w:t>）审计技术要求</w:t>
            </w:r>
          </w:p>
          <w:p>
            <w:pPr>
              <w:pStyle w:val="null3"/>
              <w:ind w:firstLine="420"/>
              <w:jc w:val="left"/>
            </w:pPr>
            <w:r>
              <w:rPr>
                <w:rFonts w:ascii="仿宋_GB2312" w:hAnsi="仿宋_GB2312" w:cs="仿宋_GB2312" w:eastAsia="仿宋_GB2312"/>
                <w:sz w:val="21"/>
                <w:color w:val="000000"/>
              </w:rPr>
              <w:t>第一，成果要求：严格按照法律法规、政策文件、审计实施方案进行审计。按照规范程序获取审计证据，编制审计底稿、取证单（</w:t>
            </w:r>
            <w:r>
              <w:rPr>
                <w:rFonts w:ascii="仿宋_GB2312" w:hAnsi="仿宋_GB2312" w:cs="仿宋_GB2312" w:eastAsia="仿宋_GB2312"/>
                <w:sz w:val="21"/>
                <w:color w:val="000000"/>
              </w:rPr>
              <w:t>1份）及审计报告（</w:t>
            </w:r>
            <w:r>
              <w:rPr>
                <w:rFonts w:ascii="仿宋_GB2312" w:hAnsi="仿宋_GB2312" w:cs="仿宋_GB2312" w:eastAsia="仿宋_GB2312"/>
                <w:sz w:val="21"/>
                <w:color w:val="000000"/>
              </w:rPr>
              <w:t>4</w:t>
            </w:r>
            <w:r>
              <w:rPr>
                <w:rFonts w:ascii="仿宋_GB2312" w:hAnsi="仿宋_GB2312" w:cs="仿宋_GB2312" w:eastAsia="仿宋_GB2312"/>
                <w:sz w:val="21"/>
                <w:color w:val="000000"/>
              </w:rPr>
              <w:t>份）。</w:t>
            </w:r>
          </w:p>
          <w:p>
            <w:pPr>
              <w:pStyle w:val="null3"/>
              <w:ind w:firstLine="420"/>
              <w:jc w:val="left"/>
            </w:pPr>
            <w:r>
              <w:rPr>
                <w:rFonts w:ascii="仿宋_GB2312" w:hAnsi="仿宋_GB2312" w:cs="仿宋_GB2312" w:eastAsia="仿宋_GB2312"/>
                <w:sz w:val="21"/>
                <w:color w:val="000000"/>
              </w:rPr>
              <w:t>第二，保密要求：不得将审计过程中知悉的国家秘密、商业秘密和甲方提供的资料外泄。若与被审计单位及有关人员存在不利于客观公正开展审计工作的关系，成交供应商应当主动向采购人提出回避。</w:t>
            </w:r>
          </w:p>
          <w:p>
            <w:pPr>
              <w:pStyle w:val="null3"/>
              <w:ind w:firstLine="420"/>
              <w:jc w:val="left"/>
            </w:pPr>
            <w:r>
              <w:rPr>
                <w:rFonts w:ascii="仿宋_GB2312" w:hAnsi="仿宋_GB2312" w:cs="仿宋_GB2312" w:eastAsia="仿宋_GB2312"/>
                <w:sz w:val="21"/>
                <w:color w:val="000000"/>
              </w:rPr>
              <w:t>第三，资料要求：在审计过程中终止受聘或审计项目完成后，要将实施审计过程中收集和形成的全部纸质和电子介质资料及时移交采购人。不得将参与审计工作的相关审计资料或结果用于与受托审计事项无关的内容。</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五</w:t>
            </w:r>
            <w:r>
              <w:rPr>
                <w:rFonts w:ascii="仿宋_GB2312" w:hAnsi="仿宋_GB2312" w:cs="仿宋_GB2312" w:eastAsia="仿宋_GB2312"/>
                <w:sz w:val="21"/>
                <w:color w:val="000000"/>
              </w:rPr>
              <w:t>）审计</w:t>
            </w:r>
            <w:r>
              <w:rPr>
                <w:rFonts w:ascii="仿宋_GB2312" w:hAnsi="仿宋_GB2312" w:cs="仿宋_GB2312" w:eastAsia="仿宋_GB2312"/>
                <w:sz w:val="21"/>
                <w:color w:val="000000"/>
              </w:rPr>
              <w:t>服务</w:t>
            </w:r>
            <w:r>
              <w:rPr>
                <w:rFonts w:ascii="仿宋_GB2312" w:hAnsi="仿宋_GB2312" w:cs="仿宋_GB2312" w:eastAsia="仿宋_GB2312"/>
                <w:sz w:val="21"/>
                <w:color w:val="000000"/>
              </w:rPr>
              <w:t>要求</w:t>
            </w:r>
          </w:p>
          <w:p>
            <w:pPr>
              <w:pStyle w:val="null3"/>
              <w:ind w:firstLine="422"/>
              <w:jc w:val="left"/>
            </w:pPr>
            <w:r>
              <w:rPr>
                <w:rFonts w:ascii="仿宋_GB2312" w:hAnsi="仿宋_GB2312" w:cs="仿宋_GB2312" w:eastAsia="仿宋_GB2312"/>
                <w:sz w:val="21"/>
                <w:b/>
                <w:color w:val="000000"/>
              </w:rPr>
              <w:t>选派相关审计工作人员为本单位人员，人员不得少于</w:t>
            </w:r>
            <w:r>
              <w:rPr>
                <w:rFonts w:ascii="仿宋_GB2312" w:hAnsi="仿宋_GB2312" w:cs="仿宋_GB2312" w:eastAsia="仿宋_GB2312"/>
                <w:sz w:val="21"/>
                <w:b/>
                <w:color w:val="000000"/>
              </w:rPr>
              <w:t>5人。除项目负责人外，其余审计人员需长期驻场。1名项目主审，项目主审须具备注册会计师资格并在本单位注册且与项目负责人不得为同一人，其它审计工作人员中级及以上会计师不得少于3人。</w:t>
            </w:r>
          </w:p>
          <w:p>
            <w:pPr>
              <w:pStyle w:val="null3"/>
              <w:ind w:firstLine="420"/>
              <w:jc w:val="both"/>
            </w:pPr>
            <w:r>
              <w:rPr>
                <w:rFonts w:ascii="仿宋_GB2312" w:hAnsi="仿宋_GB2312" w:cs="仿宋_GB2312" w:eastAsia="仿宋_GB2312"/>
                <w:sz w:val="21"/>
                <w:color w:val="000000"/>
              </w:rPr>
              <w:t>选派工作人员在审计工作期间，接受采购人相关考勤管理、业务指导与监督，以及对其审计工作质量和履行协议情况的评定。</w:t>
            </w:r>
          </w:p>
          <w:p>
            <w:pPr>
              <w:pStyle w:val="null3"/>
              <w:jc w:val="both"/>
            </w:pPr>
            <w:r>
              <w:rPr>
                <w:rFonts w:ascii="仿宋_GB2312" w:hAnsi="仿宋_GB2312" w:cs="仿宋_GB2312" w:eastAsia="仿宋_GB2312"/>
                <w:sz w:val="21"/>
              </w:rPr>
              <w:t>注：投标人可对本项目多个合同包同时投标，但只能按合同包先后顺序最多中标其中一个合同包。如供应商同时在多个合同包中排名第一，则只能选择合同包序号在前的一个合同包中标。</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标的名称：公办学校财务收支审计（一）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00"/>
              <w:jc w:val="both"/>
            </w:pPr>
            <w:r>
              <w:rPr>
                <w:rFonts w:ascii="仿宋_GB2312" w:hAnsi="仿宋_GB2312" w:cs="仿宋_GB2312" w:eastAsia="仿宋_GB2312"/>
              </w:rPr>
              <w:t>一、</w:t>
            </w:r>
            <w:r>
              <w:rPr>
                <w:rFonts w:ascii="仿宋_GB2312" w:hAnsi="仿宋_GB2312" w:cs="仿宋_GB2312" w:eastAsia="仿宋_GB2312"/>
                <w:sz w:val="21"/>
                <w:color w:val="000000"/>
              </w:rPr>
              <w:t>服务周期及其他要求</w:t>
            </w:r>
          </w:p>
          <w:p>
            <w:pPr>
              <w:pStyle w:val="null3"/>
              <w:ind w:firstLine="420"/>
              <w:jc w:val="both"/>
            </w:pPr>
            <w:r>
              <w:rPr>
                <w:rFonts w:ascii="仿宋_GB2312" w:hAnsi="仿宋_GB2312" w:cs="仿宋_GB2312" w:eastAsia="仿宋_GB2312"/>
                <w:sz w:val="21"/>
                <w:color w:val="000000"/>
              </w:rPr>
              <w:t>202</w:t>
            </w:r>
            <w:r>
              <w:rPr>
                <w:rFonts w:ascii="仿宋_GB2312" w:hAnsi="仿宋_GB2312" w:cs="仿宋_GB2312" w:eastAsia="仿宋_GB2312"/>
                <w:sz w:val="21"/>
                <w:color w:val="000000"/>
              </w:rPr>
              <w:t>5</w:t>
            </w:r>
            <w:r>
              <w:rPr>
                <w:rFonts w:ascii="仿宋_GB2312" w:hAnsi="仿宋_GB2312" w:cs="仿宋_GB2312" w:eastAsia="仿宋_GB2312"/>
                <w:sz w:val="21"/>
                <w:color w:val="000000"/>
              </w:rPr>
              <w:t>年</w:t>
            </w:r>
            <w:r>
              <w:rPr>
                <w:rFonts w:ascii="仿宋_GB2312" w:hAnsi="仿宋_GB2312" w:cs="仿宋_GB2312" w:eastAsia="仿宋_GB2312"/>
                <w:u w:val="single"/>
              </w:rPr>
              <w:t xml:space="preserve"> </w:t>
            </w:r>
            <w:r>
              <w:rPr>
                <w:rFonts w:ascii="仿宋_GB2312" w:hAnsi="仿宋_GB2312" w:cs="仿宋_GB2312" w:eastAsia="仿宋_GB2312"/>
                <w:sz w:val="21"/>
                <w:color w:val="000000"/>
                <w:u w:val="single"/>
              </w:rPr>
              <w:t>9</w:t>
            </w:r>
            <w:r>
              <w:rPr>
                <w:rFonts w:ascii="仿宋_GB2312" w:hAnsi="仿宋_GB2312" w:cs="仿宋_GB2312" w:eastAsia="仿宋_GB2312"/>
                <w:u w:val="single"/>
              </w:rPr>
              <w:t xml:space="preserve"> </w:t>
            </w:r>
            <w:r>
              <w:rPr>
                <w:rFonts w:ascii="仿宋_GB2312" w:hAnsi="仿宋_GB2312" w:cs="仿宋_GB2312" w:eastAsia="仿宋_GB2312"/>
                <w:sz w:val="21"/>
                <w:color w:val="000000"/>
              </w:rPr>
              <w:t>月</w:t>
            </w:r>
            <w:r>
              <w:rPr>
                <w:rFonts w:ascii="仿宋_GB2312" w:hAnsi="仿宋_GB2312" w:cs="仿宋_GB2312" w:eastAsia="仿宋_GB2312"/>
                <w:u w:val="single"/>
              </w:rPr>
              <w:t xml:space="preserve"> </w:t>
            </w:r>
            <w:r>
              <w:rPr>
                <w:rFonts w:ascii="仿宋_GB2312" w:hAnsi="仿宋_GB2312" w:cs="仿宋_GB2312" w:eastAsia="仿宋_GB2312"/>
                <w:sz w:val="21"/>
                <w:color w:val="000000"/>
                <w:u w:val="single"/>
              </w:rPr>
              <w:t>30</w:t>
            </w:r>
            <w:r>
              <w:rPr>
                <w:rFonts w:ascii="仿宋_GB2312" w:hAnsi="仿宋_GB2312" w:cs="仿宋_GB2312" w:eastAsia="仿宋_GB2312"/>
                <w:u w:val="single"/>
              </w:rPr>
              <w:t xml:space="preserve"> </w:t>
            </w:r>
            <w:r>
              <w:rPr>
                <w:rFonts w:ascii="仿宋_GB2312" w:hAnsi="仿宋_GB2312" w:cs="仿宋_GB2312" w:eastAsia="仿宋_GB2312"/>
                <w:sz w:val="21"/>
                <w:color w:val="000000"/>
              </w:rPr>
              <w:t>日前出具审计报告</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每个项目</w:t>
            </w:r>
            <w:r>
              <w:rPr>
                <w:rFonts w:ascii="仿宋_GB2312" w:hAnsi="仿宋_GB2312" w:cs="仿宋_GB2312" w:eastAsia="仿宋_GB2312"/>
                <w:sz w:val="21"/>
                <w:color w:val="000000"/>
              </w:rPr>
              <w:t>现场结束后</w:t>
            </w:r>
            <w:r>
              <w:rPr>
                <w:rFonts w:ascii="仿宋_GB2312" w:hAnsi="仿宋_GB2312" w:cs="仿宋_GB2312" w:eastAsia="仿宋_GB2312"/>
                <w:sz w:val="21"/>
                <w:color w:val="000000"/>
              </w:rPr>
              <w:t>2周内，出具审计报告初稿，</w:t>
            </w:r>
            <w:r>
              <w:rPr>
                <w:rFonts w:ascii="仿宋_GB2312" w:hAnsi="仿宋_GB2312" w:cs="仿宋_GB2312" w:eastAsia="仿宋_GB2312"/>
                <w:sz w:val="21"/>
                <w:color w:val="000000"/>
              </w:rPr>
              <w:t>具体服务起止</w:t>
            </w:r>
            <w:r>
              <w:rPr>
                <w:rFonts w:ascii="仿宋_GB2312" w:hAnsi="仿宋_GB2312" w:cs="仿宋_GB2312" w:eastAsia="仿宋_GB2312"/>
                <w:sz w:val="21"/>
                <w:color w:val="000000"/>
              </w:rPr>
              <w:t>，</w:t>
            </w:r>
            <w:r>
              <w:rPr>
                <w:rFonts w:ascii="仿宋_GB2312" w:hAnsi="仿宋_GB2312" w:cs="仿宋_GB2312" w:eastAsia="仿宋_GB2312"/>
                <w:sz w:val="21"/>
                <w:color w:val="000000"/>
              </w:rPr>
              <w:t>日期经采购人同意后可以调整）</w:t>
            </w:r>
          </w:p>
          <w:p>
            <w:pPr>
              <w:pStyle w:val="null3"/>
              <w:ind w:firstLine="420"/>
              <w:jc w:val="left"/>
            </w:pPr>
            <w:r>
              <w:rPr>
                <w:rFonts w:ascii="仿宋_GB2312" w:hAnsi="仿宋_GB2312" w:cs="仿宋_GB2312" w:eastAsia="仿宋_GB2312"/>
                <w:sz w:val="21"/>
                <w:color w:val="000000"/>
              </w:rPr>
              <w:t>二、服务要求：</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一</w:t>
            </w:r>
            <w:r>
              <w:rPr>
                <w:rFonts w:ascii="仿宋_GB2312" w:hAnsi="仿宋_GB2312" w:cs="仿宋_GB2312" w:eastAsia="仿宋_GB2312"/>
                <w:sz w:val="21"/>
                <w:color w:val="000000"/>
              </w:rPr>
              <w:t>）审计对象</w:t>
            </w:r>
          </w:p>
          <w:p>
            <w:pPr>
              <w:pStyle w:val="null3"/>
              <w:ind w:firstLine="420"/>
              <w:jc w:val="both"/>
            </w:pPr>
            <w:r>
              <w:rPr>
                <w:rFonts w:ascii="仿宋_GB2312" w:hAnsi="仿宋_GB2312" w:cs="仿宋_GB2312" w:eastAsia="仿宋_GB2312"/>
                <w:sz w:val="21"/>
              </w:rPr>
              <w:t>西安经开第八小学</w:t>
            </w:r>
            <w:r>
              <w:rPr>
                <w:rFonts w:ascii="仿宋_GB2312" w:hAnsi="仿宋_GB2312" w:cs="仿宋_GB2312" w:eastAsia="仿宋_GB2312"/>
                <w:sz w:val="21"/>
              </w:rPr>
              <w:t>2022-2024年财务收支审计；西安经开第三中学2022-2024年财务收支审计；西安经开第二学校2022-2024年财务收支审计</w:t>
            </w:r>
          </w:p>
          <w:p>
            <w:pPr>
              <w:pStyle w:val="null3"/>
              <w:ind w:firstLine="420"/>
              <w:jc w:val="both"/>
            </w:pPr>
            <w:r>
              <w:rPr>
                <w:rFonts w:ascii="仿宋_GB2312" w:hAnsi="仿宋_GB2312" w:cs="仿宋_GB2312" w:eastAsia="仿宋_GB2312"/>
                <w:sz w:val="21"/>
                <w:color w:val="000000"/>
              </w:rPr>
              <w:t>（二）</w:t>
            </w:r>
            <w:r>
              <w:rPr>
                <w:rFonts w:ascii="仿宋_GB2312" w:hAnsi="仿宋_GB2312" w:cs="仿宋_GB2312" w:eastAsia="仿宋_GB2312"/>
                <w:sz w:val="21"/>
                <w:color w:val="000000"/>
              </w:rPr>
              <w:t>审计内容</w:t>
            </w:r>
          </w:p>
          <w:p>
            <w:pPr>
              <w:pStyle w:val="null3"/>
              <w:ind w:firstLine="420"/>
              <w:jc w:val="both"/>
            </w:pPr>
            <w:r>
              <w:rPr>
                <w:rFonts w:ascii="仿宋_GB2312" w:hAnsi="仿宋_GB2312" w:cs="仿宋_GB2312" w:eastAsia="仿宋_GB2312"/>
                <w:sz w:val="21"/>
                <w:color w:val="000000"/>
              </w:rPr>
              <w:t>1.审查学校制度建设情况，重点关注</w:t>
            </w:r>
            <w:r>
              <w:rPr>
                <w:rFonts w:ascii="仿宋_GB2312" w:hAnsi="仿宋_GB2312" w:cs="仿宋_GB2312" w:eastAsia="仿宋_GB2312"/>
                <w:sz w:val="21"/>
                <w:color w:val="000000"/>
              </w:rPr>
              <w:t>“三重一大”制度、其他</w:t>
            </w:r>
            <w:r>
              <w:rPr>
                <w:rFonts w:ascii="仿宋_GB2312" w:hAnsi="仿宋_GB2312" w:cs="仿宋_GB2312" w:eastAsia="仿宋_GB2312"/>
                <w:sz w:val="21"/>
                <w:color w:val="000000"/>
              </w:rPr>
              <w:t>内部控制制度的健全性</w:t>
            </w:r>
            <w:r>
              <w:rPr>
                <w:rFonts w:ascii="仿宋_GB2312" w:hAnsi="仿宋_GB2312" w:cs="仿宋_GB2312" w:eastAsia="仿宋_GB2312"/>
                <w:sz w:val="21"/>
                <w:color w:val="000000"/>
              </w:rPr>
              <w:t>以及</w:t>
            </w:r>
            <w:r>
              <w:rPr>
                <w:rFonts w:ascii="仿宋_GB2312" w:hAnsi="仿宋_GB2312" w:cs="仿宋_GB2312" w:eastAsia="仿宋_GB2312"/>
                <w:sz w:val="21"/>
                <w:color w:val="000000"/>
              </w:rPr>
              <w:t>执行情况；</w:t>
            </w:r>
          </w:p>
          <w:p>
            <w:pPr>
              <w:pStyle w:val="null3"/>
              <w:ind w:firstLine="420"/>
              <w:jc w:val="both"/>
            </w:pPr>
            <w:r>
              <w:rPr>
                <w:rFonts w:ascii="仿宋_GB2312" w:hAnsi="仿宋_GB2312" w:cs="仿宋_GB2312" w:eastAsia="仿宋_GB2312"/>
                <w:sz w:val="21"/>
                <w:color w:val="000000"/>
              </w:rPr>
              <w:t>2.审查预算执行情况、</w:t>
            </w:r>
            <w:r>
              <w:rPr>
                <w:rFonts w:ascii="仿宋_GB2312" w:hAnsi="仿宋_GB2312" w:cs="仿宋_GB2312" w:eastAsia="仿宋_GB2312"/>
                <w:sz w:val="21"/>
                <w:color w:val="000000"/>
              </w:rPr>
              <w:t>预决算报表编制、财务</w:t>
            </w:r>
            <w:r>
              <w:rPr>
                <w:rFonts w:ascii="仿宋_GB2312" w:hAnsi="仿宋_GB2312" w:cs="仿宋_GB2312" w:eastAsia="仿宋_GB2312"/>
                <w:sz w:val="21"/>
                <w:color w:val="000000"/>
              </w:rPr>
              <w:t>收支管理情况以及银行账户管理情况；</w:t>
            </w:r>
          </w:p>
          <w:p>
            <w:pPr>
              <w:pStyle w:val="null3"/>
              <w:ind w:firstLine="420"/>
              <w:jc w:val="both"/>
            </w:pPr>
            <w:r>
              <w:rPr>
                <w:rFonts w:ascii="仿宋_GB2312" w:hAnsi="仿宋_GB2312" w:cs="仿宋_GB2312" w:eastAsia="仿宋_GB2312"/>
                <w:sz w:val="21"/>
                <w:color w:val="000000"/>
              </w:rPr>
              <w:t>3.审查学校收费问题</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审查</w:t>
            </w:r>
            <w:r>
              <w:rPr>
                <w:rFonts w:ascii="仿宋_GB2312" w:hAnsi="仿宋_GB2312" w:cs="仿宋_GB2312" w:eastAsia="仿宋_GB2312"/>
                <w:sz w:val="21"/>
                <w:color w:val="000000"/>
              </w:rPr>
              <w:t>学校资产管理情况</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.审查教职工薪酬管理、津补贴发放的真实性、合规性</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审查</w:t>
            </w:r>
            <w:r>
              <w:rPr>
                <w:rFonts w:ascii="仿宋_GB2312" w:hAnsi="仿宋_GB2312" w:cs="仿宋_GB2312" w:eastAsia="仿宋_GB2312"/>
                <w:sz w:val="21"/>
                <w:color w:val="000000"/>
              </w:rPr>
              <w:t>学校各类采购项目合规性</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审查</w:t>
            </w:r>
            <w:r>
              <w:rPr>
                <w:rFonts w:ascii="仿宋_GB2312" w:hAnsi="仿宋_GB2312" w:cs="仿宋_GB2312" w:eastAsia="仿宋_GB2312"/>
                <w:sz w:val="21"/>
                <w:color w:val="000000"/>
              </w:rPr>
              <w:t>学校食堂管理情况</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审查</w:t>
            </w:r>
            <w:r>
              <w:rPr>
                <w:rFonts w:ascii="仿宋_GB2312" w:hAnsi="仿宋_GB2312" w:cs="仿宋_GB2312" w:eastAsia="仿宋_GB2312"/>
                <w:sz w:val="21"/>
                <w:color w:val="000000"/>
              </w:rPr>
              <w:t>学校</w:t>
            </w:r>
            <w:r>
              <w:rPr>
                <w:rFonts w:ascii="仿宋_GB2312" w:hAnsi="仿宋_GB2312" w:cs="仿宋_GB2312" w:eastAsia="仿宋_GB2312"/>
                <w:sz w:val="21"/>
                <w:color w:val="000000"/>
              </w:rPr>
              <w:t>附属单位</w:t>
            </w:r>
            <w:r>
              <w:rPr>
                <w:rFonts w:ascii="仿宋_GB2312" w:hAnsi="仿宋_GB2312" w:cs="仿宋_GB2312" w:eastAsia="仿宋_GB2312"/>
                <w:sz w:val="21"/>
                <w:color w:val="000000"/>
              </w:rPr>
              <w:t>、</w:t>
            </w:r>
            <w:r>
              <w:rPr>
                <w:rFonts w:ascii="仿宋_GB2312" w:hAnsi="仿宋_GB2312" w:cs="仿宋_GB2312" w:eastAsia="仿宋_GB2312"/>
                <w:sz w:val="21"/>
                <w:color w:val="000000"/>
              </w:rPr>
              <w:t>培训机构、</w:t>
            </w:r>
            <w:r>
              <w:rPr>
                <w:rFonts w:ascii="仿宋_GB2312" w:hAnsi="仿宋_GB2312" w:cs="仿宋_GB2312" w:eastAsia="仿宋_GB2312"/>
                <w:sz w:val="21"/>
                <w:color w:val="000000"/>
              </w:rPr>
              <w:t>校办企业</w:t>
            </w:r>
            <w:r>
              <w:rPr>
                <w:rFonts w:ascii="仿宋_GB2312" w:hAnsi="仿宋_GB2312" w:cs="仿宋_GB2312" w:eastAsia="仿宋_GB2312"/>
                <w:sz w:val="21"/>
                <w:color w:val="000000"/>
              </w:rPr>
              <w:t>的开办、经营、财务</w:t>
            </w:r>
            <w:r>
              <w:rPr>
                <w:rFonts w:ascii="仿宋_GB2312" w:hAnsi="仿宋_GB2312" w:cs="仿宋_GB2312" w:eastAsia="仿宋_GB2312"/>
                <w:sz w:val="21"/>
                <w:color w:val="000000"/>
              </w:rPr>
              <w:t>收支</w:t>
            </w:r>
            <w:r>
              <w:rPr>
                <w:rFonts w:ascii="仿宋_GB2312" w:hAnsi="仿宋_GB2312" w:cs="仿宋_GB2312" w:eastAsia="仿宋_GB2312"/>
                <w:sz w:val="21"/>
                <w:color w:val="000000"/>
              </w:rPr>
              <w:t>管理是否合规</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审查</w:t>
            </w:r>
            <w:r>
              <w:rPr>
                <w:rFonts w:ascii="仿宋_GB2312" w:hAnsi="仿宋_GB2312" w:cs="仿宋_GB2312" w:eastAsia="仿宋_GB2312"/>
                <w:sz w:val="21"/>
                <w:color w:val="000000"/>
              </w:rPr>
              <w:t>党风</w:t>
            </w:r>
            <w:r>
              <w:rPr>
                <w:rFonts w:ascii="仿宋_GB2312" w:hAnsi="仿宋_GB2312" w:cs="仿宋_GB2312" w:eastAsia="仿宋_GB2312"/>
                <w:sz w:val="21"/>
                <w:color w:val="000000"/>
              </w:rPr>
              <w:t>廉政</w:t>
            </w:r>
            <w:r>
              <w:rPr>
                <w:rFonts w:ascii="仿宋_GB2312" w:hAnsi="仿宋_GB2312" w:cs="仿宋_GB2312" w:eastAsia="仿宋_GB2312"/>
                <w:sz w:val="21"/>
                <w:color w:val="000000"/>
              </w:rPr>
              <w:t>建设</w:t>
            </w:r>
            <w:r>
              <w:rPr>
                <w:rFonts w:ascii="仿宋_GB2312" w:hAnsi="仿宋_GB2312" w:cs="仿宋_GB2312" w:eastAsia="仿宋_GB2312"/>
                <w:sz w:val="21"/>
                <w:color w:val="000000"/>
              </w:rPr>
              <w:t>情况</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审查</w:t>
            </w:r>
            <w:r>
              <w:rPr>
                <w:rFonts w:ascii="仿宋_GB2312" w:hAnsi="仿宋_GB2312" w:cs="仿宋_GB2312" w:eastAsia="仿宋_GB2312"/>
                <w:sz w:val="21"/>
                <w:color w:val="000000"/>
              </w:rPr>
              <w:t>对</w:t>
            </w:r>
            <w:r>
              <w:rPr>
                <w:rFonts w:ascii="仿宋_GB2312" w:hAnsi="仿宋_GB2312" w:cs="仿宋_GB2312" w:eastAsia="仿宋_GB2312"/>
                <w:sz w:val="21"/>
                <w:color w:val="000000"/>
              </w:rPr>
              <w:t>上级</w:t>
            </w:r>
            <w:r>
              <w:rPr>
                <w:rFonts w:ascii="仿宋_GB2312" w:hAnsi="仿宋_GB2312" w:cs="仿宋_GB2312" w:eastAsia="仿宋_GB2312"/>
                <w:sz w:val="21"/>
                <w:color w:val="000000"/>
              </w:rPr>
              <w:t>机关</w:t>
            </w:r>
            <w:r>
              <w:rPr>
                <w:rFonts w:ascii="仿宋_GB2312" w:hAnsi="仿宋_GB2312" w:cs="仿宋_GB2312" w:eastAsia="仿宋_GB2312"/>
                <w:sz w:val="21"/>
                <w:color w:val="000000"/>
              </w:rPr>
              <w:t>重大政策</w:t>
            </w:r>
            <w:r>
              <w:rPr>
                <w:rFonts w:ascii="仿宋_GB2312" w:hAnsi="仿宋_GB2312" w:cs="仿宋_GB2312" w:eastAsia="仿宋_GB2312"/>
                <w:sz w:val="21"/>
                <w:color w:val="000000"/>
              </w:rPr>
              <w:t>要求</w:t>
            </w:r>
            <w:r>
              <w:rPr>
                <w:rFonts w:ascii="仿宋_GB2312" w:hAnsi="仿宋_GB2312" w:cs="仿宋_GB2312" w:eastAsia="仿宋_GB2312"/>
                <w:sz w:val="21"/>
                <w:color w:val="000000"/>
              </w:rPr>
              <w:t>落实完成情况</w:t>
            </w:r>
            <w:r>
              <w:rPr>
                <w:rFonts w:ascii="仿宋_GB2312" w:hAnsi="仿宋_GB2312" w:cs="仿宋_GB2312" w:eastAsia="仿宋_GB2312"/>
                <w:sz w:val="21"/>
                <w:color w:val="000000"/>
              </w:rPr>
              <w:t>及以前年度</w:t>
            </w:r>
            <w:r>
              <w:rPr>
                <w:rFonts w:ascii="仿宋_GB2312" w:hAnsi="仿宋_GB2312" w:cs="仿宋_GB2312" w:eastAsia="仿宋_GB2312"/>
                <w:sz w:val="21"/>
                <w:color w:val="000000"/>
              </w:rPr>
              <w:t>审计发现问题的整改落实情况。</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三</w:t>
            </w:r>
            <w:r>
              <w:rPr>
                <w:rFonts w:ascii="仿宋_GB2312" w:hAnsi="仿宋_GB2312" w:cs="仿宋_GB2312" w:eastAsia="仿宋_GB2312"/>
                <w:sz w:val="21"/>
                <w:color w:val="000000"/>
              </w:rPr>
              <w:t>）审计技术要求</w:t>
            </w:r>
          </w:p>
          <w:p>
            <w:pPr>
              <w:pStyle w:val="null3"/>
              <w:ind w:firstLine="420"/>
              <w:jc w:val="left"/>
            </w:pPr>
            <w:r>
              <w:rPr>
                <w:rFonts w:ascii="仿宋_GB2312" w:hAnsi="仿宋_GB2312" w:cs="仿宋_GB2312" w:eastAsia="仿宋_GB2312"/>
                <w:sz w:val="21"/>
                <w:color w:val="000000"/>
              </w:rPr>
              <w:t>第一，成果要求：严格按照法律法规、政策文件、审计实施方案进行审计。按照规范程序获取审计证据，编制审计底稿、取证单（</w:t>
            </w:r>
            <w:r>
              <w:rPr>
                <w:rFonts w:ascii="仿宋_GB2312" w:hAnsi="仿宋_GB2312" w:cs="仿宋_GB2312" w:eastAsia="仿宋_GB2312"/>
                <w:sz w:val="21"/>
                <w:color w:val="000000"/>
              </w:rPr>
              <w:t>1份）及审计报告（</w:t>
            </w:r>
            <w:r>
              <w:rPr>
                <w:rFonts w:ascii="仿宋_GB2312" w:hAnsi="仿宋_GB2312" w:cs="仿宋_GB2312" w:eastAsia="仿宋_GB2312"/>
                <w:sz w:val="21"/>
                <w:color w:val="000000"/>
              </w:rPr>
              <w:t>4</w:t>
            </w:r>
            <w:r>
              <w:rPr>
                <w:rFonts w:ascii="仿宋_GB2312" w:hAnsi="仿宋_GB2312" w:cs="仿宋_GB2312" w:eastAsia="仿宋_GB2312"/>
                <w:sz w:val="21"/>
                <w:color w:val="000000"/>
              </w:rPr>
              <w:t>份）。</w:t>
            </w:r>
          </w:p>
          <w:p>
            <w:pPr>
              <w:pStyle w:val="null3"/>
              <w:ind w:firstLine="420"/>
              <w:jc w:val="left"/>
            </w:pPr>
            <w:r>
              <w:rPr>
                <w:rFonts w:ascii="仿宋_GB2312" w:hAnsi="仿宋_GB2312" w:cs="仿宋_GB2312" w:eastAsia="仿宋_GB2312"/>
                <w:sz w:val="21"/>
                <w:color w:val="000000"/>
              </w:rPr>
              <w:t>第二，保密要求：不得将审计过程中知悉的国家秘密、商业秘密和甲方提供的资料外泄。若与被审计单位及有关人员存在不利于客观公正开展审计工作的关系，成交供应商应当主动向采购人提出回避。</w:t>
            </w:r>
          </w:p>
          <w:p>
            <w:pPr>
              <w:pStyle w:val="null3"/>
              <w:ind w:firstLine="420"/>
              <w:jc w:val="left"/>
            </w:pPr>
            <w:r>
              <w:rPr>
                <w:rFonts w:ascii="仿宋_GB2312" w:hAnsi="仿宋_GB2312" w:cs="仿宋_GB2312" w:eastAsia="仿宋_GB2312"/>
                <w:sz w:val="21"/>
                <w:color w:val="000000"/>
              </w:rPr>
              <w:t>第三，资料要求：在审计过程中终止受聘或审计项目完成后，要将实施审计过程中收集和形成的全部纸质和电子介质资料及时移交采购人。不得将参与审计工作的相关审计资料或结果用于与受托审计事项无关的内容。</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四</w:t>
            </w:r>
            <w:r>
              <w:rPr>
                <w:rFonts w:ascii="仿宋_GB2312" w:hAnsi="仿宋_GB2312" w:cs="仿宋_GB2312" w:eastAsia="仿宋_GB2312"/>
                <w:sz w:val="21"/>
                <w:color w:val="000000"/>
              </w:rPr>
              <w:t>）审计服务要求</w:t>
            </w:r>
          </w:p>
          <w:p>
            <w:pPr>
              <w:pStyle w:val="null3"/>
              <w:ind w:firstLine="420"/>
              <w:jc w:val="left"/>
            </w:pPr>
            <w:r>
              <w:rPr>
                <w:rFonts w:ascii="仿宋_GB2312" w:hAnsi="仿宋_GB2312" w:cs="仿宋_GB2312" w:eastAsia="仿宋_GB2312"/>
                <w:sz w:val="21"/>
                <w:color w:val="000000"/>
              </w:rPr>
              <w:t>第一，</w:t>
            </w:r>
            <w:r>
              <w:rPr>
                <w:rFonts w:ascii="仿宋_GB2312" w:hAnsi="仿宋_GB2312" w:cs="仿宋_GB2312" w:eastAsia="仿宋_GB2312"/>
                <w:sz w:val="21"/>
                <w:b/>
                <w:color w:val="000000"/>
              </w:rPr>
              <w:t>选派</w:t>
            </w:r>
            <w:r>
              <w:rPr>
                <w:rFonts w:ascii="仿宋_GB2312" w:hAnsi="仿宋_GB2312" w:cs="仿宋_GB2312" w:eastAsia="仿宋_GB2312"/>
                <w:sz w:val="21"/>
                <w:b/>
                <w:color w:val="000000"/>
              </w:rPr>
              <w:t>相关审计</w:t>
            </w:r>
            <w:r>
              <w:rPr>
                <w:rFonts w:ascii="仿宋_GB2312" w:hAnsi="仿宋_GB2312" w:cs="仿宋_GB2312" w:eastAsia="仿宋_GB2312"/>
                <w:sz w:val="21"/>
                <w:b/>
                <w:color w:val="000000"/>
              </w:rPr>
              <w:t>工作人员</w:t>
            </w:r>
            <w:r>
              <w:rPr>
                <w:rFonts w:ascii="仿宋_GB2312" w:hAnsi="仿宋_GB2312" w:cs="仿宋_GB2312" w:eastAsia="仿宋_GB2312"/>
                <w:sz w:val="21"/>
                <w:b/>
                <w:color w:val="000000"/>
              </w:rPr>
              <w:t>为本单位人员，</w:t>
            </w:r>
            <w:r>
              <w:rPr>
                <w:rFonts w:ascii="仿宋_GB2312" w:hAnsi="仿宋_GB2312" w:cs="仿宋_GB2312" w:eastAsia="仿宋_GB2312"/>
                <w:sz w:val="21"/>
                <w:b/>
                <w:color w:val="000000"/>
              </w:rPr>
              <w:t>人员不得少于</w:t>
            </w:r>
            <w:r>
              <w:rPr>
                <w:rFonts w:ascii="仿宋_GB2312" w:hAnsi="仿宋_GB2312" w:cs="仿宋_GB2312" w:eastAsia="仿宋_GB2312"/>
                <w:sz w:val="21"/>
                <w:b/>
                <w:color w:val="000000"/>
              </w:rPr>
              <w:t>5</w:t>
            </w:r>
            <w:r>
              <w:rPr>
                <w:rFonts w:ascii="仿宋_GB2312" w:hAnsi="仿宋_GB2312" w:cs="仿宋_GB2312" w:eastAsia="仿宋_GB2312"/>
                <w:sz w:val="21"/>
                <w:b/>
                <w:color w:val="000000"/>
              </w:rPr>
              <w:t>人。</w:t>
            </w:r>
            <w:r>
              <w:rPr>
                <w:rFonts w:ascii="仿宋_GB2312" w:hAnsi="仿宋_GB2312" w:cs="仿宋_GB2312" w:eastAsia="仿宋_GB2312"/>
                <w:sz w:val="21"/>
                <w:b/>
                <w:color w:val="000000"/>
              </w:rPr>
              <w:t>除项目负责人外，其余审计人员需长期驻场</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1</w:t>
            </w:r>
            <w:r>
              <w:rPr>
                <w:rFonts w:ascii="仿宋_GB2312" w:hAnsi="仿宋_GB2312" w:cs="仿宋_GB2312" w:eastAsia="仿宋_GB2312"/>
                <w:sz w:val="21"/>
                <w:b/>
                <w:color w:val="000000"/>
              </w:rPr>
              <w:t>名项目主审，项目主审须具备注册会计师资格</w:t>
            </w:r>
            <w:r>
              <w:rPr>
                <w:rFonts w:ascii="仿宋_GB2312" w:hAnsi="仿宋_GB2312" w:cs="仿宋_GB2312" w:eastAsia="仿宋_GB2312"/>
                <w:sz w:val="21"/>
                <w:b/>
                <w:color w:val="000000"/>
              </w:rPr>
              <w:t>并在本单位注册</w:t>
            </w:r>
            <w:r>
              <w:rPr>
                <w:rFonts w:ascii="仿宋_GB2312" w:hAnsi="仿宋_GB2312" w:cs="仿宋_GB2312" w:eastAsia="仿宋_GB2312"/>
                <w:sz w:val="21"/>
                <w:b/>
                <w:color w:val="000000"/>
              </w:rPr>
              <w:t>且与项目负责人不得为同一人，其它审计工作人员中级</w:t>
            </w:r>
            <w:r>
              <w:rPr>
                <w:rFonts w:ascii="仿宋_GB2312" w:hAnsi="仿宋_GB2312" w:cs="仿宋_GB2312" w:eastAsia="仿宋_GB2312"/>
                <w:sz w:val="21"/>
                <w:b/>
                <w:color w:val="000000"/>
              </w:rPr>
              <w:t>及以上</w:t>
            </w:r>
            <w:r>
              <w:rPr>
                <w:rFonts w:ascii="仿宋_GB2312" w:hAnsi="仿宋_GB2312" w:cs="仿宋_GB2312" w:eastAsia="仿宋_GB2312"/>
                <w:sz w:val="21"/>
                <w:b/>
                <w:color w:val="000000"/>
              </w:rPr>
              <w:t>会计师不得少于</w:t>
            </w:r>
            <w:r>
              <w:rPr>
                <w:rFonts w:ascii="仿宋_GB2312" w:hAnsi="仿宋_GB2312" w:cs="仿宋_GB2312" w:eastAsia="仿宋_GB2312"/>
                <w:sz w:val="21"/>
                <w:b/>
                <w:color w:val="000000"/>
              </w:rPr>
              <w:t>3</w:t>
            </w:r>
            <w:r>
              <w:rPr>
                <w:rFonts w:ascii="仿宋_GB2312" w:hAnsi="仿宋_GB2312" w:cs="仿宋_GB2312" w:eastAsia="仿宋_GB2312"/>
                <w:sz w:val="21"/>
                <w:b/>
                <w:color w:val="000000"/>
              </w:rPr>
              <w:t>人。</w:t>
            </w:r>
          </w:p>
          <w:p>
            <w:pPr>
              <w:pStyle w:val="null3"/>
              <w:ind w:firstLine="420"/>
              <w:jc w:val="left"/>
            </w:pPr>
            <w:r>
              <w:rPr>
                <w:rFonts w:ascii="仿宋_GB2312" w:hAnsi="仿宋_GB2312" w:cs="仿宋_GB2312" w:eastAsia="仿宋_GB2312"/>
                <w:sz w:val="21"/>
                <w:color w:val="000000"/>
              </w:rPr>
              <w:t>第二，选派工作人员在审计工作期间，接受采购人相关考勤管理、业务指导与监督，以及对其审计工作质量和履行协议情况的评定。</w:t>
            </w:r>
          </w:p>
          <w:p>
            <w:pPr>
              <w:pStyle w:val="null3"/>
              <w:ind w:firstLine="420"/>
              <w:jc w:val="left"/>
            </w:pPr>
            <w:r>
              <w:rPr>
                <w:rFonts w:ascii="仿宋_GB2312" w:hAnsi="仿宋_GB2312" w:cs="仿宋_GB2312" w:eastAsia="仿宋_GB2312"/>
                <w:sz w:val="21"/>
                <w:color w:val="000000"/>
              </w:rPr>
              <w:t>第三，严格按照法律法规、政策文件、审计实施方案进行审计，按照规范程序获取审计证据，编制审计报告。对查出的问题做到事实清楚、证据充分，定性准确，提出的意见恰当，在约定时间内完成审计任务。在审计工作的过程中遇到的重大问题应及时反馈、报告采购人。</w:t>
            </w:r>
          </w:p>
          <w:p>
            <w:pPr>
              <w:pStyle w:val="null3"/>
              <w:jc w:val="both"/>
            </w:pPr>
            <w:r>
              <w:rPr>
                <w:rFonts w:ascii="仿宋_GB2312" w:hAnsi="仿宋_GB2312" w:cs="仿宋_GB2312" w:eastAsia="仿宋_GB2312"/>
                <w:sz w:val="21"/>
              </w:rPr>
              <w:t>注：投标人可对本项目多个合同包同时投标，但只能按合同包先后顺序最多中标其中一个合同包。如供应商同时在多个合同包中排名第一，则只能选择合同包序号在前的一个合同包中标。</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标的名称：公办学校财务收支审计（二）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00"/>
              <w:jc w:val="both"/>
            </w:pPr>
            <w:r>
              <w:rPr>
                <w:rFonts w:ascii="仿宋_GB2312" w:hAnsi="仿宋_GB2312" w:cs="仿宋_GB2312" w:eastAsia="仿宋_GB2312"/>
              </w:rPr>
              <w:t>一、</w:t>
            </w:r>
            <w:r>
              <w:rPr>
                <w:rFonts w:ascii="仿宋_GB2312" w:hAnsi="仿宋_GB2312" w:cs="仿宋_GB2312" w:eastAsia="仿宋_GB2312"/>
                <w:sz w:val="21"/>
                <w:color w:val="000000"/>
              </w:rPr>
              <w:t>服务周期及其他要求</w:t>
            </w:r>
          </w:p>
          <w:p>
            <w:pPr>
              <w:pStyle w:val="null3"/>
              <w:ind w:firstLine="420"/>
              <w:jc w:val="both"/>
            </w:pPr>
            <w:r>
              <w:rPr>
                <w:rFonts w:ascii="仿宋_GB2312" w:hAnsi="仿宋_GB2312" w:cs="仿宋_GB2312" w:eastAsia="仿宋_GB2312"/>
                <w:sz w:val="21"/>
                <w:color w:val="000000"/>
              </w:rPr>
              <w:t>202</w:t>
            </w:r>
            <w:r>
              <w:rPr>
                <w:rFonts w:ascii="仿宋_GB2312" w:hAnsi="仿宋_GB2312" w:cs="仿宋_GB2312" w:eastAsia="仿宋_GB2312"/>
                <w:sz w:val="21"/>
                <w:color w:val="000000"/>
              </w:rPr>
              <w:t>5</w:t>
            </w:r>
            <w:r>
              <w:rPr>
                <w:rFonts w:ascii="仿宋_GB2312" w:hAnsi="仿宋_GB2312" w:cs="仿宋_GB2312" w:eastAsia="仿宋_GB2312"/>
                <w:sz w:val="21"/>
                <w:color w:val="000000"/>
              </w:rPr>
              <w:t>年</w:t>
            </w:r>
            <w:r>
              <w:rPr>
                <w:rFonts w:ascii="仿宋_GB2312" w:hAnsi="仿宋_GB2312" w:cs="仿宋_GB2312" w:eastAsia="仿宋_GB2312"/>
                <w:u w:val="single"/>
              </w:rPr>
              <w:t xml:space="preserve"> </w:t>
            </w:r>
            <w:r>
              <w:rPr>
                <w:rFonts w:ascii="仿宋_GB2312" w:hAnsi="仿宋_GB2312" w:cs="仿宋_GB2312" w:eastAsia="仿宋_GB2312"/>
                <w:sz w:val="21"/>
                <w:color w:val="000000"/>
                <w:u w:val="single"/>
              </w:rPr>
              <w:t>9</w:t>
            </w:r>
            <w:r>
              <w:rPr>
                <w:rFonts w:ascii="仿宋_GB2312" w:hAnsi="仿宋_GB2312" w:cs="仿宋_GB2312" w:eastAsia="仿宋_GB2312"/>
                <w:u w:val="single"/>
              </w:rPr>
              <w:t xml:space="preserve"> </w:t>
            </w:r>
            <w:r>
              <w:rPr>
                <w:rFonts w:ascii="仿宋_GB2312" w:hAnsi="仿宋_GB2312" w:cs="仿宋_GB2312" w:eastAsia="仿宋_GB2312"/>
                <w:sz w:val="21"/>
                <w:color w:val="000000"/>
              </w:rPr>
              <w:t>月</w:t>
            </w:r>
            <w:r>
              <w:rPr>
                <w:rFonts w:ascii="仿宋_GB2312" w:hAnsi="仿宋_GB2312" w:cs="仿宋_GB2312" w:eastAsia="仿宋_GB2312"/>
                <w:u w:val="single"/>
              </w:rPr>
              <w:t xml:space="preserve"> </w:t>
            </w:r>
            <w:r>
              <w:rPr>
                <w:rFonts w:ascii="仿宋_GB2312" w:hAnsi="仿宋_GB2312" w:cs="仿宋_GB2312" w:eastAsia="仿宋_GB2312"/>
                <w:sz w:val="21"/>
                <w:color w:val="000000"/>
                <w:u w:val="single"/>
              </w:rPr>
              <w:t>30</w:t>
            </w:r>
            <w:r>
              <w:rPr>
                <w:rFonts w:ascii="仿宋_GB2312" w:hAnsi="仿宋_GB2312" w:cs="仿宋_GB2312" w:eastAsia="仿宋_GB2312"/>
                <w:u w:val="single"/>
              </w:rPr>
              <w:t xml:space="preserve"> </w:t>
            </w:r>
            <w:r>
              <w:rPr>
                <w:rFonts w:ascii="仿宋_GB2312" w:hAnsi="仿宋_GB2312" w:cs="仿宋_GB2312" w:eastAsia="仿宋_GB2312"/>
                <w:sz w:val="21"/>
                <w:color w:val="000000"/>
              </w:rPr>
              <w:t>日前出具审计报告</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每个项目</w:t>
            </w:r>
            <w:r>
              <w:rPr>
                <w:rFonts w:ascii="仿宋_GB2312" w:hAnsi="仿宋_GB2312" w:cs="仿宋_GB2312" w:eastAsia="仿宋_GB2312"/>
                <w:sz w:val="21"/>
                <w:color w:val="000000"/>
              </w:rPr>
              <w:t>现场结束后</w:t>
            </w:r>
            <w:r>
              <w:rPr>
                <w:rFonts w:ascii="仿宋_GB2312" w:hAnsi="仿宋_GB2312" w:cs="仿宋_GB2312" w:eastAsia="仿宋_GB2312"/>
                <w:sz w:val="21"/>
                <w:color w:val="000000"/>
              </w:rPr>
              <w:t>2周内，出具审计报告初稿，</w:t>
            </w:r>
            <w:r>
              <w:rPr>
                <w:rFonts w:ascii="仿宋_GB2312" w:hAnsi="仿宋_GB2312" w:cs="仿宋_GB2312" w:eastAsia="仿宋_GB2312"/>
                <w:sz w:val="21"/>
                <w:color w:val="000000"/>
              </w:rPr>
              <w:t>具体服务起止</w:t>
            </w:r>
            <w:r>
              <w:rPr>
                <w:rFonts w:ascii="仿宋_GB2312" w:hAnsi="仿宋_GB2312" w:cs="仿宋_GB2312" w:eastAsia="仿宋_GB2312"/>
                <w:sz w:val="21"/>
                <w:color w:val="000000"/>
              </w:rPr>
              <w:t>，</w:t>
            </w:r>
            <w:r>
              <w:rPr>
                <w:rFonts w:ascii="仿宋_GB2312" w:hAnsi="仿宋_GB2312" w:cs="仿宋_GB2312" w:eastAsia="仿宋_GB2312"/>
                <w:sz w:val="21"/>
                <w:color w:val="000000"/>
              </w:rPr>
              <w:t>日期经采购人同意后可以调整）</w:t>
            </w:r>
          </w:p>
          <w:p>
            <w:pPr>
              <w:pStyle w:val="null3"/>
              <w:ind w:firstLine="420"/>
              <w:jc w:val="left"/>
            </w:pPr>
            <w:r>
              <w:rPr>
                <w:rFonts w:ascii="仿宋_GB2312" w:hAnsi="仿宋_GB2312" w:cs="仿宋_GB2312" w:eastAsia="仿宋_GB2312"/>
                <w:sz w:val="21"/>
                <w:color w:val="000000"/>
              </w:rPr>
              <w:t>二、服务要求：</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一</w:t>
            </w:r>
            <w:r>
              <w:rPr>
                <w:rFonts w:ascii="仿宋_GB2312" w:hAnsi="仿宋_GB2312" w:cs="仿宋_GB2312" w:eastAsia="仿宋_GB2312"/>
                <w:sz w:val="21"/>
                <w:color w:val="000000"/>
              </w:rPr>
              <w:t>）审计对象</w:t>
            </w:r>
          </w:p>
          <w:p>
            <w:pPr>
              <w:pStyle w:val="null3"/>
              <w:ind w:firstLine="420"/>
              <w:jc w:val="both"/>
            </w:pPr>
            <w:r>
              <w:rPr>
                <w:rFonts w:ascii="仿宋_GB2312" w:hAnsi="仿宋_GB2312" w:cs="仿宋_GB2312" w:eastAsia="仿宋_GB2312"/>
                <w:sz w:val="21"/>
              </w:rPr>
              <w:t>西安经开第四学校</w:t>
            </w:r>
            <w:r>
              <w:rPr>
                <w:rFonts w:ascii="仿宋_GB2312" w:hAnsi="仿宋_GB2312" w:cs="仿宋_GB2312" w:eastAsia="仿宋_GB2312"/>
                <w:sz w:val="21"/>
              </w:rPr>
              <w:t xml:space="preserve">2022-2024年财务收支审计；西安经开第一学校2022-2024年财务收支审计  </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color w:val="000000"/>
              </w:rPr>
              <w:t>（二）</w:t>
            </w:r>
            <w:r>
              <w:rPr>
                <w:rFonts w:ascii="仿宋_GB2312" w:hAnsi="仿宋_GB2312" w:cs="仿宋_GB2312" w:eastAsia="仿宋_GB2312"/>
                <w:sz w:val="21"/>
                <w:color w:val="000000"/>
              </w:rPr>
              <w:t>审计内容</w:t>
            </w:r>
          </w:p>
          <w:p>
            <w:pPr>
              <w:pStyle w:val="null3"/>
              <w:ind w:firstLine="420"/>
              <w:jc w:val="both"/>
            </w:pPr>
            <w:r>
              <w:rPr>
                <w:rFonts w:ascii="仿宋_GB2312" w:hAnsi="仿宋_GB2312" w:cs="仿宋_GB2312" w:eastAsia="仿宋_GB2312"/>
                <w:sz w:val="21"/>
                <w:color w:val="000000"/>
              </w:rPr>
              <w:t>1.审查学校制度建设情况，重点关注</w:t>
            </w:r>
            <w:r>
              <w:rPr>
                <w:rFonts w:ascii="仿宋_GB2312" w:hAnsi="仿宋_GB2312" w:cs="仿宋_GB2312" w:eastAsia="仿宋_GB2312"/>
                <w:sz w:val="21"/>
                <w:color w:val="000000"/>
              </w:rPr>
              <w:t>“三重一大”制度、其他</w:t>
            </w:r>
            <w:r>
              <w:rPr>
                <w:rFonts w:ascii="仿宋_GB2312" w:hAnsi="仿宋_GB2312" w:cs="仿宋_GB2312" w:eastAsia="仿宋_GB2312"/>
                <w:sz w:val="21"/>
                <w:color w:val="000000"/>
              </w:rPr>
              <w:t>内部控制制度的健全性</w:t>
            </w:r>
            <w:r>
              <w:rPr>
                <w:rFonts w:ascii="仿宋_GB2312" w:hAnsi="仿宋_GB2312" w:cs="仿宋_GB2312" w:eastAsia="仿宋_GB2312"/>
                <w:sz w:val="21"/>
                <w:color w:val="000000"/>
              </w:rPr>
              <w:t>以及</w:t>
            </w:r>
            <w:r>
              <w:rPr>
                <w:rFonts w:ascii="仿宋_GB2312" w:hAnsi="仿宋_GB2312" w:cs="仿宋_GB2312" w:eastAsia="仿宋_GB2312"/>
                <w:sz w:val="21"/>
                <w:color w:val="000000"/>
              </w:rPr>
              <w:t>执行情况；</w:t>
            </w:r>
          </w:p>
          <w:p>
            <w:pPr>
              <w:pStyle w:val="null3"/>
              <w:ind w:firstLine="420"/>
              <w:jc w:val="both"/>
            </w:pPr>
            <w:r>
              <w:rPr>
                <w:rFonts w:ascii="仿宋_GB2312" w:hAnsi="仿宋_GB2312" w:cs="仿宋_GB2312" w:eastAsia="仿宋_GB2312"/>
                <w:sz w:val="21"/>
                <w:color w:val="000000"/>
              </w:rPr>
              <w:t>2.审查预算执行情况、</w:t>
            </w:r>
            <w:r>
              <w:rPr>
                <w:rFonts w:ascii="仿宋_GB2312" w:hAnsi="仿宋_GB2312" w:cs="仿宋_GB2312" w:eastAsia="仿宋_GB2312"/>
                <w:sz w:val="21"/>
                <w:color w:val="000000"/>
              </w:rPr>
              <w:t>预决算报表编制、财务</w:t>
            </w:r>
            <w:r>
              <w:rPr>
                <w:rFonts w:ascii="仿宋_GB2312" w:hAnsi="仿宋_GB2312" w:cs="仿宋_GB2312" w:eastAsia="仿宋_GB2312"/>
                <w:sz w:val="21"/>
                <w:color w:val="000000"/>
              </w:rPr>
              <w:t>收支管理情况以及银行账户管理情况；</w:t>
            </w:r>
          </w:p>
          <w:p>
            <w:pPr>
              <w:pStyle w:val="null3"/>
              <w:ind w:firstLine="420"/>
              <w:jc w:val="both"/>
            </w:pPr>
            <w:r>
              <w:rPr>
                <w:rFonts w:ascii="仿宋_GB2312" w:hAnsi="仿宋_GB2312" w:cs="仿宋_GB2312" w:eastAsia="仿宋_GB2312"/>
                <w:sz w:val="21"/>
                <w:color w:val="000000"/>
              </w:rPr>
              <w:t>3.审查学校收费问题；</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审查</w:t>
            </w:r>
            <w:r>
              <w:rPr>
                <w:rFonts w:ascii="仿宋_GB2312" w:hAnsi="仿宋_GB2312" w:cs="仿宋_GB2312" w:eastAsia="仿宋_GB2312"/>
                <w:sz w:val="21"/>
                <w:color w:val="000000"/>
              </w:rPr>
              <w:t>学校资产管理情况</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.审查教职工薪酬管理、津补贴发放的真实性、合规性</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审查</w:t>
            </w:r>
            <w:r>
              <w:rPr>
                <w:rFonts w:ascii="仿宋_GB2312" w:hAnsi="仿宋_GB2312" w:cs="仿宋_GB2312" w:eastAsia="仿宋_GB2312"/>
                <w:sz w:val="21"/>
                <w:color w:val="000000"/>
              </w:rPr>
              <w:t>学校各类采购项目合规性；</w:t>
            </w:r>
          </w:p>
          <w:p>
            <w:pPr>
              <w:pStyle w:val="null3"/>
              <w:ind w:firstLine="420"/>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审查</w:t>
            </w:r>
            <w:r>
              <w:rPr>
                <w:rFonts w:ascii="仿宋_GB2312" w:hAnsi="仿宋_GB2312" w:cs="仿宋_GB2312" w:eastAsia="仿宋_GB2312"/>
                <w:sz w:val="21"/>
                <w:color w:val="000000"/>
              </w:rPr>
              <w:t>学校食堂管理情况</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审查</w:t>
            </w:r>
            <w:r>
              <w:rPr>
                <w:rFonts w:ascii="仿宋_GB2312" w:hAnsi="仿宋_GB2312" w:cs="仿宋_GB2312" w:eastAsia="仿宋_GB2312"/>
                <w:sz w:val="21"/>
                <w:color w:val="000000"/>
              </w:rPr>
              <w:t>学校</w:t>
            </w:r>
            <w:r>
              <w:rPr>
                <w:rFonts w:ascii="仿宋_GB2312" w:hAnsi="仿宋_GB2312" w:cs="仿宋_GB2312" w:eastAsia="仿宋_GB2312"/>
                <w:sz w:val="21"/>
                <w:color w:val="000000"/>
              </w:rPr>
              <w:t>附属单位</w:t>
            </w:r>
            <w:r>
              <w:rPr>
                <w:rFonts w:ascii="仿宋_GB2312" w:hAnsi="仿宋_GB2312" w:cs="仿宋_GB2312" w:eastAsia="仿宋_GB2312"/>
                <w:sz w:val="21"/>
                <w:color w:val="000000"/>
              </w:rPr>
              <w:t>、</w:t>
            </w:r>
            <w:r>
              <w:rPr>
                <w:rFonts w:ascii="仿宋_GB2312" w:hAnsi="仿宋_GB2312" w:cs="仿宋_GB2312" w:eastAsia="仿宋_GB2312"/>
                <w:sz w:val="21"/>
                <w:color w:val="000000"/>
              </w:rPr>
              <w:t>培训机构、</w:t>
            </w:r>
            <w:r>
              <w:rPr>
                <w:rFonts w:ascii="仿宋_GB2312" w:hAnsi="仿宋_GB2312" w:cs="仿宋_GB2312" w:eastAsia="仿宋_GB2312"/>
                <w:sz w:val="21"/>
                <w:color w:val="000000"/>
              </w:rPr>
              <w:t>校办企业</w:t>
            </w:r>
            <w:r>
              <w:rPr>
                <w:rFonts w:ascii="仿宋_GB2312" w:hAnsi="仿宋_GB2312" w:cs="仿宋_GB2312" w:eastAsia="仿宋_GB2312"/>
                <w:sz w:val="21"/>
                <w:color w:val="000000"/>
              </w:rPr>
              <w:t>的开办、经营、财务</w:t>
            </w:r>
            <w:r>
              <w:rPr>
                <w:rFonts w:ascii="仿宋_GB2312" w:hAnsi="仿宋_GB2312" w:cs="仿宋_GB2312" w:eastAsia="仿宋_GB2312"/>
                <w:sz w:val="21"/>
                <w:color w:val="000000"/>
              </w:rPr>
              <w:t>收支</w:t>
            </w:r>
            <w:r>
              <w:rPr>
                <w:rFonts w:ascii="仿宋_GB2312" w:hAnsi="仿宋_GB2312" w:cs="仿宋_GB2312" w:eastAsia="仿宋_GB2312"/>
                <w:sz w:val="21"/>
                <w:color w:val="000000"/>
              </w:rPr>
              <w:t>管理是否合规</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审查党风廉政建设</w:t>
            </w:r>
            <w:r>
              <w:rPr>
                <w:rFonts w:ascii="仿宋_GB2312" w:hAnsi="仿宋_GB2312" w:cs="仿宋_GB2312" w:eastAsia="仿宋_GB2312"/>
                <w:sz w:val="21"/>
                <w:color w:val="000000"/>
              </w:rPr>
              <w:t>情况</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审查对上级机关重大政策要求</w:t>
            </w:r>
            <w:r>
              <w:rPr>
                <w:rFonts w:ascii="仿宋_GB2312" w:hAnsi="仿宋_GB2312" w:cs="仿宋_GB2312" w:eastAsia="仿宋_GB2312"/>
                <w:sz w:val="21"/>
                <w:color w:val="000000"/>
              </w:rPr>
              <w:t>落实完成情况</w:t>
            </w:r>
            <w:r>
              <w:rPr>
                <w:rFonts w:ascii="仿宋_GB2312" w:hAnsi="仿宋_GB2312" w:cs="仿宋_GB2312" w:eastAsia="仿宋_GB2312"/>
                <w:sz w:val="21"/>
                <w:color w:val="000000"/>
              </w:rPr>
              <w:t>及以前年度</w:t>
            </w:r>
            <w:r>
              <w:rPr>
                <w:rFonts w:ascii="仿宋_GB2312" w:hAnsi="仿宋_GB2312" w:cs="仿宋_GB2312" w:eastAsia="仿宋_GB2312"/>
                <w:sz w:val="21"/>
                <w:color w:val="000000"/>
              </w:rPr>
              <w:t>审计发现问题的整改落实情况。</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三</w:t>
            </w:r>
            <w:r>
              <w:rPr>
                <w:rFonts w:ascii="仿宋_GB2312" w:hAnsi="仿宋_GB2312" w:cs="仿宋_GB2312" w:eastAsia="仿宋_GB2312"/>
                <w:sz w:val="21"/>
                <w:color w:val="000000"/>
              </w:rPr>
              <w:t>）审计技术要求</w:t>
            </w:r>
          </w:p>
          <w:p>
            <w:pPr>
              <w:pStyle w:val="null3"/>
              <w:ind w:firstLine="420"/>
              <w:jc w:val="left"/>
            </w:pPr>
            <w:r>
              <w:rPr>
                <w:rFonts w:ascii="仿宋_GB2312" w:hAnsi="仿宋_GB2312" w:cs="仿宋_GB2312" w:eastAsia="仿宋_GB2312"/>
                <w:sz w:val="21"/>
                <w:color w:val="000000"/>
              </w:rPr>
              <w:t>第一，成果要求：严格按照法律法规、政策文件、审计实施方案进行审计。按照规范程序获取审计证据，编制审计底稿、取证单（</w:t>
            </w:r>
            <w:r>
              <w:rPr>
                <w:rFonts w:ascii="仿宋_GB2312" w:hAnsi="仿宋_GB2312" w:cs="仿宋_GB2312" w:eastAsia="仿宋_GB2312"/>
                <w:sz w:val="21"/>
                <w:color w:val="000000"/>
              </w:rPr>
              <w:t>1份）及审计报告（</w:t>
            </w:r>
            <w:r>
              <w:rPr>
                <w:rFonts w:ascii="仿宋_GB2312" w:hAnsi="仿宋_GB2312" w:cs="仿宋_GB2312" w:eastAsia="仿宋_GB2312"/>
                <w:sz w:val="21"/>
                <w:color w:val="000000"/>
              </w:rPr>
              <w:t>4</w:t>
            </w:r>
            <w:r>
              <w:rPr>
                <w:rFonts w:ascii="仿宋_GB2312" w:hAnsi="仿宋_GB2312" w:cs="仿宋_GB2312" w:eastAsia="仿宋_GB2312"/>
                <w:sz w:val="21"/>
                <w:color w:val="000000"/>
              </w:rPr>
              <w:t>份）。</w:t>
            </w:r>
          </w:p>
          <w:p>
            <w:pPr>
              <w:pStyle w:val="null3"/>
              <w:ind w:firstLine="420"/>
              <w:jc w:val="left"/>
            </w:pPr>
            <w:r>
              <w:rPr>
                <w:rFonts w:ascii="仿宋_GB2312" w:hAnsi="仿宋_GB2312" w:cs="仿宋_GB2312" w:eastAsia="仿宋_GB2312"/>
                <w:sz w:val="21"/>
                <w:color w:val="000000"/>
              </w:rPr>
              <w:t>第二，保密要求：不得将审计过程中知悉的国家秘密、商业秘密和甲方提供的资料外泄。若与被审计单位及有关人员存在不利于客观公正开展审计工作的关系，成交供应商应当主动向采购人提出回避。</w:t>
            </w:r>
          </w:p>
          <w:p>
            <w:pPr>
              <w:pStyle w:val="null3"/>
              <w:ind w:firstLine="420"/>
              <w:jc w:val="left"/>
            </w:pPr>
            <w:r>
              <w:rPr>
                <w:rFonts w:ascii="仿宋_GB2312" w:hAnsi="仿宋_GB2312" w:cs="仿宋_GB2312" w:eastAsia="仿宋_GB2312"/>
                <w:sz w:val="21"/>
                <w:color w:val="000000"/>
              </w:rPr>
              <w:t>第三，资料要求：在审计过程中终止受聘或审计项目完成后，要将实施审计过程中收集和形成的全部纸质和电子介质资料及时移交采购人。不得将参与审计工作的相关审计资料或结果用于与受托审计事项无关的内容。</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四</w:t>
            </w:r>
            <w:r>
              <w:rPr>
                <w:rFonts w:ascii="仿宋_GB2312" w:hAnsi="仿宋_GB2312" w:cs="仿宋_GB2312" w:eastAsia="仿宋_GB2312"/>
                <w:sz w:val="21"/>
                <w:color w:val="000000"/>
              </w:rPr>
              <w:t>）审计服务要求</w:t>
            </w:r>
          </w:p>
          <w:p>
            <w:pPr>
              <w:pStyle w:val="null3"/>
              <w:ind w:firstLine="420"/>
              <w:jc w:val="left"/>
            </w:pPr>
            <w:r>
              <w:rPr>
                <w:rFonts w:ascii="仿宋_GB2312" w:hAnsi="仿宋_GB2312" w:cs="仿宋_GB2312" w:eastAsia="仿宋_GB2312"/>
                <w:sz w:val="21"/>
                <w:color w:val="000000"/>
              </w:rPr>
              <w:t>第一，</w:t>
            </w:r>
            <w:r>
              <w:rPr>
                <w:rFonts w:ascii="仿宋_GB2312" w:hAnsi="仿宋_GB2312" w:cs="仿宋_GB2312" w:eastAsia="仿宋_GB2312"/>
                <w:sz w:val="21"/>
                <w:b/>
                <w:color w:val="000000"/>
              </w:rPr>
              <w:t>选派</w:t>
            </w:r>
            <w:r>
              <w:rPr>
                <w:rFonts w:ascii="仿宋_GB2312" w:hAnsi="仿宋_GB2312" w:cs="仿宋_GB2312" w:eastAsia="仿宋_GB2312"/>
                <w:sz w:val="21"/>
                <w:b/>
                <w:color w:val="000000"/>
              </w:rPr>
              <w:t>相关审计</w:t>
            </w:r>
            <w:r>
              <w:rPr>
                <w:rFonts w:ascii="仿宋_GB2312" w:hAnsi="仿宋_GB2312" w:cs="仿宋_GB2312" w:eastAsia="仿宋_GB2312"/>
                <w:sz w:val="21"/>
                <w:b/>
                <w:color w:val="000000"/>
              </w:rPr>
              <w:t>工作人员</w:t>
            </w:r>
            <w:r>
              <w:rPr>
                <w:rFonts w:ascii="仿宋_GB2312" w:hAnsi="仿宋_GB2312" w:cs="仿宋_GB2312" w:eastAsia="仿宋_GB2312"/>
                <w:sz w:val="21"/>
                <w:b/>
                <w:color w:val="000000"/>
              </w:rPr>
              <w:t>为本单位人员，</w:t>
            </w:r>
            <w:r>
              <w:rPr>
                <w:rFonts w:ascii="仿宋_GB2312" w:hAnsi="仿宋_GB2312" w:cs="仿宋_GB2312" w:eastAsia="仿宋_GB2312"/>
                <w:sz w:val="21"/>
                <w:b/>
                <w:color w:val="000000"/>
              </w:rPr>
              <w:t>人员不得少于</w:t>
            </w:r>
            <w:r>
              <w:rPr>
                <w:rFonts w:ascii="仿宋_GB2312" w:hAnsi="仿宋_GB2312" w:cs="仿宋_GB2312" w:eastAsia="仿宋_GB2312"/>
                <w:sz w:val="21"/>
                <w:b/>
                <w:color w:val="000000"/>
              </w:rPr>
              <w:t>5</w:t>
            </w:r>
            <w:r>
              <w:rPr>
                <w:rFonts w:ascii="仿宋_GB2312" w:hAnsi="仿宋_GB2312" w:cs="仿宋_GB2312" w:eastAsia="仿宋_GB2312"/>
                <w:sz w:val="21"/>
                <w:b/>
                <w:color w:val="000000"/>
              </w:rPr>
              <w:t>人。</w:t>
            </w:r>
            <w:r>
              <w:rPr>
                <w:rFonts w:ascii="仿宋_GB2312" w:hAnsi="仿宋_GB2312" w:cs="仿宋_GB2312" w:eastAsia="仿宋_GB2312"/>
                <w:sz w:val="21"/>
                <w:b/>
                <w:color w:val="000000"/>
              </w:rPr>
              <w:t>除项目负责人外，其余审计人员需长期驻场</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1</w:t>
            </w:r>
            <w:r>
              <w:rPr>
                <w:rFonts w:ascii="仿宋_GB2312" w:hAnsi="仿宋_GB2312" w:cs="仿宋_GB2312" w:eastAsia="仿宋_GB2312"/>
                <w:sz w:val="21"/>
                <w:b/>
                <w:color w:val="000000"/>
              </w:rPr>
              <w:t>名项目主审，项目主审须具备注册会计师资格</w:t>
            </w:r>
            <w:r>
              <w:rPr>
                <w:rFonts w:ascii="仿宋_GB2312" w:hAnsi="仿宋_GB2312" w:cs="仿宋_GB2312" w:eastAsia="仿宋_GB2312"/>
                <w:sz w:val="21"/>
                <w:b/>
                <w:color w:val="000000"/>
              </w:rPr>
              <w:t>并在本单位注册</w:t>
            </w:r>
            <w:r>
              <w:rPr>
                <w:rFonts w:ascii="仿宋_GB2312" w:hAnsi="仿宋_GB2312" w:cs="仿宋_GB2312" w:eastAsia="仿宋_GB2312"/>
                <w:sz w:val="21"/>
                <w:b/>
                <w:color w:val="000000"/>
              </w:rPr>
              <w:t>且与项目负责人不得为同一人，其它审计工作人员中级</w:t>
            </w:r>
            <w:r>
              <w:rPr>
                <w:rFonts w:ascii="仿宋_GB2312" w:hAnsi="仿宋_GB2312" w:cs="仿宋_GB2312" w:eastAsia="仿宋_GB2312"/>
                <w:sz w:val="21"/>
                <w:b/>
                <w:color w:val="000000"/>
              </w:rPr>
              <w:t>及以上</w:t>
            </w:r>
            <w:r>
              <w:rPr>
                <w:rFonts w:ascii="仿宋_GB2312" w:hAnsi="仿宋_GB2312" w:cs="仿宋_GB2312" w:eastAsia="仿宋_GB2312"/>
                <w:sz w:val="21"/>
                <w:b/>
                <w:color w:val="000000"/>
              </w:rPr>
              <w:t>会计师不得少于</w:t>
            </w:r>
            <w:r>
              <w:rPr>
                <w:rFonts w:ascii="仿宋_GB2312" w:hAnsi="仿宋_GB2312" w:cs="仿宋_GB2312" w:eastAsia="仿宋_GB2312"/>
                <w:sz w:val="21"/>
                <w:b/>
                <w:color w:val="000000"/>
              </w:rPr>
              <w:t>3</w:t>
            </w:r>
            <w:r>
              <w:rPr>
                <w:rFonts w:ascii="仿宋_GB2312" w:hAnsi="仿宋_GB2312" w:cs="仿宋_GB2312" w:eastAsia="仿宋_GB2312"/>
                <w:sz w:val="21"/>
                <w:b/>
                <w:color w:val="000000"/>
              </w:rPr>
              <w:t>人。</w:t>
            </w:r>
          </w:p>
          <w:p>
            <w:pPr>
              <w:pStyle w:val="null3"/>
              <w:ind w:firstLine="420"/>
              <w:jc w:val="left"/>
            </w:pPr>
            <w:r>
              <w:rPr>
                <w:rFonts w:ascii="仿宋_GB2312" w:hAnsi="仿宋_GB2312" w:cs="仿宋_GB2312" w:eastAsia="仿宋_GB2312"/>
                <w:sz w:val="21"/>
                <w:color w:val="000000"/>
              </w:rPr>
              <w:t>第二，选派工作人员在审计工作期间，接受采购人相关考勤管理、业务指导与监督，以及对其审计工作质量和履行协议情况的评定。</w:t>
            </w:r>
          </w:p>
          <w:p>
            <w:pPr>
              <w:pStyle w:val="null3"/>
              <w:ind w:firstLine="420"/>
              <w:jc w:val="left"/>
            </w:pPr>
            <w:r>
              <w:rPr>
                <w:rFonts w:ascii="仿宋_GB2312" w:hAnsi="仿宋_GB2312" w:cs="仿宋_GB2312" w:eastAsia="仿宋_GB2312"/>
                <w:sz w:val="21"/>
                <w:color w:val="000000"/>
              </w:rPr>
              <w:t>第三，严格按照法律法规、政策文件、审计实施方案进行审计，按照规范程序获取审计证据，编制审计报告。对查出的问题做到事实清楚、证据充分，定性准确，提出的意见恰当，在约定时间内完成审计任务。在审计工作的过程中遇到的重大问题应及时反馈、报告采购人。</w:t>
            </w:r>
          </w:p>
          <w:p>
            <w:pPr>
              <w:pStyle w:val="null3"/>
              <w:jc w:val="both"/>
            </w:pPr>
            <w:r>
              <w:rPr>
                <w:rFonts w:ascii="仿宋_GB2312" w:hAnsi="仿宋_GB2312" w:cs="仿宋_GB2312" w:eastAsia="仿宋_GB2312"/>
                <w:sz w:val="21"/>
              </w:rPr>
              <w:t>注：投标人可对本项目多个合同包同时投标，但只能按合同包先后顺序最多中标其中一个合同包。如供应商同时在多个合同包中排名第一，则只能选择合同包序号在前的一个合同包中标。</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符合采购需求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符合采购需求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符合采购需求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符合采购需求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符合采购需求</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符合采购需求</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符合采购需求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符合采购需求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符合采购需求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符合采购需求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符合采购需求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符合采购需求</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符合采购需求</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符合采购需求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按照合同要求完成服务内容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按照合同要求完成服务内容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按照合同要求完成服务内容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按照合同要求完成服务内容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按照合同要求完成服务内容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按照合同要求完成服务内容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按照合同要求完成服务内容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按照合同要求完成服务内容</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自合同签订之日起至2025年11月15日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自合同签订之日起至2025年11月15日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自合同签订之日起至2025年11月15日</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自合同签订之日起至2025年11月15日</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自合同签订之日起至2025年11月15日</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自合同签订之日起至2025年11月15日</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自合同签订之日起至2025年11月15日</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自合同签订之日起至2025年11月15日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西安经济技术开发区审计局指定地点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西安经济技术开发区审计局指定地点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西安经济技术开发区审计局指定地点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西安经济技术开发区审计局指定地点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西安经济技术开发区审计局指定地点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西安经济技术开发区审计局指定地点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西安经济技术开发区审计局指定地点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西安经济技术开发区审计局指定地点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达到国家现行法律法规及行业要求合格标准。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达到国家现行法律法规及行业要求合格标准。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达到国家现行法律法规及行业要求合格标准。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达到国家现行法律法规及行业要求合格标准。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达到国家现行法律法规及行业要求合格标准。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达到国家现行法律法规及行业要求合格标准。</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达到国家现行法律法规及行业要求合格标准。</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达到国家现行法律法规及行业要求合格标准。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审计报告经采购人验收合格且审计全部资料整理移交完成后，按考核得分确定支付比例后一次性支付，付款前成交供应商须开具发票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审计报告经采购人验收合格且审计全部资料整理移交完成后，按考核得分确定支付比例后一次性支付，付款前成交供应商须开具发票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审计报告经采购人验收合格且审计全部资料整理移交完成后，按考核得分确定支付比例后一次性支付，付款前成交供应商须开具发票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审计报告经采购人验收合格且审计全部资料整理移交完成后，按考核得分确定支付比例后一次性支付，付款前成交供应商须开具发票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审计报告经采购人验收合格且审计全部资料整理移交完成后，按考核得分确定支付比例后一次性支付，付款前成交供应商须开具发票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审计报告经采购人验收合格且审计全部资料整理移交完成后，按考核得分确定支付比例后一次性支付，付款前成交供应商须开具发票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审计报告经采购人验收合格且审计全部资料整理移交完成后，按考核得分确定支付比例后一次性支付，付款前成交供应商须开具发票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审计报告经采购人验收合格且审计全部资料整理移交完成后，按考核得分确定支付比例后一次性支付，付款前成交供应商须开具发票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详见拟签订的合同文本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标的清单 报价表 响应函 商务条款偏离表.docx 服务方案.docx 供应商认为需要说明的其他内容.docx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供应商为合法注册的法人、其他组织或自然人，提供营业执照等证明文件（本项目允许分支机构参与投标）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投标人2023年度或2024年度经审计的财务报告或投标截止时间前三个月内其基本开户银行出具的资信证明及账户开户许可证明材料或财政部门认可的政府采购专业担保机构开具的投标担保函（任选其一）</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标的清单 报价表 响应函 商务条款偏离表.docx 服务方案.docx 供应商认为需要说明的其他内容.docx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供应商为合法注册的法人、其他组织或自然人，提供营业执照等证明文件（本项目允许分支机构参与投标）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投标人2023年度或2024年度经审计的财务报告或投标截止时间前三个月内其基本开户银行出具的资信证明及账户开户许可证明材料或财政部门认可的政府采购专业担保机构开具的投标担保函（任选其一）</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标的清单 报价表 响应函 商务条款偏离表.docx 服务方案.docx 供应商认为需要说明的其他内容.docx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供应商为合法注册的法人、其他组织或自然人，提供营业执照等证明文件（本项目允许分支机构参与投标）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投标人2023年度或2024年度经审计的财务报告或投标截止时间前三个月内其基本开户银行出具的资信证明及账户开户许可证明材料或财政部门认可的政府采购专业担保机构开具的投标担保函（任选其一）</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标的清单 报价表 响应函 商务条款偏离表.docx 服务方案.docx 供应商认为需要说明的其他内容.docx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供应商为合法注册的法人、其他组织或自然人，提供营业执照等证明文件（本项目允许分支机构参与投标）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投标人2023年度或2024年度经审计的财务报告或投标截止时间前三个月内其基本开户银行出具的资信证明及账户开户许可证明材料或财政部门认可的政府采购专业担保机构开具的投标担保函（任选其一）</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标的清单 报价表 响应函 商务条款偏离表.docx 服务方案.docx 供应商认为需要说明的其他内容.docx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供应商为合法注册的法人、其他组织或自然人，提供营业执照等证明文件（本项目允许分支机构参与投标）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投标人2023年度或2024年度经审计的财务报告或投标截止时间前三个月内其基本开户银行出具的资信证明及账户开户许可证明材料或财政部门认可的政府采购专业担保机构开具的投标担保函（任选其一）</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标的清单 报价表 响应函 商务条款偏离表.docx 服务方案.docx 供应商认为需要说明的其他内容.docx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供应商为合法注册的法人、其他组织或自然人，提供营业执照等证明文件（本项目允许分支机构参与投标）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投标人2023年度或2024年度经审计的财务报告或投标截止时间前三个月内其基本开户银行出具的资信证明及账户开户许可证明材料或财政部门认可的政府采购专业担保机构开具的投标担保函（任选其一）</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标的清单 报价表 响应函 商务条款偏离表.docx 服务方案.docx 供应商认为需要说明的其他内容.docx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供应商为合法注册的法人、其他组织或自然人，提供营业执照等证明文件（本项目允许分支机构参与投标）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投标人2023年度或2024年度经审计的财务报告或投标截止时间前三个月内其基本开户银行出具的资信证明及账户开户许可证明材料或财政部门认可的政府采购专业担保机构开具的投标担保函（任选其一）</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标的清单 报价表 响应函 商务条款偏离表.docx 服务方案.docx 供应商认为需要说明的其他内容.docx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供应商为合法注册的法人、其他组织或自然人，提供营业执照等证明文件（本项目允许分支机构参与投标）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投标人2023年度或2024年度经审计的财务报告或投标截止时间前三个月内其基本开户银行出具的资信证明及账户开户许可证明材料或财政部门认可的政府采购专业担保机构开具的投标担保函（任选其一）</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具备行政主管部门颁发的会计师事务所执业证书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具备有效的注册会计师证书且在本单位注册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不得为“信用中国”网站(http://www.creditchina.gov.cn)列入“失信被执行人、重大税收违法失信主体、政府采购严重违法失信行为记录名单”的供应商；不得为中国政府采购网(http://www.ccgp.gov.cn)“政府采购严重违法失信行为记录名单”中的供应商（以代理机构开标当天查询结果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关联关系承诺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法人的分支机构参与投标时，除提供《法定代表人授权委托书》外，还须同时提供法人给分支机构出具的授权书。 法定代表人授权委托书须附委托代理人为本单位人员的有效证明材料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本采购包不接受联合体磋商</w:t>
            </w:r>
          </w:p>
        </w:tc>
        <w:tc>
          <w:tcPr>
            <w:tcW w:type="dxa" w:w="3322"/>
          </w:tcPr>
          <w:p>
            <w:pPr>
              <w:pStyle w:val="null3"/>
            </w:pPr>
            <w:r>
              <w:rPr>
                <w:rFonts w:ascii="仿宋_GB2312" w:hAnsi="仿宋_GB2312" w:cs="仿宋_GB2312" w:eastAsia="仿宋_GB2312"/>
              </w:rPr>
              <w:t>提供非联合体声明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具备行政主管部门颁发的会计师事务所执业证书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具备有效的注册会计师证书且在本单位注册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不得为“信用中国”网站(http://www.creditchina.gov.cn)列入“失信被执行人、重大税收违法失信主体、政府采购严重违法失信行为记录名单”的供应商；不得为中国政府采购网(http://www.ccgp.gov.cn)“政府采购严重违法失信行为记录名单”中的供应商（以代理机构开标当天查询结果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关联关系承诺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法人的分支机构参与投标时，除提供《法定代表人授权委托书》外，还须同时提供法人给分支机构出具的授权书。 法定代表人授权委托书须附委托代理人为本单位人员的有效证明材料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本采购包不接受联合体磋商</w:t>
            </w:r>
          </w:p>
        </w:tc>
        <w:tc>
          <w:tcPr>
            <w:tcW w:type="dxa" w:w="3322"/>
          </w:tcPr>
          <w:p>
            <w:pPr>
              <w:pStyle w:val="null3"/>
            </w:pPr>
            <w:r>
              <w:rPr>
                <w:rFonts w:ascii="仿宋_GB2312" w:hAnsi="仿宋_GB2312" w:cs="仿宋_GB2312" w:eastAsia="仿宋_GB2312"/>
              </w:rPr>
              <w:t>提供非联合体声明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具备有效的一级注册造价工程师证书或注册会计师证书并在本单位注册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不得为“信用中国”网站(http://www.creditchina.gov.cn)列入“失信被执行人、重大税收违法失信主体、政府采购严重违法失信行为记录名单”的供应商；不得为中国政府采购网(http://www.ccgp.gov.cn)“政府采购严重违法失信行为记录名单”中的供应商(若联合体投标，以上要求包括联合体各方)（以代理机构开标当天查询结果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关联关系承诺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单位负责人为同一人或者存在直接控股、管理关系的不同供应商，不得参加同一合同项下的政府采购活动；(若联合体投标，以上要求包括联合体各方)</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法人的分支机构参与投标时，除提供《法定代表人授权委托书》外，还须同时提供法人给分支机构出具的授权书。 法定代表人授权委托书须附委托代理人为本单位人员的有效证明材料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本采购包接受联合体磋商</w:t>
            </w:r>
          </w:p>
        </w:tc>
        <w:tc>
          <w:tcPr>
            <w:tcW w:type="dxa" w:w="3322"/>
          </w:tcPr>
          <w:p>
            <w:pPr>
              <w:pStyle w:val="null3"/>
            </w:pPr>
            <w:r>
              <w:rPr>
                <w:rFonts w:ascii="仿宋_GB2312" w:hAnsi="仿宋_GB2312" w:cs="仿宋_GB2312" w:eastAsia="仿宋_GB2312"/>
              </w:rPr>
              <w:t>本采购包接受联合体参加（须提供联合体协议书），联合体组成单位不超过2家，牵头人须为工程造价机构，联合体牵头单位代表联合体各方办理本项目招投标活动过程中的一切事务。牵头单位和其法定代表人或其委托代理人的印章或签字代表联合体各成员单位相应的印章或签字。联合体各方不得再以自己的名义单独或参加其他联合体在同一合同包投标，否则其投标和与此相关的联合体投标将被拒绝</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具备有效的一级注册造价工程师证书或注册会计师证书并在本单位注册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不得为“信用中国”网站(http://www.creditchina.gov.cn)列入“失信被执行人、重大税收违法失信主体、政府采购严重违法失信行为记录名单”的供应商；不得为中国政府采购网(http://www.ccgp.gov.cn)“政府采购严重违法失信行为记录名单”中的供应商(若联合体投标，以上要求包括联合体各方)（以代理机构开标当天查询结果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关联关系承诺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单位负责人为同一人或者存在直接控股、管理关系的不同供应商，不得参加同一合同项下的政府采购活动；(若联合体投标，以上要求包括联合体各方)</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法人的分支机构参与投标时，除提供《法定代表人授权委托书》外，还须同时提供法人给分支机构出具的授权书。 法定代表人授权委托书须附委托代理人为本单位人员的有效证明材料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本采购包接受联合体磋商</w:t>
            </w:r>
          </w:p>
        </w:tc>
        <w:tc>
          <w:tcPr>
            <w:tcW w:type="dxa" w:w="3322"/>
          </w:tcPr>
          <w:p>
            <w:pPr>
              <w:pStyle w:val="null3"/>
            </w:pPr>
            <w:r>
              <w:rPr>
                <w:rFonts w:ascii="仿宋_GB2312" w:hAnsi="仿宋_GB2312" w:cs="仿宋_GB2312" w:eastAsia="仿宋_GB2312"/>
              </w:rPr>
              <w:t>本采购包接受联合体参加（须提供联合体协议书），联合体组成单位不超过2家，牵头人须为工程造价机构，联合体牵头单位代表联合体各方办理本项目招投标活动过程中的一切事务。牵头单位和其法定代表人或其委托代理人的印章或签字代表联合体各成员单位相应的印章或签字。联合体各方不得再以自己的名义单独或参加其他联合体在同一合同包投标，否则其投标和与此相关的联合体投标将被拒绝</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具备行政主管部门颁发的会计师事务所执业证书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具备有效的注册会计师证书且在本单位注册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不得为“信用中国”网站(http://www.creditchina.gov.cn)列入“失信被执行人、重大税收违法失信主体、政府采购严重违法失信行为记录名单”的供应商；不得为中国政府采购网(http://www.ccgp.gov.cn)“政府采购严重违法失信行为记录名单”中的供应商（以代理机构开标当天查询结果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关联关系承诺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法人的分支机构参与投标时，除提供《法定代表人授权委托书》外，还须同时提供法人给分支机构出具的授权书。 法定代表人授权委托书须附委托代理人为本单位人员的有效证明材料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本采购包不接受联合体磋商</w:t>
            </w:r>
          </w:p>
        </w:tc>
        <w:tc>
          <w:tcPr>
            <w:tcW w:type="dxa" w:w="3322"/>
          </w:tcPr>
          <w:p>
            <w:pPr>
              <w:pStyle w:val="null3"/>
            </w:pPr>
            <w:r>
              <w:rPr>
                <w:rFonts w:ascii="仿宋_GB2312" w:hAnsi="仿宋_GB2312" w:cs="仿宋_GB2312" w:eastAsia="仿宋_GB2312"/>
              </w:rPr>
              <w:t>提供非联合体声明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具备行政主管部门颁发的会计师事务所执业证书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具备有效的注册会计师证书且在本单位注册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不得为“信用中国”网站(http://www.creditchina.gov.cn)列入“失信被执行人、重大税收违法失信主体、政府采购严重违法失信行为记录名单”的供应商；不得为中国政府采购网(http://www.ccgp.gov.cn)“政府采购严重违法失信行为记录名单”中的供应商（以代理机构开标当天查询结果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关联关系承诺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法人的分支机构参与投标时，除提供《法定代表人授权委托书》外，还须同时提供法人给分支机构出具的授权书。 法定代表人授权委托书须附委托代理人为本单位人员的有效证明材料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本采购包不接受联合体磋商</w:t>
            </w:r>
          </w:p>
        </w:tc>
        <w:tc>
          <w:tcPr>
            <w:tcW w:type="dxa" w:w="3322"/>
          </w:tcPr>
          <w:p>
            <w:pPr>
              <w:pStyle w:val="null3"/>
            </w:pPr>
            <w:r>
              <w:rPr>
                <w:rFonts w:ascii="仿宋_GB2312" w:hAnsi="仿宋_GB2312" w:cs="仿宋_GB2312" w:eastAsia="仿宋_GB2312"/>
              </w:rPr>
              <w:t>提供非联合体声明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具备行政主管部门颁发的会计师事务所执业证书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具备有效的注册会计师证书且在本单位注册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不得为“信用中国”网站(http://www.creditchina.gov.cn)列入“失信被执行人、重大税收违法失信主体、政府采购严重违法失信行为记录名单”的供应商；不得为中国政府采购网(http://www.ccgp.gov.cn)“政府采购严重违法失信行为记录名单”中的供应商（以代理机构开标当天查询结果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关联关系承诺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法人的分支机构参与投标时，除提供《法定代表人授权委托书》外，还须同时提供法人给分支机构出具的授权书。 法定代表人授权委托书须附委托代理人为本单位人员的有效证明材料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本采购包不接受联合体磋商</w:t>
            </w:r>
          </w:p>
        </w:tc>
        <w:tc>
          <w:tcPr>
            <w:tcW w:type="dxa" w:w="3322"/>
          </w:tcPr>
          <w:p>
            <w:pPr>
              <w:pStyle w:val="null3"/>
            </w:pPr>
            <w:r>
              <w:rPr>
                <w:rFonts w:ascii="仿宋_GB2312" w:hAnsi="仿宋_GB2312" w:cs="仿宋_GB2312" w:eastAsia="仿宋_GB2312"/>
              </w:rPr>
              <w:t>提供非联合体声明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具备行政主管部门颁发的会计师事务所执业证书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具备有效的注册会计师证书且在本单位注册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不得为“信用中国”网站(http://www.creditchina.gov.cn)列入“失信被执行人、重大税收违法失信主体、政府采购严重违法失信行为记录名单”的供应商；不得为中国政府采购网(http://www.ccgp.gov.cn)“政府采购严重违法失信行为记录名单”中的供应商（以代理机构开标当天查询结果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关联关系承诺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法人的分支机构参与投标时，除提供《法定代表人授权委托书》外，还须同时提供法人给分支机构出具的授权书。 法定代表人授权委托书须附委托代理人为本单位人员的有效证明材料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本采购包不接受联合体磋商</w:t>
            </w:r>
          </w:p>
        </w:tc>
        <w:tc>
          <w:tcPr>
            <w:tcW w:type="dxa" w:w="3322"/>
          </w:tcPr>
          <w:p>
            <w:pPr>
              <w:pStyle w:val="null3"/>
            </w:pPr>
            <w:r>
              <w:rPr>
                <w:rFonts w:ascii="仿宋_GB2312" w:hAnsi="仿宋_GB2312" w:cs="仿宋_GB2312" w:eastAsia="仿宋_GB2312"/>
              </w:rPr>
              <w:t>提供非联合体声明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签章均符合采购文件要求，且无遗漏。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只能有一个有效报价，不得提交选择性报价，且报价不超过采购预算金额或最高限价。同时报价应响应项目需求，不响应的按无效投标处理。</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其他无效磋商的情形</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签章均符合采购文件要求，且无遗漏。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只能有一个有效报价，不得提交选择性报价，且报价不超过采购预算金额或最高限价。同时报价应响应项目需求，不响应的按无效投标处理。</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其他无效磋商的情形</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签章均符合采购文件要求，且无遗漏。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只能有一个有效报价，不得提交选择性报价，且报价不超过采购预算金额或最高限价。同时报价应响应项目需求，不响应的按无效投标处理。</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其他无效磋商的情形</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签章均符合采购文件要求，且无遗漏。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只能有一个有效报价，不得提交选择性报价，且报价不超过采购预算金额或最高限价。同时报价应响应项目需求，不响应的按无效投标处理。</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其他无效磋商的情形</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签章均符合采购文件要求，且无遗漏。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只能有一个有效报价，不得提交选择性报价，且报价不超过采购预算金额或最高限价。同时报价应响应项目需求，不响应的按无效投标处理。</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其他无效磋商的情形</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签章均符合采购文件要求，且无遗漏。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只能有一个有效报价，不得提交选择性报价，且报价不超过采购预算金额或最高限价。同时报价应响应项目需求，不响应的按无效投标处理。</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其他无效磋商的情形</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签章均符合采购文件要求，且无遗漏。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只能有一个有效报价，不得提交选择性报价，且报价不超过采购预算金额或最高限价。同时报价应响应项目需求，不响应的按无效投标处理。</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其他无效磋商的情形</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签章均符合采购文件要求，且无遗漏。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只能有一个有效报价，不得提交选择性报价，且报价不超过采购预算金额或最高限价。同时报价应响应项目需求，不响应的按无效投标处理。</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其他无效磋商的情形</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5：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6：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7：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8：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采购包5：</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采购包6：</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采购包7：</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采购包8：</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审计实施方案</w:t>
            </w:r>
          </w:p>
        </w:tc>
        <w:tc>
          <w:tcPr>
            <w:tcW w:type="dxa" w:w="2492"/>
          </w:tcPr>
          <w:p>
            <w:pPr>
              <w:pStyle w:val="null3"/>
            </w:pPr>
            <w:r>
              <w:rPr>
                <w:rFonts w:ascii="仿宋_GB2312" w:hAnsi="仿宋_GB2312" w:cs="仿宋_GB2312" w:eastAsia="仿宋_GB2312"/>
              </w:rPr>
              <w:t>供应商须针对本项目的审计内容阐述具体实施方案。包括但不限于：审计工作的目的、范围、内容等。 方案全面具体，内容完整，条理清晰计10分； 方案基本全面具体，内容基本完整，条理基本清晰计6分； 方案不具体，内容有缺失，条理不清晰计3分；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计划与实施方案</w:t>
            </w:r>
          </w:p>
        </w:tc>
        <w:tc>
          <w:tcPr>
            <w:tcW w:type="dxa" w:w="2492"/>
          </w:tcPr>
          <w:p>
            <w:pPr>
              <w:pStyle w:val="null3"/>
            </w:pPr>
            <w:r>
              <w:rPr>
                <w:rFonts w:ascii="仿宋_GB2312" w:hAnsi="仿宋_GB2312" w:cs="仿宋_GB2312" w:eastAsia="仿宋_GB2312"/>
              </w:rPr>
              <w:t>供应商须提供完整的工作大纲、工作计划、工作时效、关键节点安排及人力保障。针对上述要求提供的方案说明描述详细、全面，逻辑清晰，满足采购人要求，对于工作大纲、工作计划、工作时效、关键节点安排及人力保障均有完整详细的方案说明；由评标委员会按其响应程度进行自主赋，缺项不得分。 方案说明描述非常全面、合理，逻辑清晰，能完全满足上述要求的，计10分； 方案说明描述基本全面、合理，逻辑基本清晰，能满足上述要求的，计6分； 方案说明描述不全面，逻辑混乱，仅能基本满足上述要求的，计3分；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须按照采购人的质量要求出具成果，要求对审计工作及审计报告建立健全的质量控制体系。质量保证措施得当、合理、可行，质量控制体系健全，由评委由评标委员会按其响应程度进行自主赋，缺项不得分。 措施得当、合理、可行，完全满足采购人质量要求的，计10分； 措施基本得当，基本满足采购人质量要求的，计6分； 措施一般，仅能满足采购人质量要求的，计3分；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供应商须提供针对本项目的对审计工作及审计报告的进度保证措施。措施得当、合理、可行，能够按照规定时间完成任务，制定具有可操作性的审计进度控制措施等；由评标委员会按其响应程度进行自主赋分，缺项不得分。 措施得当、合理、可行的，计6分； 措施可行性不高，计划基本详细的，计3分； 措施可行性低，计划不详细的，计1分；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保密服务保证措施</w:t>
            </w:r>
          </w:p>
        </w:tc>
        <w:tc>
          <w:tcPr>
            <w:tcW w:type="dxa" w:w="2492"/>
          </w:tcPr>
          <w:p>
            <w:pPr>
              <w:pStyle w:val="null3"/>
            </w:pPr>
            <w:r>
              <w:rPr>
                <w:rFonts w:ascii="仿宋_GB2312" w:hAnsi="仿宋_GB2312" w:cs="仿宋_GB2312" w:eastAsia="仿宋_GB2312"/>
              </w:rPr>
              <w:t>供应商应保证所有与本项目有关资料严格保密，由评标委员会横向对比后赋分，缺项不得分。 措施得当、合理、可行的，计6分； 措施可行性不高，计划基本详细的，计3分； 措施可行性低，计划不详细的，计1分；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文档管理方案</w:t>
            </w:r>
          </w:p>
        </w:tc>
        <w:tc>
          <w:tcPr>
            <w:tcW w:type="dxa" w:w="2492"/>
          </w:tcPr>
          <w:p>
            <w:pPr>
              <w:pStyle w:val="null3"/>
            </w:pPr>
            <w:r>
              <w:rPr>
                <w:rFonts w:ascii="仿宋_GB2312" w:hAnsi="仿宋_GB2312" w:cs="仿宋_GB2312" w:eastAsia="仿宋_GB2312"/>
              </w:rPr>
              <w:t>1.归档要求严密、文件分类便于准确快速查找；2.档案保管具有防潮、防火、防盗、防虫措施。方案针对性强、合理可行，并提出落地方案计5分；方案针对性一般、基本满足本项目情况计3分；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供应商须提供本项目审计中的重点和难点分析</w:t>
            </w:r>
          </w:p>
        </w:tc>
        <w:tc>
          <w:tcPr>
            <w:tcW w:type="dxa" w:w="2492"/>
          </w:tcPr>
          <w:p>
            <w:pPr>
              <w:pStyle w:val="null3"/>
            </w:pPr>
            <w:r>
              <w:rPr>
                <w:rFonts w:ascii="仿宋_GB2312" w:hAnsi="仿宋_GB2312" w:cs="仿宋_GB2312" w:eastAsia="仿宋_GB2312"/>
              </w:rPr>
              <w:t>对项目实施过程中的重点和难点提出切实可行的方案及解决措施。 方案可行性高，解决措施得当、合理的，计10分； 方案可行性较高，解决措施较得当、合理的，计6分； 措施可行性不高，解决措施不太合理的，计3分；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针对本项目的采购内容、合同条款、服务期限、进度、人员到位情况、项目廉洁以及参与本项目审计人员对项目质量情况作出实质性承诺（应包含不能完全履行承诺时愿意接受相关处罚的承诺）。 能够针对上述要求作出完整实质性的承诺计8分； 基本满足上述要求且能做出相关对应的承诺计4分； 提供的承诺不够完善，不能满足采购要求的计1分； 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针对本项目审计工作提出的合理化建议。 合理化建议方案针对性强、合理可行，并提出落地方案计5分； 方案针对性一般、基本满足本项目情况计3分；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2022年1月1日至今完成的类似项目业绩（时间以合同签订时间为准），有1项得2分，最高得 10分。 备注：业绩以合同的复印件并加盖供应商公章为计分依据。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本项目要求除项目负责人外，审计人员基本配备1名注册会计师（项目主审）、中级及以上会计师3名（其他工作人员） 在此基础上提供拟派项目团队及方案，每增加一名注册会计师计3分，每增加一名中级及以上会计师计2分，本项最高计10分。 （同时提供人员履历表、人员资格证书、人员在职证明材料并加盖公章，提供资料不全不得分） 。</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磋商报价得分=(磋商基准价／最终磋商报价)×价格权值(即10%)×100(因落实政府采购政策进行价格调整的，以调整后的价格计算评标基准价和磋商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审计实施方案</w:t>
            </w:r>
          </w:p>
        </w:tc>
        <w:tc>
          <w:tcPr>
            <w:tcW w:type="dxa" w:w="2492"/>
          </w:tcPr>
          <w:p>
            <w:pPr>
              <w:pStyle w:val="null3"/>
            </w:pPr>
            <w:r>
              <w:rPr>
                <w:rFonts w:ascii="仿宋_GB2312" w:hAnsi="仿宋_GB2312" w:cs="仿宋_GB2312" w:eastAsia="仿宋_GB2312"/>
              </w:rPr>
              <w:t>供应商须针对本项目的审计内容阐述具体实施方案。包括但不限于：审计工作的目的、范围、内容等。 方案全面具体，内容完整，条理清晰计10分； 方案基本全面具体，内容基本完整，条理基本清晰计6分； 方案不具体，内容有缺失，条理不清晰计3分；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计划与实施方案</w:t>
            </w:r>
          </w:p>
        </w:tc>
        <w:tc>
          <w:tcPr>
            <w:tcW w:type="dxa" w:w="2492"/>
          </w:tcPr>
          <w:p>
            <w:pPr>
              <w:pStyle w:val="null3"/>
            </w:pPr>
            <w:r>
              <w:rPr>
                <w:rFonts w:ascii="仿宋_GB2312" w:hAnsi="仿宋_GB2312" w:cs="仿宋_GB2312" w:eastAsia="仿宋_GB2312"/>
              </w:rPr>
              <w:t>供应商须提供完整的工作大纲、工作计划、工作时效、关键节点安排及人力保障。针对上述要求提供的方案说明描述详细、全面，逻辑清晰，满足采购人要求，对于工作大纲、工作计划、工作时效、关键节点安排及人力保障均有完整详细的方案说明；由评标委员会按其响应程度进行自主赋，缺项不得分。 方案说明描述非常全面、合理，逻辑清晰，能完全满足上述要求的，计10分； 方案说明描述基本全面、合理，逻辑基本清晰，能满足上述要求的，计6分； 方案说明描述不全面，逻辑混乱，仅能基本满足上述要求的，计3分；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须按照采购人的质量要求出具成果，要求对审计工作及审计报告建立健全的质量控制体系。质量保证措施得当、合理、可行，质量控制体系健全，由评委由评标委员会按其响应程度进行自主赋，缺项不得分。 措施得当、合理、可行，完全满足采购人质量要求的，计10分； 措施基本得当，基本满足采购人质量要求的，计6分； 措施一般，仅能满足采购人质量要求的，计3分；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供应商须提供针对本项目的对审计工作及审计报告的进度保证措施。措施得当、合理、可行，能够按照规定时间完成任务，制定具有可操作性的审计进度控制措施等；由评标委员会按其响应程度进行自主赋分，缺项不得分。 措施得当、合理、可行的，计6分； 措施可行性不高，计划基本详细的，计3分； 措施可行性低，计划不详细的，计1分；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保密服务保证措施</w:t>
            </w:r>
          </w:p>
        </w:tc>
        <w:tc>
          <w:tcPr>
            <w:tcW w:type="dxa" w:w="2492"/>
          </w:tcPr>
          <w:p>
            <w:pPr>
              <w:pStyle w:val="null3"/>
            </w:pPr>
            <w:r>
              <w:rPr>
                <w:rFonts w:ascii="仿宋_GB2312" w:hAnsi="仿宋_GB2312" w:cs="仿宋_GB2312" w:eastAsia="仿宋_GB2312"/>
              </w:rPr>
              <w:t>供应商应保证所有与本项目有关资料严格保密，由评标委员会横向对比后赋分，缺项不得分。 措施得当、合理、可行的，计6分； 措施可行性不高，计划基本详细的，计3分； 措施可行性低，计划不详细的，计1分；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文档管理方案</w:t>
            </w:r>
          </w:p>
        </w:tc>
        <w:tc>
          <w:tcPr>
            <w:tcW w:type="dxa" w:w="2492"/>
          </w:tcPr>
          <w:p>
            <w:pPr>
              <w:pStyle w:val="null3"/>
            </w:pPr>
            <w:r>
              <w:rPr>
                <w:rFonts w:ascii="仿宋_GB2312" w:hAnsi="仿宋_GB2312" w:cs="仿宋_GB2312" w:eastAsia="仿宋_GB2312"/>
              </w:rPr>
              <w:t>1.归档要求严密、文件分类便于准确快速查找；2.档案保管具有防潮、防火、防盗、防虫措施。方案针对性强、合理可行，并提出落地方案计5分；方案针对性一般、基本满足本项目情况计3分；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供应商须提供本项目审计中的重点和难点分析</w:t>
            </w:r>
          </w:p>
        </w:tc>
        <w:tc>
          <w:tcPr>
            <w:tcW w:type="dxa" w:w="2492"/>
          </w:tcPr>
          <w:p>
            <w:pPr>
              <w:pStyle w:val="null3"/>
            </w:pPr>
            <w:r>
              <w:rPr>
                <w:rFonts w:ascii="仿宋_GB2312" w:hAnsi="仿宋_GB2312" w:cs="仿宋_GB2312" w:eastAsia="仿宋_GB2312"/>
              </w:rPr>
              <w:t>对项目实施过程中的重点和难点提出切实可行的方案及解决措施。 方案可行性高，解决措施得当、合理的，计10分； 方案可行性较高，解决措施较得当、合理的，计6分； 措施可行性不高，解决措施不太合理的，计3分；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针对本项目的采购内容、合同条款、服务期限、进度、人员到位情况、项目廉洁以及参与本项目审计人员对项目质量情况作出实质性承诺（应包含不能完全履行承诺时愿意接受相关处罚的承诺）。 能够针对上述要求作出完整实质性的承诺计8分； 基本满足上述要求且能做出相关对应的承诺计4分； 提供的承诺不够完善，不能满足采购要求的计1分； 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针对本项目审计工作提出的合理化建议。 合理化建议方案针对性强、合理可行，并提出落地方案计5分； 方案针对性一般、基本满足本项目情况计3分；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2022年1月1日至今完成的类似项目业绩（时间以合同签订时间为准），有1项得2分，最高得 10分。 备注：业绩以合同的复印件并加盖供应商公章为计分依据。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本项目要求除项目负责人外，审计人员基本配备1名注册会计师（项目主审）、中级及以上会计师3名（其他工作人员） 在此基础上提供拟派项目团队及方案，每增加一名注册会计师计3分，每增加一名中级及以上会计师计2分，本项最高计10分。 （同时提供人员履历表、人员资格证书、人员在职证明材料并加盖公章，提供资料不全不得分） 。</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磋商报价得分=(磋商基准价／最终磋商报价)×价格权值(即10%)×100(因落实政府采购政策进行价格调整的，以调整后的价格计算评标基准价和磋商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响应函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审计实施方案</w:t>
            </w:r>
          </w:p>
        </w:tc>
        <w:tc>
          <w:tcPr>
            <w:tcW w:type="dxa" w:w="2492"/>
          </w:tcPr>
          <w:p>
            <w:pPr>
              <w:pStyle w:val="null3"/>
            </w:pPr>
            <w:r>
              <w:rPr>
                <w:rFonts w:ascii="仿宋_GB2312" w:hAnsi="仿宋_GB2312" w:cs="仿宋_GB2312" w:eastAsia="仿宋_GB2312"/>
              </w:rPr>
              <w:t>供应商须针对本项目的审计内容阐述具体实施方案。包括但不限于：审计工作的目的、范围、内容等。 方案全面具体，内容完整，条理清晰计10分； 方案基本全面具体，内容基本完整，条理基本清晰计6分； 方案不具体，内容有缺失，条理不清晰计3分；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计划与实施方案</w:t>
            </w:r>
          </w:p>
        </w:tc>
        <w:tc>
          <w:tcPr>
            <w:tcW w:type="dxa" w:w="2492"/>
          </w:tcPr>
          <w:p>
            <w:pPr>
              <w:pStyle w:val="null3"/>
            </w:pPr>
            <w:r>
              <w:rPr>
                <w:rFonts w:ascii="仿宋_GB2312" w:hAnsi="仿宋_GB2312" w:cs="仿宋_GB2312" w:eastAsia="仿宋_GB2312"/>
              </w:rPr>
              <w:t>供应商须提供完整的工作大纲、工作计划、工作时效、关键节点安排及人力保障。针对上述要求提供的方案说明描述详细、全面，逻辑清晰，满足采购人要求，对于工作大纲、工作计划、工作时效、关键节点安排及人力保障均有完整详细的方案说明；由评标委员会按其响应程度进行自主赋，缺项不得分。 方案说明描述非常全面、合理，逻辑清晰，能完全满足上述要求的，计10分； 方案说明描述基本全面、合理，逻辑基本清晰，能满足上述要求的，计6分； 方案说明描述不全面，逻辑混乱，仅能基本满足上述要求的，计3分；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须按照采购人的质量要求出具成果，要求对审计工作及审计报告建立健全的质量控制体系。质量保证措施得当、合理、可行，质量控制体系健全，由评委由评标委员会按其响应程度进行自主赋，缺项不得分。 措施得当、合理、可行，完全满足采购人质量要求的，计10分； 措施基本得当，基本满足采购人质量要求的，计6分； 措施一般，仅能满足采购人质量要求的，计3分；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供应商须提供针对本项目的对审计工作及审计报告的进度保证措施。措施得当、合理、可行，能够按照规定时间完成任务，制定具有可操作性的审计进度控制措施等；由评标委员会按其响应程度进行自主赋分，缺项不得分。 措施得当、合理、可行的，计6分； 措施可行性不高，计划基本详细的，计3分； 措施可行性低，计划不详细的，计1分；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保密服务保证措施</w:t>
            </w:r>
          </w:p>
        </w:tc>
        <w:tc>
          <w:tcPr>
            <w:tcW w:type="dxa" w:w="2492"/>
          </w:tcPr>
          <w:p>
            <w:pPr>
              <w:pStyle w:val="null3"/>
            </w:pPr>
            <w:r>
              <w:rPr>
                <w:rFonts w:ascii="仿宋_GB2312" w:hAnsi="仿宋_GB2312" w:cs="仿宋_GB2312" w:eastAsia="仿宋_GB2312"/>
              </w:rPr>
              <w:t>供应商应保证所有与本项目有关资料严格保密，由评标委员会横向对比后赋分，缺项不得分。 措施得当、合理、可行的，计6分； 措施可行性不高，计划基本详细的，计3分； 措施可行性低，计划不详细的，计1分；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文档管理方案</w:t>
            </w:r>
          </w:p>
        </w:tc>
        <w:tc>
          <w:tcPr>
            <w:tcW w:type="dxa" w:w="2492"/>
          </w:tcPr>
          <w:p>
            <w:pPr>
              <w:pStyle w:val="null3"/>
            </w:pPr>
            <w:r>
              <w:rPr>
                <w:rFonts w:ascii="仿宋_GB2312" w:hAnsi="仿宋_GB2312" w:cs="仿宋_GB2312" w:eastAsia="仿宋_GB2312"/>
              </w:rPr>
              <w:t>1.归档要求严密、文件分类便于准确快速查找；2.档案保管具有防潮、防火、防盗、防虫措施。方案针对性强、合理可行，并提出落地方案计5分；方案针对性一般、基本满足本项目情况计3分；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供应商须提供本项目审计中的重点和难点分析</w:t>
            </w:r>
          </w:p>
        </w:tc>
        <w:tc>
          <w:tcPr>
            <w:tcW w:type="dxa" w:w="2492"/>
          </w:tcPr>
          <w:p>
            <w:pPr>
              <w:pStyle w:val="null3"/>
            </w:pPr>
            <w:r>
              <w:rPr>
                <w:rFonts w:ascii="仿宋_GB2312" w:hAnsi="仿宋_GB2312" w:cs="仿宋_GB2312" w:eastAsia="仿宋_GB2312"/>
              </w:rPr>
              <w:t>对项目实施过程中的重点和难点提出切实可行的方案及解决措施。 方案可行性高，解决措施得当、合理的，计10分； 方案可行性较高，解决措施较得当、合理的，计6分； 措施可行性不高，解决措施不太合理的，计3分；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针对本项目的采购内容、合同条款、服务期限、进度、人员到位情况、项目廉洁以及参与本项目审计人员对项目质量情况作出实质性承诺（应包含不能完全履行承诺时愿意接受相关处罚的承诺）。 能够针对上述要求作出完整实质性的承诺计8分； 基本满足上述要求且能做出相关对应的承诺计4分； 提供的承诺不够完善，不能满足采购要求的计1分； 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针对本项目审计工作提出的合理化建议。 合理化建议方案针对性强、合理可行，并提出落地方案计5分； 方案针对性一般、基本满足本项目情况计3分；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完成的类似项目业绩（时间以合同签订时间为准），有1项得2分，最高得10分。备注：业绩以合同的复印件并加盖供应商公章为计分依据。若联合体投标，任意一方提供业绩均可得分，联合体各方根据要求提供相应业绩合同复印件加盖牵头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本项目要求除项目负责人外，审计人员基本配备1名一级注册造价师（项目主审）、1名注册会计师（财务主审）、1名中级及以上会计师（其他工作人员）、1名二级及以上注册造价工程师（其他工作人员） 在此基础上提供拟派项目团队及方案，每增加一名注册会计师或一级注册造价师计3分，每增加一名中级及以上会计师或二级及以上注册造价工程师计2分，本项最高计10分。 （同时提供人员履历表、人员资格证书、人员在职证明材料并加盖公章）。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磋商报价得分=(磋商基准价／最终磋商报价)×价格权值(即10%)×100(因落实政府采购政策进行价格调整的，以调整后的价格计算评标基准价和磋商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6.00%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6%的扣除，用扣除后的价格参加评审。2、允许大中型企业向一家或者多家小微企业分包的采购项目，对于分包意向协议约定小微企业的合同份额占到合同总金额30%以上的，对大中型企业的报价给予6%的扣除，用扣除后的价格参加评审。承接本项目的供应商符合相应条件时，给予6%的价格扣除，即：评标价=最后报价×（1-6%）;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审计实施方案</w:t>
            </w:r>
          </w:p>
        </w:tc>
        <w:tc>
          <w:tcPr>
            <w:tcW w:type="dxa" w:w="2492"/>
          </w:tcPr>
          <w:p>
            <w:pPr>
              <w:pStyle w:val="null3"/>
            </w:pPr>
            <w:r>
              <w:rPr>
                <w:rFonts w:ascii="仿宋_GB2312" w:hAnsi="仿宋_GB2312" w:cs="仿宋_GB2312" w:eastAsia="仿宋_GB2312"/>
              </w:rPr>
              <w:t>供应商须针对本项目的审计内容阐述具体实施方案。包括但不限于：审计工作的目的、范围、内容等。 方案全面具体，内容完整，条理清晰计10分； 方案基本全面具体，内容基本完整，条理基本清晰计6分； 方案不具体，内容有缺失，条理不清晰计3分；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计划与实施方案</w:t>
            </w:r>
          </w:p>
        </w:tc>
        <w:tc>
          <w:tcPr>
            <w:tcW w:type="dxa" w:w="2492"/>
          </w:tcPr>
          <w:p>
            <w:pPr>
              <w:pStyle w:val="null3"/>
            </w:pPr>
            <w:r>
              <w:rPr>
                <w:rFonts w:ascii="仿宋_GB2312" w:hAnsi="仿宋_GB2312" w:cs="仿宋_GB2312" w:eastAsia="仿宋_GB2312"/>
              </w:rPr>
              <w:t>供应商须提供完整的工作大纲、工作计划、工作时效、关键节点安排及人力保障。针对上述要求提供的方案说明描述详细、全面，逻辑清晰，满足采购人要求，对于工作大纲、工作计划、工作时效、关键节点安排及人力保障均有完整详细的方案说明；由评标委员会按其响应程度进行自主赋，缺项不得分。 方案说明描述非常全面、合理，逻辑清晰，能完全满足上述要求的，计10分； 方案说明描述基本全面、合理，逻辑基本清晰，能满足上述要求的，计6分； 方案说明描述不全面，逻辑混乱，仅能基本满足上述要求的，计3分；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须按照采购人的质量要求出具成果，要求对审计工作及审计报告建立健全的质量控制体系。质量保证措施得当、合理、可行，质量控制体系健全，由评委由评标委员会按其响应程度进行自主赋，缺项不得分。 措施得当、合理、可行，完全满足采购人质量要求的，计10分； 措施基本得当，基本满足采购人质量要求的，计6分； 措施一般，仅能满足采购人质量要求的，计3分；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供应商须提供针对本项目的对审计工作及审计报告的进度保证措施。措施得当、合理、可行，能够按照规定时间完成任务，制定具有可操作性的审计进度控制措施等；由评标委员会按其响应程度进行自主赋分，缺项不得分。 措施得当、合理、可行的，计6分； 措施可行性不高，计划基本详细的，计3分； 措施可行性低，计划不详细的，计1分；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保密服务保证措施</w:t>
            </w:r>
          </w:p>
        </w:tc>
        <w:tc>
          <w:tcPr>
            <w:tcW w:type="dxa" w:w="2492"/>
          </w:tcPr>
          <w:p>
            <w:pPr>
              <w:pStyle w:val="null3"/>
            </w:pPr>
            <w:r>
              <w:rPr>
                <w:rFonts w:ascii="仿宋_GB2312" w:hAnsi="仿宋_GB2312" w:cs="仿宋_GB2312" w:eastAsia="仿宋_GB2312"/>
              </w:rPr>
              <w:t>供应商应保证所有与本项目有关资料严格保密，由评标委员会横向对比后赋分，缺项不得分。 措施得当、合理、可行的，计6分； 措施可行性不高，计划基本详细的，计3分； 措施可行性低，计划不详细的，计1分；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文档管理方案</w:t>
            </w:r>
          </w:p>
        </w:tc>
        <w:tc>
          <w:tcPr>
            <w:tcW w:type="dxa" w:w="2492"/>
          </w:tcPr>
          <w:p>
            <w:pPr>
              <w:pStyle w:val="null3"/>
            </w:pPr>
            <w:r>
              <w:rPr>
                <w:rFonts w:ascii="仿宋_GB2312" w:hAnsi="仿宋_GB2312" w:cs="仿宋_GB2312" w:eastAsia="仿宋_GB2312"/>
              </w:rPr>
              <w:t>1.归档要求严密、文件分类便于准确快速查找；2.档案保管具有防潮、防火、防盗、防虫措施。方案针对性强、合理可行，并提出落地方案计5分；方案针对性一般、基本满足本项目情况计3分；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供应商须提供本项目审计中的重点和难点分析</w:t>
            </w:r>
          </w:p>
        </w:tc>
        <w:tc>
          <w:tcPr>
            <w:tcW w:type="dxa" w:w="2492"/>
          </w:tcPr>
          <w:p>
            <w:pPr>
              <w:pStyle w:val="null3"/>
            </w:pPr>
            <w:r>
              <w:rPr>
                <w:rFonts w:ascii="仿宋_GB2312" w:hAnsi="仿宋_GB2312" w:cs="仿宋_GB2312" w:eastAsia="仿宋_GB2312"/>
              </w:rPr>
              <w:t>对项目实施过程中的重点和难点提出切实可行的方案及解决措施。 方案可行性高，解决措施得当、合理的，计10分； 方案可行性较高，解决措施较得当、合理的，计6分； 措施可行性不高，解决措施不太合理的，计3分；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针对本项目的采购内容、合同条款、服务期限、进度、人员到位情况、项目廉洁以及参与本项目审计人员对项目质量情况作出实质性承诺（应包含不能完全履行承诺时愿意接受相关处罚的承诺）。 能够针对上述要求作出完整实质性的承诺计8分； 基本满足上述要求且能做出相关对应的承诺计4分； 提供的承诺不够完善，不能满足采购要求的计1分； 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针对本项目审计工作提出的合理化建议。 合理化建议方案针对性强、合理可行，并提出落地方案计5分； 方案针对性一般、基本满足本项目情况计3分；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完成的类似项目业绩（时间以合同签订时间为准），有1项得2分，最高得10分。备注：业绩以合同的复印件并加盖供应商公章为计分依据。若联合体投标，任意一方提供业绩均可得分，联合体各方根据要求提供相应业绩合同复印件加盖牵头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本项目要求除项目负责人外，审计人员基本配备1名一级注册造价师（项目主审）、1名注册会计师（财务主审）、1名中级及以上会计师（其他工作人员）、1名二级及以上注册造价工程师（其他工作人员） 在此基础上提供拟派项目团队及方案，每增加一名注册会计师或一级注册造价师计3分，每增加一名中级及以上会计师或二级及以上注册造价工程师计2分，本项最高计10分。 （同时提供人员履历表、人员资格证书、人员在职证明材料并加盖公章）。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磋商报价得分=(磋商基准价／最终磋商报价)×价格权值(即10%)×100(因落实政府采购政策进行价格调整的，以调整后的价格计算评标基准价和磋商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6.00%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6%的扣除，用扣除后的价格参加评审。2、允许大中型企业向一家或者多家小微企业分包的采购项目，对于分包意向协议约定小微企业的合同份额占到合同总金额30%以上的，对大中型企业的报价给予6%的扣除，用扣除后的价格参加评审。承接本项目的供应商符合相应条件时，给予6%的价格扣除，即：评标价=最后报价×（1-6%）;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标的清单 报价表 响应函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审计实施方案</w:t>
            </w:r>
          </w:p>
        </w:tc>
        <w:tc>
          <w:tcPr>
            <w:tcW w:type="dxa" w:w="2492"/>
          </w:tcPr>
          <w:p>
            <w:pPr>
              <w:pStyle w:val="null3"/>
            </w:pPr>
            <w:r>
              <w:rPr>
                <w:rFonts w:ascii="仿宋_GB2312" w:hAnsi="仿宋_GB2312" w:cs="仿宋_GB2312" w:eastAsia="仿宋_GB2312"/>
              </w:rPr>
              <w:t>供应商须针对本项目的审计内容阐述具体实施方案。包括但不限于：审计工作的目的、范围、内容等。 方案全面具体，内容完整，条理清晰计10分； 方案基本全面具体，内容基本完整，条理基本清晰计6分； 方案不具体，内容有缺失，条理不清晰计3分；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计划与实施方案</w:t>
            </w:r>
          </w:p>
        </w:tc>
        <w:tc>
          <w:tcPr>
            <w:tcW w:type="dxa" w:w="2492"/>
          </w:tcPr>
          <w:p>
            <w:pPr>
              <w:pStyle w:val="null3"/>
            </w:pPr>
            <w:r>
              <w:rPr>
                <w:rFonts w:ascii="仿宋_GB2312" w:hAnsi="仿宋_GB2312" w:cs="仿宋_GB2312" w:eastAsia="仿宋_GB2312"/>
              </w:rPr>
              <w:t>供应商须提供完整的工作大纲、工作计划、工作时效、关键节点安排及人力保障。针对上述要求提供的方案说明描述详细、全面，逻辑清晰，满足采购人要求，对于工作大纲、工作计划、工作时效、关键节点安排及人力保障均有完整详细的方案说明；由评标委员会按其响应程度进行自主赋，缺项不得分。 方案说明描述非常全面、合理，逻辑清晰，能完全满足上述要求的，计10分； 方案说明描述基本全面、合理，逻辑基本清晰，能满足上述要求的，计6分； 方案说明描述不全面，逻辑混乱，仅能基本满足上述要求的，计3分；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须按照采购人的质量要求出具成果，要求对审计工作及审计报告建立健全的质量控制体系。质量保证措施得当、合理、可行，质量控制体系健全，由评委由评标委员会按其响应程度进行自主赋，缺项不得分。 措施得当、合理、可行，完全满足采购人质量要求的，计10分； 措施基本得当，基本满足采购人质量要求的，计6分； 措施一般，仅能满足采购人质量要求的，计3分；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供应商须提供针对本项目的对审计工作及审计报告的进度保证措施。措施得当、合理、可行，能够按照规定时间完成任务，制定具有可操作性的审计进度控制措施等；由评标委员会按其响应程度进行自主赋分，缺项不得分。 措施得当、合理、可行的，计6分； 措施可行性不高，计划基本详细的，计3分； 措施可行性低，计划不详细的，计1分；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保密服务保证措施</w:t>
            </w:r>
          </w:p>
        </w:tc>
        <w:tc>
          <w:tcPr>
            <w:tcW w:type="dxa" w:w="2492"/>
          </w:tcPr>
          <w:p>
            <w:pPr>
              <w:pStyle w:val="null3"/>
            </w:pPr>
            <w:r>
              <w:rPr>
                <w:rFonts w:ascii="仿宋_GB2312" w:hAnsi="仿宋_GB2312" w:cs="仿宋_GB2312" w:eastAsia="仿宋_GB2312"/>
              </w:rPr>
              <w:t>供应商应保证所有与本项目有关资料严格保密，由评标委员会横向对比后赋分，缺项不得分。 措施得当、合理、可行的，计6分； 措施可行性不高，计划基本详细的，计3分； 措施可行性低，计划不详细的，计1分；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文档管理方案</w:t>
            </w:r>
          </w:p>
        </w:tc>
        <w:tc>
          <w:tcPr>
            <w:tcW w:type="dxa" w:w="2492"/>
          </w:tcPr>
          <w:p>
            <w:pPr>
              <w:pStyle w:val="null3"/>
            </w:pPr>
            <w:r>
              <w:rPr>
                <w:rFonts w:ascii="仿宋_GB2312" w:hAnsi="仿宋_GB2312" w:cs="仿宋_GB2312" w:eastAsia="仿宋_GB2312"/>
              </w:rPr>
              <w:t>1.归档要求严密、文件分类便于准确快速查找；2.档案保管具有防潮、防火、防盗、防虫措施。方案针对性强、合理可行，并提出落地方案计5分；方案针对性一般、基本满足本项目情况计3分；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供应商须提供本项目审计中的重点和难点分析</w:t>
            </w:r>
          </w:p>
        </w:tc>
        <w:tc>
          <w:tcPr>
            <w:tcW w:type="dxa" w:w="2492"/>
          </w:tcPr>
          <w:p>
            <w:pPr>
              <w:pStyle w:val="null3"/>
            </w:pPr>
            <w:r>
              <w:rPr>
                <w:rFonts w:ascii="仿宋_GB2312" w:hAnsi="仿宋_GB2312" w:cs="仿宋_GB2312" w:eastAsia="仿宋_GB2312"/>
              </w:rPr>
              <w:t>对项目实施过程中的重点和难点提出切实可行的方案及解决措施。 方案可行性高，解决措施得当、合理的，计10分； 方案可行性较高，解决措施较得当、合理的，计6分； 措施可行性不高，解决措施不太合理的，计3分；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针对本项目的采购内容、合同条款、服务期限、进度、人员到位情况、项目廉洁以及参与本项目审计人员对项目质量情况作出实质性承诺（应包含不能完全履行承诺时愿意接受相关处罚的承诺）。 能够针对上述要求作出完整实质性的承诺计8分； 基本满足上述要求且能做出相关对应的承诺计4分； 提供的承诺不够完善，不能满足采购要求的计1分； 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针对本项目审计工作提出的合理化建议。 合理化建议方案针对性强、合理可行，并提出落地方案计5分； 方案针对性一般、基本满足本项目情况计3分；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2022年1月1日至今完成的类似项目业绩（时间以合同签订时间为准），有1项得2分，最高得 10分。 备注：业绩以合同的复印件并加盖供应商公章为计分依据。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本项目要求除项目负责人外，审计人员基本配备1名注册会计师（项目主审）、中级及以上会计师3名（其他工作人员） 在此基础上提供拟派项目团队及方案，每增加一名注册会计师计3分，每增加一名中级及以上会计师计2分，本项最高计10分。 （同时提供人员履历表、人员资格证书、人员在职证明材料并加盖公章，提供资料不全不得分） 。</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磋商报价得分=(磋商基准价／最终磋商报价)×价格权值(即10%)×100(因落实政府采购政策进行价格调整的，以调整后的价格计算评标基准价和磋商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响应函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审计实施方案</w:t>
            </w:r>
          </w:p>
        </w:tc>
        <w:tc>
          <w:tcPr>
            <w:tcW w:type="dxa" w:w="2492"/>
          </w:tcPr>
          <w:p>
            <w:pPr>
              <w:pStyle w:val="null3"/>
            </w:pPr>
            <w:r>
              <w:rPr>
                <w:rFonts w:ascii="仿宋_GB2312" w:hAnsi="仿宋_GB2312" w:cs="仿宋_GB2312" w:eastAsia="仿宋_GB2312"/>
              </w:rPr>
              <w:t>供应商须针对本项目的审计内容阐述具体实施方案。包括但不限于：审计工作的目的、范围、内容等。 方案全面具体，内容完整，条理清晰计10分； 方案基本全面具体，内容基本完整，条理基本清晰计6分； 方案不具体，内容有缺失，条理不清晰计3分；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计划与实施方案</w:t>
            </w:r>
          </w:p>
        </w:tc>
        <w:tc>
          <w:tcPr>
            <w:tcW w:type="dxa" w:w="2492"/>
          </w:tcPr>
          <w:p>
            <w:pPr>
              <w:pStyle w:val="null3"/>
            </w:pPr>
            <w:r>
              <w:rPr>
                <w:rFonts w:ascii="仿宋_GB2312" w:hAnsi="仿宋_GB2312" w:cs="仿宋_GB2312" w:eastAsia="仿宋_GB2312"/>
              </w:rPr>
              <w:t>供应商须提供完整的工作大纲、工作计划、工作时效、关键节点安排及人力保障。针对上述要求提供的方案说明描述详细、全面，逻辑清晰，满足采购人要求，对于工作大纲、工作计划、工作时效、关键节点安排及人力保障均有完整详细的方案说明；由评标委员会按其响应程度进行自主赋，缺项不得分。 方案说明描述非常全面、合理，逻辑清晰，能完全满足上述要求的，计10分； 方案说明描述基本全面、合理，逻辑基本清晰，能满足上述要求的，计6分； 方案说明描述不全面，逻辑混乱，仅能基本满足上述要求的，计3分；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须按照采购人的质量要求出具成果，要求对审计工作及审计报告建立健全的质量控制体系。质量保证措施得当、合理、可行，质量控制体系健全，由评委由评标委员会按其响应程度进行自主赋，缺项不得分。 措施得当、合理、可行，完全满足采购人质量要求的，计10分； 措施基本得当，基本满足采购人质量要求的，计6分； 措施一般，仅能满足采购人质量要求的，计3分；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供应商须提供针对本项目的对审计工作及审计报告的进度保证措施。措施得当、合理、可行，能够按照规定时间完成任务，制定具有可操作性的审计进度控制措施等；由评标委员会按其响应程度进行自主赋分，缺项不得分。 措施得当、合理、可行的，计6分； 措施可行性不高，计划基本详细的，计3分； 措施可行性低，计划不详细的，计1分；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保密服务保证措施</w:t>
            </w:r>
          </w:p>
        </w:tc>
        <w:tc>
          <w:tcPr>
            <w:tcW w:type="dxa" w:w="2492"/>
          </w:tcPr>
          <w:p>
            <w:pPr>
              <w:pStyle w:val="null3"/>
            </w:pPr>
            <w:r>
              <w:rPr>
                <w:rFonts w:ascii="仿宋_GB2312" w:hAnsi="仿宋_GB2312" w:cs="仿宋_GB2312" w:eastAsia="仿宋_GB2312"/>
              </w:rPr>
              <w:t>供应商应保证所有与本项目有关资料严格保密，由评标委员会横向对比后赋分，缺项不得分。 措施得当、合理、可行的，计6分； 措施可行性不高，计划基本详细的，计3分； 措施可行性低，计划不详细的，计1分；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文档管理方案</w:t>
            </w:r>
          </w:p>
        </w:tc>
        <w:tc>
          <w:tcPr>
            <w:tcW w:type="dxa" w:w="2492"/>
          </w:tcPr>
          <w:p>
            <w:pPr>
              <w:pStyle w:val="null3"/>
            </w:pPr>
            <w:r>
              <w:rPr>
                <w:rFonts w:ascii="仿宋_GB2312" w:hAnsi="仿宋_GB2312" w:cs="仿宋_GB2312" w:eastAsia="仿宋_GB2312"/>
              </w:rPr>
              <w:t>1.归档要求严密、文件分类便于准确快速查找；2.档案保管具有防潮、防火、防盗、防虫措施。方案针对性强、合理可行，并提出落地方案计5分；方案针对性一般、基本满足本项目情况计3分；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供应商须提供本项目审计中的重点和难点分析</w:t>
            </w:r>
          </w:p>
        </w:tc>
        <w:tc>
          <w:tcPr>
            <w:tcW w:type="dxa" w:w="2492"/>
          </w:tcPr>
          <w:p>
            <w:pPr>
              <w:pStyle w:val="null3"/>
            </w:pPr>
            <w:r>
              <w:rPr>
                <w:rFonts w:ascii="仿宋_GB2312" w:hAnsi="仿宋_GB2312" w:cs="仿宋_GB2312" w:eastAsia="仿宋_GB2312"/>
              </w:rPr>
              <w:t>对项目实施过程中的重点和难点提出切实可行的方案及解决措施。 方案可行性高，解决措施得当、合理的，计10分； 方案可行性较高，解决措施较得当、合理的，计6分； 措施可行性不高，解决措施不太合理的，计3分；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针对本项目的采购内容、合同条款、服务期限、进度、人员到位情况、项目廉洁以及参与本项目审计人员对项目质量情况作出实质性承诺（应包含不能完全履行承诺时愿意接受相关处罚的承诺）。 能够针对上述要求作出完整实质性的承诺计8分； 基本满足上述要求且能做出相关对应的承诺计4分； 提供的承诺不够完善，不能满足采购要求的计1分； 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针对本项目审计工作提出的合理化建议。 合理化建议方案针对性强、合理可行，并提出落地方案计5分； 方案针对性一般、基本满足本项目情况计3分；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2022年1月1日至今完成的类似项目业绩（时间以合同签订时间为准），有1项得2分，最高得 10分。 备注：业绩以合同的复印件并加盖供应商公章为计分依据。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本项目要求除项目负责人外，审计人员基本配备1名注册会计师（项目主审）、中级及以上会计师3名（其他工作人员） 在此基础上提供拟派项目团队及方案，每增加一名注册会计师计3分，每增加一名中级及以上会计师计2分，本项最高计10分。 （同时提供人员履历表、人员资格证书、人员在职证明材料并加盖公章，提供资料不全不得分） 。</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磋商报价得分=(磋商基准价／最终磋商报价)×价格权值(即10%)×100(因落实政府采购政策进行价格调整的，以调整后的价格计算评标基准价和磋商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响应函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审计实施方案</w:t>
            </w:r>
          </w:p>
        </w:tc>
        <w:tc>
          <w:tcPr>
            <w:tcW w:type="dxa" w:w="2492"/>
          </w:tcPr>
          <w:p>
            <w:pPr>
              <w:pStyle w:val="null3"/>
            </w:pPr>
            <w:r>
              <w:rPr>
                <w:rFonts w:ascii="仿宋_GB2312" w:hAnsi="仿宋_GB2312" w:cs="仿宋_GB2312" w:eastAsia="仿宋_GB2312"/>
              </w:rPr>
              <w:t>供应商须针对本项目的审计内容阐述具体实施方案。包括但不限于：审计工作的目的、范围、内容等。 方案全面具体，内容完整，条理清晰计10分； 方案基本全面具体，内容基本完整，条理基本清晰计6分； 方案不具体，内容有缺失，条理不清晰计3分；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计划与实施方案</w:t>
            </w:r>
          </w:p>
        </w:tc>
        <w:tc>
          <w:tcPr>
            <w:tcW w:type="dxa" w:w="2492"/>
          </w:tcPr>
          <w:p>
            <w:pPr>
              <w:pStyle w:val="null3"/>
            </w:pPr>
            <w:r>
              <w:rPr>
                <w:rFonts w:ascii="仿宋_GB2312" w:hAnsi="仿宋_GB2312" w:cs="仿宋_GB2312" w:eastAsia="仿宋_GB2312"/>
              </w:rPr>
              <w:t>供应商须提供完整的工作大纲、工作计划、工作时效、关键节点安排及人力保障。针对上述要求提供的方案说明描述详细、全面，逻辑清晰，满足采购人要求，对于工作大纲、工作计划、工作时效、关键节点安排及人力保障均有完整详细的方案说明；由评标委员会按其响应程度进行自主赋，缺项不得分。 方案说明描述非常全面、合理，逻辑清晰，能完全满足上述要求的，计10分； 方案说明描述基本全面、合理，逻辑基本清晰，能满足上述要求的，计6分； 方案说明描述不全面，逻辑混乱，仅能基本满足上述要求的，计3分；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须按照采购人的质量要求出具成果，要求对审计工作及审计报告建立健全的质量控制体系。质量保证措施得当、合理、可行，质量控制体系健全，由评委由评标委员会按其响应程度进行自主赋，缺项不得分。 措施得当、合理、可行，完全满足采购人质量要求的，计10分； 措施基本得当，基本满足采购人质量要求的，计6分； 措施一般，仅能满足采购人质量要求的，计3分；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供应商须提供针对本项目的对审计工作及审计报告的进度保证措施。措施得当、合理、可行，能够按照规定时间完成任务，制定具有可操作性的审计进度控制措施等；由评标委员会按其响应程度进行自主赋分，缺项不得分。 措施得当、合理、可行的，计6分； 措施可行性不高，计划基本详细的，计3分； 措施可行性低，计划不详细的，计1分；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保密服务保证措施</w:t>
            </w:r>
          </w:p>
        </w:tc>
        <w:tc>
          <w:tcPr>
            <w:tcW w:type="dxa" w:w="2492"/>
          </w:tcPr>
          <w:p>
            <w:pPr>
              <w:pStyle w:val="null3"/>
            </w:pPr>
            <w:r>
              <w:rPr>
                <w:rFonts w:ascii="仿宋_GB2312" w:hAnsi="仿宋_GB2312" w:cs="仿宋_GB2312" w:eastAsia="仿宋_GB2312"/>
              </w:rPr>
              <w:t>供应商应保证所有与本项目有关资料严格保密，由评标委员会横向对比后赋分，缺项不得分。 措施得当、合理、可行的，计6分； 措施可行性不高，计划基本详细的，计3分； 措施可行性低，计划不详细的，计1分；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文档管理方案</w:t>
            </w:r>
          </w:p>
        </w:tc>
        <w:tc>
          <w:tcPr>
            <w:tcW w:type="dxa" w:w="2492"/>
          </w:tcPr>
          <w:p>
            <w:pPr>
              <w:pStyle w:val="null3"/>
            </w:pPr>
            <w:r>
              <w:rPr>
                <w:rFonts w:ascii="仿宋_GB2312" w:hAnsi="仿宋_GB2312" w:cs="仿宋_GB2312" w:eastAsia="仿宋_GB2312"/>
              </w:rPr>
              <w:t>1.归档要求严密、文件分类便于准确快速查找；2.档案保管具有防潮、防火、防盗、防虫措施。方案针对性强、合理可行，并提出落地方案计5分；方案针对性一般、基本满足本项目情况计3分；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供应商须提供本项目审计中的重点和难点分析</w:t>
            </w:r>
          </w:p>
        </w:tc>
        <w:tc>
          <w:tcPr>
            <w:tcW w:type="dxa" w:w="2492"/>
          </w:tcPr>
          <w:p>
            <w:pPr>
              <w:pStyle w:val="null3"/>
            </w:pPr>
            <w:r>
              <w:rPr>
                <w:rFonts w:ascii="仿宋_GB2312" w:hAnsi="仿宋_GB2312" w:cs="仿宋_GB2312" w:eastAsia="仿宋_GB2312"/>
              </w:rPr>
              <w:t>对项目实施过程中的重点和难点提出切实可行的方案及解决措施。 方案可行性高，解决措施得当、合理的，计10分； 方案可行性较高，解决措施较得当、合理的，计6分； 措施可行性不高，解决措施不太合理的，计3分；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针对本项目的采购内容、合同条款、服务期限、进度、人员到位情况、项目廉洁以及参与本项目审计人员对项目质量情况作出实质性承诺（应包含不能完全履行承诺时愿意接受相关处罚的承诺）。 能够针对上述要求作出完整实质性的承诺计8分； 基本满足上述要求且能做出相关对应的承诺计4分； 提供的承诺不够完善，不能满足采购要求的计1分； 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针对本项目审计工作提出的合理化建议。 合理化建议方案针对性强、合理可行，并提出落地方案计5分； 方案针对性一般、基本满足本项目情况计3分；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2022年1月1日至今完成的类似项目业绩（时间以合同签订时间为准），有1项得2分，最高得 10分。 备注：业绩以合同的复印件并加盖供应商公章为计分依据。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本项目要求除项目负责人外，审计人员基本配备1名注册会计师（项目主审）、中级及以上会计师3名（其他工作人员） 在此基础上提供拟派项目团队及方案，每增加一名注册会计师计3分，每增加一名中级及以上会计师计2分，本项最高计10分。 （同时提供人员履历表、人员资格证书、人员在职证明材料并加盖公章，提供资料不全不得分） 。</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磋商报价得分=(磋商基准价／最终磋商报价)×价格权值(即10%)×100(因落实政府采购政策进行价格调整的，以调整后的价格计算评标基准价和磋商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审计实施方案</w:t>
            </w:r>
          </w:p>
        </w:tc>
        <w:tc>
          <w:tcPr>
            <w:tcW w:type="dxa" w:w="2492"/>
          </w:tcPr>
          <w:p>
            <w:pPr>
              <w:pStyle w:val="null3"/>
            </w:pPr>
            <w:r>
              <w:rPr>
                <w:rFonts w:ascii="仿宋_GB2312" w:hAnsi="仿宋_GB2312" w:cs="仿宋_GB2312" w:eastAsia="仿宋_GB2312"/>
              </w:rPr>
              <w:t>供应商须针对本项目的审计内容阐述具体实施方案。包括但不限于：审计工作的目的、范围、内容等。 方案全面具体，内容完整，条理清晰计10分； 方案基本全面具体，内容基本完整，条理基本清晰计6分； 方案不具体，内容有缺失，条理不清晰计3分；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计划与实施方案</w:t>
            </w:r>
          </w:p>
        </w:tc>
        <w:tc>
          <w:tcPr>
            <w:tcW w:type="dxa" w:w="2492"/>
          </w:tcPr>
          <w:p>
            <w:pPr>
              <w:pStyle w:val="null3"/>
            </w:pPr>
            <w:r>
              <w:rPr>
                <w:rFonts w:ascii="仿宋_GB2312" w:hAnsi="仿宋_GB2312" w:cs="仿宋_GB2312" w:eastAsia="仿宋_GB2312"/>
              </w:rPr>
              <w:t>供应商须提供完整的工作大纲、工作计划、工作时效、关键节点安排及人力保障。针对上述要求提供的方案说明描述详细、全面，逻辑清晰，满足采购人要求，对于工作大纲、工作计划、工作时效、关键节点安排及人力保障均有完整详细的方案说明；由评标委员会按其响应程度进行自主赋，缺项不得分。 方案说明描述非常全面、合理，逻辑清晰，能完全满足上述要求的，计10分； 方案说明描述基本全面、合理，逻辑基本清晰，能满足上述要求的，计6分； 方案说明描述不全面，逻辑混乱，仅能基本满足上述要求的，计3分；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须按照采购人的质量要求出具成果，要求对审计工作及审计报告建立健全的质量控制体系。质量保证措施得当、合理、可行，质量控制体系健全，由评委由评标委员会按其响应程度进行自主赋，缺项不得分。 措施得当、合理、可行，完全满足采购人质量要求的，计10分； 措施基本得当，基本满足采购人质量要求的，计6分； 措施一般，仅能满足采购人质量要求的，计3分；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供应商须提供针对本项目的对审计工作及审计报告的进度保证措施。措施得当、合理、可行，能够按照规定时间完成任务，制定具有可操作性的审计进度控制措施等；由评标委员会按其响应程度进行自主赋分，缺项不得分。 措施得当、合理、可行的，计6分； 措施可行性不高，计划基本详细的，计3分； 措施可行性低，计划不详细的，计1分；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保密服务保证措施</w:t>
            </w:r>
          </w:p>
        </w:tc>
        <w:tc>
          <w:tcPr>
            <w:tcW w:type="dxa" w:w="2492"/>
          </w:tcPr>
          <w:p>
            <w:pPr>
              <w:pStyle w:val="null3"/>
            </w:pPr>
            <w:r>
              <w:rPr>
                <w:rFonts w:ascii="仿宋_GB2312" w:hAnsi="仿宋_GB2312" w:cs="仿宋_GB2312" w:eastAsia="仿宋_GB2312"/>
              </w:rPr>
              <w:t>供应商应保证所有与本项目有关资料严格保密，由评标委员会横向对比后赋分，缺项不得分。 措施得当、合理、可行的，计6分； 措施可行性不高，计划基本详细的，计3分； 措施可行性低，计划不详细的，计1分；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文档管理方案</w:t>
            </w:r>
          </w:p>
        </w:tc>
        <w:tc>
          <w:tcPr>
            <w:tcW w:type="dxa" w:w="2492"/>
          </w:tcPr>
          <w:p>
            <w:pPr>
              <w:pStyle w:val="null3"/>
            </w:pPr>
            <w:r>
              <w:rPr>
                <w:rFonts w:ascii="仿宋_GB2312" w:hAnsi="仿宋_GB2312" w:cs="仿宋_GB2312" w:eastAsia="仿宋_GB2312"/>
              </w:rPr>
              <w:t>1.归档要求严密、文件分类便于准确快速查找；2.档案保管具有防潮、防火、防盗、防虫措施。方案针对性强、合理可行，并提出落地方案计5分；方案针对性一般、基本满足本项目情况计3分；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供应商须提供本项目审计中的重点和难点分析</w:t>
            </w:r>
          </w:p>
        </w:tc>
        <w:tc>
          <w:tcPr>
            <w:tcW w:type="dxa" w:w="2492"/>
          </w:tcPr>
          <w:p>
            <w:pPr>
              <w:pStyle w:val="null3"/>
            </w:pPr>
            <w:r>
              <w:rPr>
                <w:rFonts w:ascii="仿宋_GB2312" w:hAnsi="仿宋_GB2312" w:cs="仿宋_GB2312" w:eastAsia="仿宋_GB2312"/>
              </w:rPr>
              <w:t>对项目实施过程中的重点和难点提出切实可行的方案及解决措施。 方案可行性高，解决措施得当、合理的，计10分； 方案可行性较高，解决措施较得当、合理的，计6分； 措施可行性不高，解决措施不太合理的，计3分；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针对本项目的采购内容、合同条款、服务期限、进度、人员到位情况、项目廉洁以及参与本项目审计人员对项目质量情况作出实质性承诺（应包含不能完全履行承诺时愿意接受相关处罚的承诺）。 能够针对上述要求作出完整实质性的承诺计8分； 基本满足上述要求且能做出相关对应的承诺计4分； 提供的承诺不够完善，不能满足采购要求的计1分； 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针对本项目审计工作提出的合理化建议。 合理化建议方案针对性强、合理可行，并提出落地方案计5分； 方案针对性一般、基本满足本项目情况计3分；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2022年1月1日至今完成的类似项目业绩（时间以合同签订时间为准），有1项得2分，最高得 10分。 备注：业绩以合同的复印件并加盖供应商公章为计分依据。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本项目要求除项目负责人外，审计人员基本配备1名注册会计师（项目主审）、中级及以上会计师3名（其他工作人员） 在此基础上提供拟派项目团队及方案，每增加一名注册会计师计3分，每增加一名中级及以上会计师计2分，本项最高计10分。 （同时提供人员履历表、人员资格证书、人员在职证明材料并加盖公章，提供资料不全不得分） 。</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磋商报价得分=(磋商基准价／最终磋商报价)×价格权值(即10%)×100(因落实政府采购政策进行价格调整的，以调整后的价格计算评标基准价和磋商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详见附件：供应商认为需要说明的其他内容.docx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详见附件：供应商认为需要说明的其他内容.docx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详见附件：供应商认为需要说明的其他内容.docx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详见附件：供应商认为需要说明的其他内容.docx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详见附件：供应商认为需要说明的其他内容.docx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详见附件：供应商认为需要说明的其他内容.docx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详见附件：供应商认为需要说明的其他内容.docx</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详见附件：供应商认为需要说明的其他内容.docx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