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版本号：RH采字【20250605】号20250610001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西安经济技术开发区农业废弃物转运处理服务项目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RH采字【20250605】号</w:t>
      </w:r>
      <w:r>
        <w:br/>
      </w:r>
      <w:r>
        <w:br/>
      </w:r>
      <w:r>
        <w:br/>
      </w:r>
    </w:p>
    <w:p>
      <w:pPr>
        <w:pStyle w:val="null3"/>
        <w:jc w:val="center"/>
        <w:outlineLvl w:val="2"/>
      </w:pPr>
      <w:r>
        <w:rPr>
          <w:rFonts w:ascii="仿宋_GB2312" w:hAnsi="仿宋_GB2312" w:cs="仿宋_GB2312" w:eastAsia="仿宋_GB2312"/>
          <w:sz w:val="28"/>
          <w:b/>
        </w:rPr>
        <w:t>西安经济技术开发区城乡统筹发展工作领导小组办公室</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西安经济技术开发区城乡统筹发展工作领导小组办公室</w:t>
      </w:r>
      <w:r>
        <w:rPr>
          <w:rFonts w:ascii="仿宋_GB2312" w:hAnsi="仿宋_GB2312" w:cs="仿宋_GB2312" w:eastAsia="仿宋_GB2312"/>
        </w:rPr>
        <w:t>委托，拟对</w:t>
      </w:r>
      <w:r>
        <w:rPr>
          <w:rFonts w:ascii="仿宋_GB2312" w:hAnsi="仿宋_GB2312" w:cs="仿宋_GB2312" w:eastAsia="仿宋_GB2312"/>
        </w:rPr>
        <w:t>西安经济技术开发区农业废弃物转运处理服务项目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RH采字【20250605】号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西安经济技术开发区农业废弃物转运处理服务项目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将辖区集中收集的农作物秸秆、农用薄膜、瓜果枝条、化肥包装物等农业废弃物，运输至对口的生活垃圾焚烧厂进行热电联产资源化处理。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证明：（三种形式的资料提供任何一种即可）①提供2023年或2024年财务审计报告（成立时间至磋商时间不足一年的可提供成立后任意时段的资产负债表）；②提供基本存款账户信息及磋商日期前三个月内其基本存款账户开户银行出具的资信证明；③财政部门认可的政府采购专业担保机构出具的投标担保函；（依法不需要提供财务状况的供应商应提供相关证明）</w:t>
      </w:r>
    </w:p>
    <w:p>
      <w:pPr>
        <w:pStyle w:val="null3"/>
      </w:pPr>
      <w:r>
        <w:rPr>
          <w:rFonts w:ascii="仿宋_GB2312" w:hAnsi="仿宋_GB2312" w:cs="仿宋_GB2312" w:eastAsia="仿宋_GB2312"/>
        </w:rPr>
        <w:t>3、税收缴纳证明：提供响应文件提交截止时间一年内至少一个月的纳税证明或完税证明；</w:t>
      </w:r>
    </w:p>
    <w:p>
      <w:pPr>
        <w:pStyle w:val="null3"/>
      </w:pPr>
      <w:r>
        <w:rPr>
          <w:rFonts w:ascii="仿宋_GB2312" w:hAnsi="仿宋_GB2312" w:cs="仿宋_GB2312" w:eastAsia="仿宋_GB2312"/>
        </w:rPr>
        <w:t>4、社保资金缴纳证明：提供响应文件提交截止时间一年内至少一个月的社会保障资金缴存单据或社保机构开具的社会保险参保缴费情况证明；</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6、控股管理关系：提供直接控股和管理关系清单。若与其他供应商存在单位负责人为同一人或者存在直接控股、管理关系的，则按无效响应文件处理；</w:t>
      </w:r>
    </w:p>
    <w:p>
      <w:pPr>
        <w:pStyle w:val="null3"/>
      </w:pPr>
      <w:r>
        <w:rPr>
          <w:rFonts w:ascii="仿宋_GB2312" w:hAnsi="仿宋_GB2312" w:cs="仿宋_GB2312" w:eastAsia="仿宋_GB2312"/>
        </w:rPr>
        <w:t>7、设备、技术能力书面声明：提供具有履行合同所必需的设备和专业技术能力书面声明函；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西安经济技术开发区城乡统筹发展工作领导小组办公室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西安市临潼区北田街道办事处</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029-83997290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刘菲、刘轩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18092403087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029-86522654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不涉及</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代理服务费收费标准：参考《招标代理服务收费管理暂行办法》（计价格[2002]1980号）文件计取。 代理服务费缴纳及账户信息：（转账汇款时请注明“RH采字-【2025****】号”） 开户名称：瑞恒项目管理有限公司 开户行：工行西安城南科技支行 账 号：3700024819200044620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西安经济技术开发区城乡统筹发展工作领导小组办公室</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西安经济技术开发区城乡统筹发展工作领导小组办公室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西安经济技术开发区城乡统筹发展工作领导小组办公室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联系人：刘菲、刘轩</w:t>
      </w:r>
    </w:p>
    <w:p>
      <w:pPr>
        <w:pStyle w:val="null3"/>
      </w:pPr>
      <w:r>
        <w:rPr>
          <w:rFonts w:ascii="仿宋_GB2312" w:hAnsi="仿宋_GB2312" w:cs="仿宋_GB2312" w:eastAsia="仿宋_GB2312"/>
        </w:rPr>
        <w:t>联系电话：18092403087</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将辖区集中收集的农作物秸秆、农用薄膜、瓜果枝条、化肥包装物等农业废弃物，运输至对口的生活垃圾焚烧厂进行热电联产资源化处理。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运输至西咸生活垃圾焚烧厂进行热电联产资源化处理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运输至高陵生活垃圾焚烧厂进行热电联产资源化处理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标的名称：运输至西咸生活垃圾焚烧厂进行热电联产资源化处理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90"/>
              <w:jc w:val="center"/>
            </w:pPr>
            <w:r>
              <w:rPr>
                <w:rFonts w:ascii="仿宋_GB2312" w:hAnsi="仿宋_GB2312" w:cs="仿宋_GB2312" w:eastAsia="仿宋_GB2312"/>
                <w:sz w:val="21"/>
                <w:b/>
                <w:color w:val="000000"/>
              </w:rPr>
              <w:t>采购内容及要求</w:t>
            </w:r>
          </w:p>
          <w:p>
            <w:pPr>
              <w:pStyle w:val="null3"/>
              <w:spacing w:before="90"/>
              <w:jc w:val="both"/>
            </w:pPr>
            <w:r>
              <w:rPr>
                <w:rFonts w:ascii="仿宋_GB2312" w:hAnsi="仿宋_GB2312" w:cs="仿宋_GB2312" w:eastAsia="仿宋_GB2312"/>
                <w:sz w:val="21"/>
                <w:b/>
                <w:color w:val="000000"/>
              </w:rPr>
              <w:t>一、项目概况</w:t>
            </w:r>
          </w:p>
          <w:p>
            <w:pPr>
              <w:pStyle w:val="null3"/>
              <w:ind w:firstLine="480"/>
              <w:jc w:val="both"/>
            </w:pPr>
            <w:r>
              <w:rPr>
                <w:rFonts w:ascii="仿宋_GB2312" w:hAnsi="仿宋_GB2312" w:cs="仿宋_GB2312" w:eastAsia="仿宋_GB2312"/>
                <w:sz w:val="21"/>
                <w:color w:val="000000"/>
              </w:rPr>
              <w:t>将辖区集中收集的农作物秸秆、农用薄膜、瓜果枝条、化肥包装物等农业废弃物，运输至对口的生活垃圾焚烧厂进行热电联产资源化处理。</w:t>
            </w:r>
          </w:p>
          <w:p>
            <w:pPr>
              <w:pStyle w:val="null3"/>
              <w:jc w:val="both"/>
            </w:pPr>
            <w:r>
              <w:rPr>
                <w:rFonts w:ascii="仿宋_GB2312" w:hAnsi="仿宋_GB2312" w:cs="仿宋_GB2312" w:eastAsia="仿宋_GB2312"/>
                <w:sz w:val="21"/>
                <w:b/>
                <w:color w:val="000000"/>
              </w:rPr>
              <w:t>二、服务内容及要求</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、农业废弃物垃圾运输标准：每车每次运输垃圾不少于</w:t>
            </w:r>
            <w:r>
              <w:rPr>
                <w:rFonts w:ascii="仿宋_GB2312" w:hAnsi="仿宋_GB2312" w:cs="仿宋_GB2312" w:eastAsia="仿宋_GB2312"/>
                <w:sz w:val="21"/>
                <w:color w:val="000000"/>
              </w:rPr>
              <w:t>2</w:t>
            </w:r>
            <w:r>
              <w:rPr>
                <w:rFonts w:ascii="仿宋_GB2312" w:hAnsi="仿宋_GB2312" w:cs="仿宋_GB2312" w:eastAsia="仿宋_GB2312"/>
                <w:sz w:val="21"/>
                <w:color w:val="000000"/>
              </w:rPr>
              <w:t>吨，垃圾压缩车不小于</w:t>
            </w:r>
            <w:r>
              <w:rPr>
                <w:rFonts w:ascii="仿宋_GB2312" w:hAnsi="仿宋_GB2312" w:cs="仿宋_GB2312" w:eastAsia="仿宋_GB2312"/>
                <w:sz w:val="21"/>
                <w:color w:val="000000"/>
              </w:rPr>
              <w:t>8970mm*2480mm*3100mm</w:t>
            </w:r>
            <w:r>
              <w:rPr>
                <w:rFonts w:ascii="仿宋_GB2312" w:hAnsi="仿宋_GB2312" w:cs="仿宋_GB2312" w:eastAsia="仿宋_GB2312"/>
                <w:sz w:val="21"/>
                <w:color w:val="000000"/>
              </w:rPr>
              <w:t>；做到车走地净、车容整洁、车体外无污染物、标示清晰，密闭运输，无洒、漏、抛现象；</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、农业废弃物必须按规定运输至对口的生活垃圾焚烧厂进行热电联产资源化处理，不得随意倾倒。采购人根据实际情况，安排清运单位将运输至西咸或高陵生活垃圾焚烧厂。</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、参照国家及省、市的有关规定、具体标准，结合自身管理服务水平，供应商要具体制定相应的服务指标，包括但不限于：</w:t>
            </w:r>
          </w:p>
          <w:p>
            <w:pPr>
              <w:pStyle w:val="null3"/>
              <w:ind w:firstLine="64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）配备与人员和运输设备，所有服务人员实行统一管理；</w:t>
            </w:r>
          </w:p>
          <w:p>
            <w:pPr>
              <w:pStyle w:val="null3"/>
              <w:ind w:firstLine="64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）提供符合项目实际需要的服务模式和方案；</w:t>
            </w:r>
          </w:p>
          <w:p>
            <w:pPr>
              <w:pStyle w:val="null3"/>
              <w:ind w:firstLine="64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）具有严谨、实用的管理制度；</w:t>
            </w:r>
          </w:p>
          <w:p>
            <w:pPr>
              <w:pStyle w:val="null3"/>
              <w:ind w:firstLine="64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）具有有针对性的岗位职责及各项安全措施；</w:t>
            </w:r>
          </w:p>
          <w:p>
            <w:pPr>
              <w:pStyle w:val="null3"/>
              <w:ind w:firstLine="64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）建立完善的档案管理制度。</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、采购人有权对垃圾清运服务进行监督检查，有提出要求供应商整改及处罚的权利。</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、在服务期内必须接受采购人的监督、检查，对发现的问题保证及时处理。对于突发事项和采购人的临时安排应能够有保证处理的应急预案。</w:t>
            </w:r>
          </w:p>
          <w:p>
            <w:pPr>
              <w:pStyle w:val="null3"/>
              <w:ind w:firstLine="4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、为保证垃圾清运的正常运行和突发情况的处理，供应商应制定出：</w:t>
            </w:r>
          </w:p>
          <w:p>
            <w:pPr>
              <w:pStyle w:val="null3"/>
              <w:ind w:firstLine="63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）对农业废弃物垃圾运输具体采用的方式、措施、工作计划、清运台账；</w:t>
            </w:r>
          </w:p>
          <w:p>
            <w:pPr>
              <w:pStyle w:val="null3"/>
              <w:ind w:firstLine="63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）物资装备配备方案；</w:t>
            </w:r>
          </w:p>
          <w:p>
            <w:pPr>
              <w:pStyle w:val="null3"/>
              <w:ind w:firstLine="63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）人员配备方案；</w:t>
            </w:r>
          </w:p>
          <w:p>
            <w:pPr>
              <w:pStyle w:val="null3"/>
              <w:ind w:firstLine="63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）管理及安全规章制度；</w:t>
            </w:r>
          </w:p>
          <w:p>
            <w:pPr>
              <w:pStyle w:val="null3"/>
              <w:ind w:firstLine="63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）对于突发事项应有应急预案。</w:t>
            </w:r>
          </w:p>
          <w:p>
            <w:pPr>
              <w:pStyle w:val="null3"/>
              <w:ind w:firstLine="420"/>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、供应商未能按照约定时间完成垃圾清运工作，采购人有权督促供应商给予整改。三次未按照合同约定时间完成垃圾清运工作的，采购人有权单方解除合同，且因此造成的损失，供应商应负赔偿责任。</w:t>
            </w:r>
          </w:p>
          <w:p>
            <w:pPr>
              <w:pStyle w:val="null3"/>
              <w:ind w:firstLine="480"/>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、供应商应遵守以下清运规定，采购人将严格督促供应商。</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）农业废弃物垃圾运输车辆须采用密封式垃圾压缩车，配备专用的封闭垃圾箱进行清运；压缩车辆必须做到密闭化，运输过程中不得扬撤、泄漏。要及时清洗和检修车辆，保持整洁、卫生和完好状态。</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）须配备具备相关营运资质的专业驾驶员进行垃圾清运服务。</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）须将农业废弃物垃圾运输至相关地点进行处理，做到车走场清。</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）严禁将垃圾抛、甩、投等野蛮上车作业行为。</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）不按安全规范作业，存在安全隐患的情况。</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）不得有沿路抛洒垃圾及其它杂物现象，无故未及时处理的。</w:t>
            </w:r>
          </w:p>
          <w:p>
            <w:pPr>
              <w:pStyle w:val="null3"/>
              <w:ind w:firstLine="420"/>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、在采购人对服务不到位情况下达整改通知书后，若仍出现同类问题，在支付服务费时，采购人有权进行相应比例扣款，以保证农业废弃物垃圾清运按要求进行。</w:t>
            </w:r>
          </w:p>
          <w:p>
            <w:pPr>
              <w:pStyle w:val="null3"/>
              <w:spacing w:before="90"/>
              <w:ind w:left="30"/>
              <w:jc w:val="both"/>
            </w:pPr>
            <w:r>
              <w:rPr>
                <w:rFonts w:ascii="仿宋_GB2312" w:hAnsi="仿宋_GB2312" w:cs="仿宋_GB2312" w:eastAsia="仿宋_GB2312"/>
                <w:sz w:val="21"/>
                <w:b/>
                <w:color w:val="000000"/>
              </w:rPr>
              <w:t>三、商务要求</w:t>
            </w:r>
          </w:p>
          <w:p>
            <w:pPr>
              <w:pStyle w:val="null3"/>
              <w:spacing w:before="45"/>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、采购预算：</w:t>
            </w:r>
            <w:r>
              <w:rPr>
                <w:rFonts w:ascii="仿宋_GB2312" w:hAnsi="仿宋_GB2312" w:cs="仿宋_GB2312" w:eastAsia="仿宋_GB2312"/>
                <w:sz w:val="21"/>
                <w:color w:val="000000"/>
              </w:rPr>
              <w:t>700,000.00</w:t>
            </w:r>
            <w:r>
              <w:rPr>
                <w:rFonts w:ascii="仿宋_GB2312" w:hAnsi="仿宋_GB2312" w:cs="仿宋_GB2312" w:eastAsia="仿宋_GB2312"/>
                <w:sz w:val="21"/>
                <w:color w:val="000000"/>
              </w:rPr>
              <w:t>元</w:t>
            </w:r>
          </w:p>
          <w:p>
            <w:pPr>
              <w:pStyle w:val="null3"/>
              <w:spacing w:before="45"/>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、采购限价：运输至西咸生活垃圾焚烧厂每车转运单次上限金额：</w:t>
            </w:r>
            <w:r>
              <w:rPr>
                <w:rFonts w:ascii="仿宋_GB2312" w:hAnsi="仿宋_GB2312" w:cs="仿宋_GB2312" w:eastAsia="仿宋_GB2312"/>
                <w:sz w:val="21"/>
                <w:color w:val="000000"/>
              </w:rPr>
              <w:t>1289</w:t>
            </w:r>
            <w:r>
              <w:rPr>
                <w:rFonts w:ascii="仿宋_GB2312" w:hAnsi="仿宋_GB2312" w:cs="仿宋_GB2312" w:eastAsia="仿宋_GB2312"/>
                <w:sz w:val="21"/>
                <w:color w:val="000000"/>
              </w:rPr>
              <w:t>元；运输至高陵生活垃圾焚烧厂每车转运单次上限金额：</w:t>
            </w:r>
            <w:r>
              <w:rPr>
                <w:rFonts w:ascii="仿宋_GB2312" w:hAnsi="仿宋_GB2312" w:cs="仿宋_GB2312" w:eastAsia="仿宋_GB2312"/>
                <w:sz w:val="21"/>
                <w:color w:val="000000"/>
              </w:rPr>
              <w:t>1062</w:t>
            </w:r>
            <w:r>
              <w:rPr>
                <w:rFonts w:ascii="仿宋_GB2312" w:hAnsi="仿宋_GB2312" w:cs="仿宋_GB2312" w:eastAsia="仿宋_GB2312"/>
                <w:sz w:val="21"/>
                <w:color w:val="000000"/>
              </w:rPr>
              <w:t>元；</w:t>
            </w:r>
          </w:p>
          <w:p>
            <w:pPr>
              <w:pStyle w:val="null3"/>
              <w:spacing w:before="45"/>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、服务期限：自合同签订之日起</w:t>
            </w:r>
            <w:r>
              <w:rPr>
                <w:rFonts w:ascii="仿宋_GB2312" w:hAnsi="仿宋_GB2312" w:cs="仿宋_GB2312" w:eastAsia="仿宋_GB2312"/>
                <w:sz w:val="21"/>
                <w:color w:val="000000"/>
              </w:rPr>
              <w:t>2</w:t>
            </w:r>
            <w:r>
              <w:rPr>
                <w:rFonts w:ascii="仿宋_GB2312" w:hAnsi="仿宋_GB2312" w:cs="仿宋_GB2312" w:eastAsia="仿宋_GB2312"/>
                <w:sz w:val="21"/>
                <w:color w:val="000000"/>
              </w:rPr>
              <w:t>年。</w:t>
            </w:r>
          </w:p>
          <w:p>
            <w:pPr>
              <w:pStyle w:val="null3"/>
              <w:spacing w:before="45"/>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、款项结算</w:t>
            </w:r>
          </w:p>
          <w:p>
            <w:pPr>
              <w:pStyle w:val="null3"/>
              <w:spacing w:before="45"/>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）结算方式：本项目服务期限</w:t>
            </w:r>
            <w:r>
              <w:rPr>
                <w:rFonts w:ascii="仿宋_GB2312" w:hAnsi="仿宋_GB2312" w:cs="仿宋_GB2312" w:eastAsia="仿宋_GB2312"/>
                <w:sz w:val="21"/>
                <w:color w:val="000000"/>
              </w:rPr>
              <w:t>2</w:t>
            </w:r>
            <w:r>
              <w:rPr>
                <w:rFonts w:ascii="仿宋_GB2312" w:hAnsi="仿宋_GB2312" w:cs="仿宋_GB2312" w:eastAsia="仿宋_GB2312"/>
                <w:sz w:val="21"/>
                <w:color w:val="000000"/>
              </w:rPr>
              <w:t>年，每半年作为支付节点，每次支付金额为实际清运量×成交单价。总金额不超过采购预算。</w:t>
            </w:r>
          </w:p>
          <w:p>
            <w:pPr>
              <w:pStyle w:val="null3"/>
              <w:spacing w:before="45"/>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）支付方式：银行转账，每次付款前乙方向甲方开具相应金额的发票。</w:t>
            </w:r>
          </w:p>
          <w:p>
            <w:pPr>
              <w:pStyle w:val="null3"/>
            </w:pPr>
            <w:r>
              <w:rPr>
                <w:rFonts w:ascii="仿宋_GB2312" w:hAnsi="仿宋_GB2312" w:cs="仿宋_GB2312" w:eastAsia="仿宋_GB2312"/>
                <w:sz w:val="21"/>
                <w:b/>
                <w:color w:val="000000"/>
              </w:rPr>
              <w:t>注：本项目报价形式为单价，要求供应商按照最小数量单位进行报价。故为运输至生活垃圾焚烧厂每车转运单次金额。</w:t>
            </w:r>
          </w:p>
        </w:tc>
      </w:tr>
    </w:tbl>
    <w:p>
      <w:pPr>
        <w:pStyle w:val="null3"/>
      </w:pPr>
      <w:r>
        <w:rPr>
          <w:rFonts w:ascii="仿宋_GB2312" w:hAnsi="仿宋_GB2312" w:cs="仿宋_GB2312" w:eastAsia="仿宋_GB2312"/>
        </w:rPr>
        <w:t>标的名称：运输至高陵生活垃圾焚烧厂进行热电联产资源化处理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90"/>
              <w:jc w:val="center"/>
            </w:pPr>
            <w:r>
              <w:rPr>
                <w:rFonts w:ascii="仿宋_GB2312" w:hAnsi="仿宋_GB2312" w:cs="仿宋_GB2312" w:eastAsia="仿宋_GB2312"/>
                <w:sz w:val="21"/>
                <w:b/>
                <w:color w:val="000000"/>
              </w:rPr>
              <w:t>采购内容及要求</w:t>
            </w:r>
          </w:p>
          <w:p>
            <w:pPr>
              <w:pStyle w:val="null3"/>
              <w:spacing w:before="90"/>
              <w:jc w:val="both"/>
            </w:pPr>
            <w:r>
              <w:rPr>
                <w:rFonts w:ascii="仿宋_GB2312" w:hAnsi="仿宋_GB2312" w:cs="仿宋_GB2312" w:eastAsia="仿宋_GB2312"/>
                <w:sz w:val="21"/>
                <w:b/>
                <w:color w:val="000000"/>
              </w:rPr>
              <w:t>一、项目概况</w:t>
            </w:r>
          </w:p>
          <w:p>
            <w:pPr>
              <w:pStyle w:val="null3"/>
              <w:ind w:firstLine="480"/>
              <w:jc w:val="both"/>
            </w:pPr>
            <w:r>
              <w:rPr>
                <w:rFonts w:ascii="仿宋_GB2312" w:hAnsi="仿宋_GB2312" w:cs="仿宋_GB2312" w:eastAsia="仿宋_GB2312"/>
                <w:sz w:val="21"/>
                <w:color w:val="000000"/>
              </w:rPr>
              <w:t>将辖区集中收集的农作物秸秆、农用薄膜、瓜果枝条、化肥包装物等农业废弃物，运输至对口的生活垃圾焚烧厂进行热电联产资源化处理。</w:t>
            </w:r>
          </w:p>
          <w:p>
            <w:pPr>
              <w:pStyle w:val="null3"/>
              <w:jc w:val="both"/>
            </w:pPr>
            <w:r>
              <w:rPr>
                <w:rFonts w:ascii="仿宋_GB2312" w:hAnsi="仿宋_GB2312" w:cs="仿宋_GB2312" w:eastAsia="仿宋_GB2312"/>
                <w:sz w:val="21"/>
                <w:b/>
                <w:color w:val="000000"/>
              </w:rPr>
              <w:t>二、服务内容及要求</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、农业废弃物垃圾运输标准：每车每次运输垃圾不少于</w:t>
            </w:r>
            <w:r>
              <w:rPr>
                <w:rFonts w:ascii="仿宋_GB2312" w:hAnsi="仿宋_GB2312" w:cs="仿宋_GB2312" w:eastAsia="仿宋_GB2312"/>
                <w:sz w:val="21"/>
                <w:color w:val="000000"/>
              </w:rPr>
              <w:t>2</w:t>
            </w:r>
            <w:r>
              <w:rPr>
                <w:rFonts w:ascii="仿宋_GB2312" w:hAnsi="仿宋_GB2312" w:cs="仿宋_GB2312" w:eastAsia="仿宋_GB2312"/>
                <w:sz w:val="21"/>
                <w:color w:val="000000"/>
              </w:rPr>
              <w:t>吨，垃圾压缩车不小于</w:t>
            </w:r>
            <w:r>
              <w:rPr>
                <w:rFonts w:ascii="仿宋_GB2312" w:hAnsi="仿宋_GB2312" w:cs="仿宋_GB2312" w:eastAsia="仿宋_GB2312"/>
                <w:sz w:val="21"/>
                <w:color w:val="000000"/>
              </w:rPr>
              <w:t>8970mm*2480mm*3100mm</w:t>
            </w:r>
            <w:r>
              <w:rPr>
                <w:rFonts w:ascii="仿宋_GB2312" w:hAnsi="仿宋_GB2312" w:cs="仿宋_GB2312" w:eastAsia="仿宋_GB2312"/>
                <w:sz w:val="21"/>
                <w:color w:val="000000"/>
              </w:rPr>
              <w:t>；做到车走地净、车容整洁、车体外无污染物、标示清晰，密闭运输，无洒、漏、抛现象；</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、农业废弃物必须按规定运输至对口的生活垃圾焚烧厂进行热电联产资源化处理，不得随意倾倒。采购人根据实际情况，安排清运单位将运输至西咸或高陵生活垃圾焚烧厂。</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、参照国家及省、市的有关规定、具体标准，结合自身管理服务水平，供应商要具体制定相应的服务指标，包括但不限于：</w:t>
            </w:r>
          </w:p>
          <w:p>
            <w:pPr>
              <w:pStyle w:val="null3"/>
              <w:ind w:firstLine="64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）配备与人员和运输设备，所有服务人员实行统一管理；</w:t>
            </w:r>
          </w:p>
          <w:p>
            <w:pPr>
              <w:pStyle w:val="null3"/>
              <w:ind w:firstLine="64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）提供符合项目实际需要的服务模式和方案；</w:t>
            </w:r>
          </w:p>
          <w:p>
            <w:pPr>
              <w:pStyle w:val="null3"/>
              <w:ind w:firstLine="64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）具有严谨、实用的管理制度；</w:t>
            </w:r>
          </w:p>
          <w:p>
            <w:pPr>
              <w:pStyle w:val="null3"/>
              <w:ind w:firstLine="64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）具有有针对性的岗位职责及各项安全措施；</w:t>
            </w:r>
          </w:p>
          <w:p>
            <w:pPr>
              <w:pStyle w:val="null3"/>
              <w:ind w:firstLine="64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）建立完善的档案管理制度。</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、采购人有权对垃圾清运服务进行监督检查，有提出要求供应商整改及处罚的权利。</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、在服务期内必须接受采购人的监督、检查，对发现的问题保证及时处理。对于突发事项和采购人的临时安排应能够有保证处理的应急预案。</w:t>
            </w:r>
          </w:p>
          <w:p>
            <w:pPr>
              <w:pStyle w:val="null3"/>
              <w:ind w:firstLine="4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、为保证垃圾清运的正常运行和突发情况的处理，供应商应制定出：</w:t>
            </w:r>
          </w:p>
          <w:p>
            <w:pPr>
              <w:pStyle w:val="null3"/>
              <w:ind w:firstLine="63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）对农业废弃物垃圾运输具体采用的方式、措施、工作计划、清运台账；</w:t>
            </w:r>
          </w:p>
          <w:p>
            <w:pPr>
              <w:pStyle w:val="null3"/>
              <w:ind w:firstLine="63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）物资装备配备方案；</w:t>
            </w:r>
          </w:p>
          <w:p>
            <w:pPr>
              <w:pStyle w:val="null3"/>
              <w:ind w:firstLine="63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）人员配备方案；</w:t>
            </w:r>
          </w:p>
          <w:p>
            <w:pPr>
              <w:pStyle w:val="null3"/>
              <w:ind w:firstLine="63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）管理及安全规章制度；</w:t>
            </w:r>
          </w:p>
          <w:p>
            <w:pPr>
              <w:pStyle w:val="null3"/>
              <w:ind w:firstLine="63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）对于突发事项应有应急预案。</w:t>
            </w:r>
          </w:p>
          <w:p>
            <w:pPr>
              <w:pStyle w:val="null3"/>
              <w:ind w:firstLine="420"/>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、供应商未能按照约定时间完成垃圾清运工作，采购人有权督促供应商给予整改。三次未按照合同约定时间完成垃圾清运工作的，采购人有权单方解除合同，且因此造成的损失，供应商应负赔偿责任。</w:t>
            </w:r>
          </w:p>
          <w:p>
            <w:pPr>
              <w:pStyle w:val="null3"/>
              <w:ind w:firstLine="480"/>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、供应商应遵守以下清运规定，采购人将严格督促供应商。</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）农业废弃物垃圾运输车辆须采用密封式垃圾压缩车，配备专用的封闭垃圾箱进行清运；压缩车辆必须做到密闭化，运输过程中不得扬撤、泄漏。要及时清洗和检修车辆，保持整洁、卫生和完好状态。</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）须配备具备相关营运资质的专业驾驶员进行垃圾清运服务。</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）须将农业废弃物垃圾运输至相关地点进行处理，做到车走场清。</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）严禁将垃圾抛、甩、投等野蛮上车作业行为。</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）不按安全规范作业，存在安全隐患的情况。</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）不得有沿路抛洒垃圾及其它杂物现象，无故未及时处理的。</w:t>
            </w:r>
          </w:p>
          <w:p>
            <w:pPr>
              <w:pStyle w:val="null3"/>
              <w:ind w:firstLine="420"/>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、在采购人对服务不到位情况下达整改通知书后，若仍出现同类问题，在支付服务费时，采购人有权进行相应比例扣款，以保证农业废弃物垃圾清运按要求进行。</w:t>
            </w:r>
          </w:p>
          <w:p>
            <w:pPr>
              <w:pStyle w:val="null3"/>
              <w:spacing w:before="90"/>
              <w:ind w:left="30"/>
              <w:jc w:val="both"/>
            </w:pPr>
            <w:r>
              <w:rPr>
                <w:rFonts w:ascii="仿宋_GB2312" w:hAnsi="仿宋_GB2312" w:cs="仿宋_GB2312" w:eastAsia="仿宋_GB2312"/>
                <w:sz w:val="21"/>
                <w:b/>
                <w:color w:val="000000"/>
              </w:rPr>
              <w:t>三、商务要求</w:t>
            </w:r>
          </w:p>
          <w:p>
            <w:pPr>
              <w:pStyle w:val="null3"/>
              <w:spacing w:before="45"/>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、采购预算：</w:t>
            </w:r>
            <w:r>
              <w:rPr>
                <w:rFonts w:ascii="仿宋_GB2312" w:hAnsi="仿宋_GB2312" w:cs="仿宋_GB2312" w:eastAsia="仿宋_GB2312"/>
                <w:sz w:val="21"/>
                <w:color w:val="000000"/>
              </w:rPr>
              <w:t>700,000.00</w:t>
            </w:r>
            <w:r>
              <w:rPr>
                <w:rFonts w:ascii="仿宋_GB2312" w:hAnsi="仿宋_GB2312" w:cs="仿宋_GB2312" w:eastAsia="仿宋_GB2312"/>
                <w:sz w:val="21"/>
                <w:color w:val="000000"/>
              </w:rPr>
              <w:t>元</w:t>
            </w:r>
          </w:p>
          <w:p>
            <w:pPr>
              <w:pStyle w:val="null3"/>
              <w:spacing w:before="45"/>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、采购限价：运输至西咸生活垃圾焚烧厂每车转运单次上限金额：</w:t>
            </w:r>
            <w:r>
              <w:rPr>
                <w:rFonts w:ascii="仿宋_GB2312" w:hAnsi="仿宋_GB2312" w:cs="仿宋_GB2312" w:eastAsia="仿宋_GB2312"/>
                <w:sz w:val="21"/>
                <w:color w:val="000000"/>
              </w:rPr>
              <w:t>1289</w:t>
            </w:r>
            <w:r>
              <w:rPr>
                <w:rFonts w:ascii="仿宋_GB2312" w:hAnsi="仿宋_GB2312" w:cs="仿宋_GB2312" w:eastAsia="仿宋_GB2312"/>
                <w:sz w:val="21"/>
                <w:color w:val="000000"/>
              </w:rPr>
              <w:t>元；运输至高陵生活垃圾焚烧厂每车转运单次上限金额：</w:t>
            </w:r>
            <w:r>
              <w:rPr>
                <w:rFonts w:ascii="仿宋_GB2312" w:hAnsi="仿宋_GB2312" w:cs="仿宋_GB2312" w:eastAsia="仿宋_GB2312"/>
                <w:sz w:val="21"/>
                <w:color w:val="000000"/>
              </w:rPr>
              <w:t>1062</w:t>
            </w:r>
            <w:r>
              <w:rPr>
                <w:rFonts w:ascii="仿宋_GB2312" w:hAnsi="仿宋_GB2312" w:cs="仿宋_GB2312" w:eastAsia="仿宋_GB2312"/>
                <w:sz w:val="21"/>
                <w:color w:val="000000"/>
              </w:rPr>
              <w:t>元；</w:t>
            </w:r>
          </w:p>
          <w:p>
            <w:pPr>
              <w:pStyle w:val="null3"/>
              <w:spacing w:before="45"/>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、服务期限：自合同签订之日起</w:t>
            </w:r>
            <w:r>
              <w:rPr>
                <w:rFonts w:ascii="仿宋_GB2312" w:hAnsi="仿宋_GB2312" w:cs="仿宋_GB2312" w:eastAsia="仿宋_GB2312"/>
                <w:sz w:val="21"/>
                <w:color w:val="000000"/>
              </w:rPr>
              <w:t>2</w:t>
            </w:r>
            <w:r>
              <w:rPr>
                <w:rFonts w:ascii="仿宋_GB2312" w:hAnsi="仿宋_GB2312" w:cs="仿宋_GB2312" w:eastAsia="仿宋_GB2312"/>
                <w:sz w:val="21"/>
                <w:color w:val="000000"/>
              </w:rPr>
              <w:t>年。</w:t>
            </w:r>
          </w:p>
          <w:p>
            <w:pPr>
              <w:pStyle w:val="null3"/>
              <w:spacing w:before="45"/>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、款项结算</w:t>
            </w:r>
          </w:p>
          <w:p>
            <w:pPr>
              <w:pStyle w:val="null3"/>
              <w:spacing w:before="45"/>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）结算方式：本项目服务期限</w:t>
            </w:r>
            <w:r>
              <w:rPr>
                <w:rFonts w:ascii="仿宋_GB2312" w:hAnsi="仿宋_GB2312" w:cs="仿宋_GB2312" w:eastAsia="仿宋_GB2312"/>
                <w:sz w:val="21"/>
                <w:color w:val="000000"/>
              </w:rPr>
              <w:t>2</w:t>
            </w:r>
            <w:r>
              <w:rPr>
                <w:rFonts w:ascii="仿宋_GB2312" w:hAnsi="仿宋_GB2312" w:cs="仿宋_GB2312" w:eastAsia="仿宋_GB2312"/>
                <w:sz w:val="21"/>
                <w:color w:val="000000"/>
              </w:rPr>
              <w:t>年，每半年作为支付节点，每次支付金额为实际清运量×成交单价。总金额不超过采购预算。</w:t>
            </w:r>
          </w:p>
          <w:p>
            <w:pPr>
              <w:pStyle w:val="null3"/>
              <w:spacing w:before="45"/>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）支付方式：银行转账，每次付款前乙方向甲方开具相应金额的发票。</w:t>
            </w:r>
          </w:p>
          <w:p>
            <w:pPr>
              <w:pStyle w:val="null3"/>
            </w:pPr>
            <w:r>
              <w:rPr>
                <w:rFonts w:ascii="仿宋_GB2312" w:hAnsi="仿宋_GB2312" w:cs="仿宋_GB2312" w:eastAsia="仿宋_GB2312"/>
                <w:sz w:val="21"/>
                <w:b/>
                <w:color w:val="000000"/>
              </w:rPr>
              <w:t>注：本项目报价形式为单价，要求供应商按照最小数量单位进行报价。故为运输至生活垃圾焚烧厂每车转运单次金额。</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因采购人系行政单位，所有的付款均需财政部门审批，付款期间，非因采购人故意拖延付款申请流程造成的逾期付款的，承包方对此予以谅解不得追究采购人的逾期付款责任。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（1）验收方式：由成交供应商提出验收申请，采购人组织验收。 （2）验收内容：技术服务和商务要求全部内容及合同履约情况。 （3）验收标准：符合国家相关规范标准及采购人要求。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本项目服务期2年，每半年作为支付节点，每次支付金额为实际清运量×成交单价</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因履行本合同引起的或与本合同有关的争议，甲、乙双方应首先通过友好协商解决;如果协商不能解决争议，甲乙双方同意采取下列两种方式的第( 2 )种方式解决争议: (1)向甲方所在地有管辖权的人民法院提起诉讼，适用中华人民共和国法律; (2)向西安市仲裁委员会按其仲裁规则申请仲裁。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3.4.1合格供应商少于3家的处理 3.4.1.1评审过程中，若出现合格供应商只有2家时，符合《政府采购竞争性磋商采购方式管理暂行办法》第3条第4项情形的，或者本项目为政府购买服务指导性目录中的，可以继续进行；只有1家时，采购人应依法重新组织采购活动。 3.4.1.2评审过程中，除符合第3.4.1.1条条款规定情形外，若出现合格供应商少于3家时，采购人应依法重新组织采购活动。 3.4.2本项目需要落实的政府采购政策：（1）《国务院办公厅关于建立政府强制采购节能产品制度的通知》（国办发〔2007〕51号）；（2）《财政部 司法部 关于政府采购支持监狱企业发展有关问题的通知》（财库〔2014〕68号）；（3）《三部门联合发布关于促进残疾人就业政 府采购政策的通知》（财库〔2017〕141号）；（4）《财政部 发展改革委 生态环境部 市场监管总局关于调整优化节能产 品、环境标志产品政府采购执行机制的通知》（财库〔2019〕9号）；（5）《关于印发节能产品政府采购品目清单的通知》（财库〔2019〕19号）；（6）《关于印发环境标志产品政府采购品目清单的通知》（财库〔2019〕18号）；（7）《关于 运用政府采购政策支持乡村产业振兴的通知》（财库〔2021〕19号）；（8）《政府采购促进中小企业发展管理办法》（财 库〔2020〕46号）；（9）《关于进一步加大政府采购支持中小企业力度的通知》（财库〔2022〕19号；（10）《陕西省 中小企业政府采购信用融资办法》（陕财办采〔2018〕23号）；（11）《陕西省财政厅关于加快推进我省中小企业政府采购 信用融资工作的通知》（陕财办采〔2020〕15号）；（12）《关于进一步加强政府绿色采购有关问题的通知》陕财办采 〔2021〕29号；（13）《陕西省财政厅、中国人民银行西安分行关于深入推进政府采购信用融资业务的通知》（陕财办采 〔2023〕5号）；（14）其他需要落实的政府采购政策，如有最新颁布的政府采购政策，按最新的文件执行。 3.4.3参与本项目采购的供应商应通过陕西省政府采购综合管理平台的项目电子化交易系统在线实施响应、磋商、报价等操作，磋商响应时无需供应商现场提供纸质响应文件，但在中标（成交）后中标（成交）供应商在领取中标（成交）通知书时需提供纸质响应文件叁套，纸质响应文件应通过专用制作软件直接打印，确保与项目电子化交易系统中的电子响应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三种形式的资料提供任何一种即可）①提供2023年或2024年财务审计报告（成立时间至磋商时间不足一年的可提供成立后任意时段的资产负债表）；②提供基本存款账户信息及磋商日期前三个月内其基本存款账户开户银行出具的资信证明；③财政部门认可的政府采购专业担保机构出具的投标担保函；（依法不需要提供财务状况的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提供响应文件提交截止时间一年内至少一个月的纳税证明或完税证明；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提供响应文件提交截止时间一年内至少一个月的社会保障资金缴存单据或社保机构开具的社会保险参保缴费情况证明；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提供直接控股和管理关系清单。若与其他供应商存在单位负责人为同一人或者存在直接控股、管理关系的，则按无效响应文件处理；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设备、技术能力书面声明</w:t>
            </w:r>
          </w:p>
        </w:tc>
        <w:tc>
          <w:tcPr>
            <w:tcW w:type="dxa" w:w="3322"/>
          </w:tcPr>
          <w:p>
            <w:pPr>
              <w:pStyle w:val="null3"/>
            </w:pPr>
            <w:r>
              <w:rPr>
                <w:rFonts w:ascii="仿宋_GB2312" w:hAnsi="仿宋_GB2312" w:cs="仿宋_GB2312" w:eastAsia="仿宋_GB2312"/>
              </w:rPr>
              <w:t>提供具有履行合同所必需的设备和专业技术能力书面声明函；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法定代表人身份证明书/授权委托书</w:t>
            </w:r>
          </w:p>
        </w:tc>
        <w:tc>
          <w:tcPr>
            <w:tcW w:type="dxa" w:w="3322"/>
          </w:tcPr>
          <w:p>
            <w:pPr>
              <w:pStyle w:val="null3"/>
            </w:pPr>
            <w:r>
              <w:rPr>
                <w:rFonts w:ascii="仿宋_GB2312" w:hAnsi="仿宋_GB2312" w:cs="仿宋_GB2312" w:eastAsia="仿宋_GB2312"/>
              </w:rPr>
              <w:t>法定代表人（负责人）参加磋商的，须出具法定代表人（负责人）身份证明书及身份证正反两面扫描件或护照资料页扫描件；法定代表人（负责人）授权委托代理人参加磋商的，须出具法定代表人（负责人）授权委托书及委托代理人身份证正反两面扫描件或护照资料页扫描件。</w:t>
            </w:r>
          </w:p>
        </w:tc>
        <w:tc>
          <w:tcPr>
            <w:tcW w:type="dxa" w:w="1661"/>
          </w:tcPr>
          <w:p>
            <w:pPr>
              <w:pStyle w:val="null3"/>
            </w:pPr>
            <w:r>
              <w:rPr>
                <w:rFonts w:ascii="仿宋_GB2312" w:hAnsi="仿宋_GB2312" w:cs="仿宋_GB2312" w:eastAsia="仿宋_GB2312"/>
              </w:rPr>
              <w:t>法定代表人身份证明书及授权委托书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至少以下三处的项目名称、项目编号、合同包（若有）与本项目完全一致：（1）响应文件封面 （2）响应函 （3）法定代表人身份证明书/授权委托书</w:t>
            </w:r>
          </w:p>
        </w:tc>
        <w:tc>
          <w:tcPr>
            <w:tcW w:type="dxa" w:w="1661"/>
          </w:tcPr>
          <w:p>
            <w:pPr>
              <w:pStyle w:val="null3"/>
            </w:pPr>
            <w:r>
              <w:rPr>
                <w:rFonts w:ascii="仿宋_GB2312" w:hAnsi="仿宋_GB2312" w:cs="仿宋_GB2312" w:eastAsia="仿宋_GB2312"/>
              </w:rPr>
              <w:t>响应文件封面 法定代表人身份证明书及授权委托书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（1）货币单位符合要求； （2）报价符合唯一性要求；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合同及其它条款</w:t>
            </w:r>
          </w:p>
        </w:tc>
        <w:tc>
          <w:tcPr>
            <w:tcW w:type="dxa" w:w="3322"/>
          </w:tcPr>
          <w:p>
            <w:pPr>
              <w:pStyle w:val="null3"/>
            </w:pPr>
            <w:r>
              <w:rPr>
                <w:rFonts w:ascii="仿宋_GB2312" w:hAnsi="仿宋_GB2312" w:cs="仿宋_GB2312" w:eastAsia="仿宋_GB2312"/>
              </w:rPr>
              <w:t>完全理解并响应磋商文件合同及其它条款的要求，且未含有采购人不能接受的附加条件的。</w:t>
            </w:r>
          </w:p>
        </w:tc>
        <w:tc>
          <w:tcPr>
            <w:tcW w:type="dxa" w:w="1661"/>
          </w:tcPr>
          <w:p>
            <w:pPr>
              <w:pStyle w:val="null3"/>
            </w:pPr>
            <w:r>
              <w:rPr>
                <w:rFonts w:ascii="仿宋_GB2312" w:hAnsi="仿宋_GB2312" w:cs="仿宋_GB2312" w:eastAsia="仿宋_GB2312"/>
              </w:rPr>
              <w:t>商务应答表 服务内容及服务要求应答表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1、根据供应商针对采购项目内容及要求而细化制订的项目需求分析进行综合评审，内容包括：①项目现状分析；②项目执行的重难点分析应对。 评审专家根据以上2个要素进行独立评审，供应商根据本项目具体实际情况进行分析及制作方案，方案详实且理解准确，符合项目实际需求及项目情况得12分，以上项内容每缺一项扣6.0分。 2、根据评审标准对供应商需求分析进行评审，每项有一处内容存在缺陷的扣3.0分，扣完为止。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根据供应商针对采购项目内容及要求而细化制订的服务方案进行综合评审，内容包括：①农业废弃物清运作业工作方案（至少包含：清运作业方案，各项工作作业流程、垃圾称重、调度机械化作业车辆）；②人员管理方案；③作业机具分配；④监督巡查机制；⑤针对恶劣天气、重大节假日及活动、重要接待任务及突发事件的应急预案。评审专家根据以上5个要素进行独立评审，供应商根据本项目具体实际情况制定服务方案，方案详实且理解准确，符合项目实际需求及项目情况得35分，以上项内容每缺一项扣7.0分。 2、根据评审标准对供应商服务方案进行评审，每项有一处内容存在缺陷的扣3.5分，扣完为止。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安全文明作业控制措施</w:t>
            </w:r>
          </w:p>
        </w:tc>
        <w:tc>
          <w:tcPr>
            <w:tcW w:type="dxa" w:w="2492"/>
          </w:tcPr>
          <w:p>
            <w:pPr>
              <w:pStyle w:val="null3"/>
            </w:pPr>
            <w:r>
              <w:rPr>
                <w:rFonts w:ascii="仿宋_GB2312" w:hAnsi="仿宋_GB2312" w:cs="仿宋_GB2312" w:eastAsia="仿宋_GB2312"/>
              </w:rPr>
              <w:t>1、根据供应商针对采购项目内容及要求而细化制订的安全文明作业控制措施进行综合评审，内容包括：①作业人员的安全教育及培训；②文明作业制度；③考核制度；评审专家根据以上3个要素进行独立评审，供应商根据本项目具体情况制定安全文明作业控制措施，方案详实且理解准确，符合项目实际需求及项目情况得18.0分，以上项内容每缺一项扣6.0分。 2、根据评审标准对供应商安全文明作业控制措施进行评审，每有一项内容存在缺陷或不合理扣3.0分，扣完为止。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设备部分</w:t>
            </w:r>
          </w:p>
        </w:tc>
        <w:tc>
          <w:tcPr>
            <w:tcW w:type="dxa" w:w="2492"/>
          </w:tcPr>
          <w:p>
            <w:pPr>
              <w:pStyle w:val="null3"/>
            </w:pPr>
            <w:r>
              <w:rPr>
                <w:rFonts w:ascii="仿宋_GB2312" w:hAnsi="仿宋_GB2312" w:cs="仿宋_GB2312" w:eastAsia="仿宋_GB2312"/>
              </w:rPr>
              <w:t>为保障本项目清运工作的应急和突击需要，每多提供一台压缩式垃圾运输车得1分，最多得5.0分。 （1）设备所有权归供应商的，需提供车辆行驶证复印件及车辆照片，行驶证上的所有人必须与投标供应商一致或者投标供应商法人代表一致，且年检有效，原件现场备查。 （2）设备是供应商租赁的，除行驶证复印件及车辆照片外还应提供相应租赁合同（租赁期应完全覆盖本项目服务期）复印件并加盖供应商公章。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承诺及合理化建议</w:t>
            </w:r>
          </w:p>
        </w:tc>
        <w:tc>
          <w:tcPr>
            <w:tcW w:type="dxa" w:w="2492"/>
          </w:tcPr>
          <w:p>
            <w:pPr>
              <w:pStyle w:val="null3"/>
            </w:pPr>
            <w:r>
              <w:rPr>
                <w:rFonts w:ascii="仿宋_GB2312" w:hAnsi="仿宋_GB2312" w:cs="仿宋_GB2312" w:eastAsia="仿宋_GB2312"/>
              </w:rPr>
              <w:t>1、根据项目需求制定承诺及合理化建议：①配合采购人随时检查的承诺；②合理化建议及措施。评审专家根据以上2个要素进行独立评审，供应商根据本项目具体情况制定承诺及合理化建议，方案详实且理解准确，符合项目实际需求及项目情况得10.0分，以上项内容每缺一项扣5.0分。 2、根据评审标准对供应商承诺及合理化建议进行评审，每有一项内容存在缺陷或不合理扣2.5分，扣完为止。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供应商提供自2022年1月1日起至今签订的（以合同签订时间为准）类似业绩，响应文件中附项目合同复印件并加盖公章， 每份业绩计2分，满分10分，未提供不得分。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即满足磋商文件要求且最后报价最低的供应商的价格为磋商基准价，其价格分为满分。其他供应商的价格分统一按照下列公式计算：磋商报价得分=（磋商基准价/最后磋商报价）×10%×100。 注：价格分的评审是以运输至高陵生活垃圾焚烧厂及运输至西咸生活垃圾焚烧厂的每车单次转运报价的合计金额为计算基准。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货物服务类项目C1=10%）</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详见附件：法定代表人身份证明书及授权委托书</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