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page" w:tblpX="8493"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tblGrid>
      <w:tr w:rsidR="00710F15" w:rsidRPr="00712769" w14:paraId="06D25494" w14:textId="77777777">
        <w:trPr>
          <w:trHeight w:val="471"/>
        </w:trPr>
        <w:tc>
          <w:tcPr>
            <w:tcW w:w="1900" w:type="dxa"/>
          </w:tcPr>
          <w:p w14:paraId="02D02970" w14:textId="77777777" w:rsidR="00FD7C26" w:rsidRPr="00712769" w:rsidRDefault="00FD7C26">
            <w:pPr>
              <w:rPr>
                <w:rFonts w:asciiTheme="minorEastAsia" w:eastAsiaTheme="minorEastAsia" w:hAnsiTheme="minorEastAsia" w:hint="eastAsia"/>
                <w:b/>
                <w:color w:val="000000"/>
                <w:sz w:val="32"/>
                <w:szCs w:val="32"/>
              </w:rPr>
            </w:pPr>
            <w:r w:rsidRPr="00712769">
              <w:rPr>
                <w:rFonts w:asciiTheme="minorEastAsia" w:eastAsiaTheme="minorEastAsia" w:hAnsiTheme="minorEastAsia"/>
                <w:b/>
                <w:color w:val="000000"/>
                <w:sz w:val="32"/>
                <w:szCs w:val="32"/>
              </w:rPr>
              <w:t>竞争性磋商</w:t>
            </w:r>
          </w:p>
        </w:tc>
      </w:tr>
    </w:tbl>
    <w:p w14:paraId="4E036FA9" w14:textId="77777777" w:rsidR="00FD7C26" w:rsidRPr="00712769" w:rsidRDefault="00FD7C26">
      <w:pPr>
        <w:rPr>
          <w:rFonts w:asciiTheme="minorEastAsia" w:eastAsiaTheme="minorEastAsia" w:hAnsiTheme="minorEastAsia" w:hint="eastAsia"/>
          <w:b/>
          <w:color w:val="000000"/>
          <w:sz w:val="32"/>
          <w:szCs w:val="32"/>
        </w:rPr>
      </w:pPr>
      <w:r w:rsidRPr="00712769">
        <w:rPr>
          <w:rFonts w:asciiTheme="minorEastAsia" w:eastAsiaTheme="minorEastAsia" w:hAnsiTheme="minorEastAsia" w:hint="eastAsia"/>
          <w:b/>
          <w:color w:val="000000"/>
          <w:sz w:val="32"/>
          <w:szCs w:val="32"/>
        </w:rPr>
        <w:t>政府采购项目</w:t>
      </w:r>
    </w:p>
    <w:p w14:paraId="74DF7236" w14:textId="77777777" w:rsidR="00FD7C26" w:rsidRPr="00712769" w:rsidRDefault="00FD7C26">
      <w:pPr>
        <w:jc w:val="center"/>
        <w:rPr>
          <w:rFonts w:asciiTheme="minorEastAsia" w:eastAsiaTheme="minorEastAsia" w:hAnsiTheme="minorEastAsia" w:hint="eastAsia"/>
          <w:color w:val="000000"/>
          <w:sz w:val="52"/>
          <w:szCs w:val="52"/>
        </w:rPr>
      </w:pPr>
    </w:p>
    <w:p w14:paraId="58874D51" w14:textId="2E989AB5" w:rsidR="00FD7C26" w:rsidRDefault="00AE162F" w:rsidP="00AE162F">
      <w:pPr>
        <w:jc w:val="center"/>
        <w:rPr>
          <w:rFonts w:asciiTheme="minorEastAsia" w:eastAsiaTheme="minorEastAsia" w:hAnsiTheme="minorEastAsia" w:hint="eastAsia"/>
          <w:b/>
          <w:color w:val="000000"/>
          <w:sz w:val="40"/>
          <w:szCs w:val="40"/>
        </w:rPr>
      </w:pPr>
      <w:r w:rsidRPr="00AE162F">
        <w:rPr>
          <w:rFonts w:asciiTheme="minorEastAsia" w:eastAsiaTheme="minorEastAsia" w:hAnsiTheme="minorEastAsia" w:hint="eastAsia"/>
          <w:b/>
          <w:color w:val="000000"/>
          <w:sz w:val="40"/>
          <w:szCs w:val="40"/>
        </w:rPr>
        <w:t>西安经济技术开发区农业废弃物转运处理服务项目</w:t>
      </w:r>
    </w:p>
    <w:p w14:paraId="06EFD1AD" w14:textId="77777777" w:rsidR="00AE162F" w:rsidRPr="00AE162F" w:rsidRDefault="00AE162F" w:rsidP="00AE162F">
      <w:pPr>
        <w:jc w:val="center"/>
        <w:rPr>
          <w:rFonts w:asciiTheme="minorEastAsia" w:eastAsiaTheme="minorEastAsia" w:hAnsiTheme="minorEastAsia" w:hint="eastAsia"/>
          <w:b/>
          <w:color w:val="000000"/>
          <w:sz w:val="40"/>
          <w:szCs w:val="40"/>
        </w:rPr>
      </w:pPr>
    </w:p>
    <w:p w14:paraId="59ADF4FD" w14:textId="77777777" w:rsidR="00FD7C26" w:rsidRPr="00712769" w:rsidRDefault="00FD7C26">
      <w:pPr>
        <w:jc w:val="center"/>
        <w:rPr>
          <w:rFonts w:asciiTheme="minorEastAsia" w:eastAsiaTheme="minorEastAsia" w:hAnsiTheme="minorEastAsia" w:hint="eastAsia"/>
          <w:b/>
          <w:color w:val="000000"/>
          <w:sz w:val="72"/>
          <w:szCs w:val="72"/>
        </w:rPr>
      </w:pPr>
      <w:r w:rsidRPr="00712769">
        <w:rPr>
          <w:rFonts w:asciiTheme="minorEastAsia" w:eastAsiaTheme="minorEastAsia" w:hAnsiTheme="minorEastAsia" w:hint="eastAsia"/>
          <w:b/>
          <w:color w:val="000000"/>
          <w:sz w:val="72"/>
          <w:szCs w:val="72"/>
        </w:rPr>
        <w:t>服 务 合 同</w:t>
      </w:r>
    </w:p>
    <w:p w14:paraId="019C8294" w14:textId="0891472E" w:rsidR="00FD7C26" w:rsidRPr="00712769" w:rsidRDefault="00FD7C26">
      <w:pPr>
        <w:jc w:val="center"/>
        <w:rPr>
          <w:rFonts w:asciiTheme="minorEastAsia" w:eastAsiaTheme="minorEastAsia" w:hAnsiTheme="minorEastAsia" w:hint="eastAsia"/>
          <w:color w:val="000000"/>
          <w:sz w:val="30"/>
          <w:szCs w:val="30"/>
        </w:rPr>
      </w:pPr>
      <w:r w:rsidRPr="00712769">
        <w:rPr>
          <w:rFonts w:asciiTheme="minorEastAsia" w:eastAsiaTheme="minorEastAsia" w:hAnsiTheme="minorEastAsia" w:hint="eastAsia"/>
          <w:color w:val="000000"/>
          <w:sz w:val="30"/>
          <w:szCs w:val="30"/>
        </w:rPr>
        <w:t>（编号：</w:t>
      </w:r>
      <w:r w:rsidR="004A6103">
        <w:rPr>
          <w:rFonts w:asciiTheme="minorEastAsia" w:eastAsiaTheme="minorEastAsia" w:hAnsiTheme="minorEastAsia" w:hint="eastAsia"/>
          <w:color w:val="000000"/>
          <w:sz w:val="30"/>
          <w:szCs w:val="30"/>
        </w:rPr>
        <w:t>RH采字【20250605】号</w:t>
      </w:r>
      <w:r w:rsidRPr="00712769">
        <w:rPr>
          <w:rFonts w:asciiTheme="minorEastAsia" w:eastAsiaTheme="minorEastAsia" w:hAnsiTheme="minorEastAsia" w:hint="eastAsia"/>
          <w:color w:val="000000"/>
          <w:sz w:val="30"/>
          <w:szCs w:val="30"/>
        </w:rPr>
        <w:t>）</w:t>
      </w:r>
    </w:p>
    <w:p w14:paraId="6C4A141F" w14:textId="394B8F46" w:rsidR="00FD7C26" w:rsidRPr="00712769" w:rsidRDefault="00FD7C26">
      <w:pPr>
        <w:jc w:val="center"/>
        <w:rPr>
          <w:rFonts w:asciiTheme="minorEastAsia" w:eastAsiaTheme="minorEastAsia" w:hAnsiTheme="minorEastAsia" w:hint="eastAsia"/>
          <w:color w:val="000000"/>
          <w:sz w:val="30"/>
          <w:szCs w:val="30"/>
        </w:rPr>
      </w:pPr>
    </w:p>
    <w:p w14:paraId="70F2D77B" w14:textId="77777777" w:rsidR="00FD7C26" w:rsidRPr="00712769" w:rsidRDefault="00FD7C26">
      <w:pPr>
        <w:jc w:val="center"/>
        <w:rPr>
          <w:rFonts w:asciiTheme="minorEastAsia" w:eastAsiaTheme="minorEastAsia" w:hAnsiTheme="minorEastAsia" w:hint="eastAsia"/>
          <w:color w:val="000000"/>
          <w:sz w:val="30"/>
          <w:szCs w:val="30"/>
        </w:rPr>
      </w:pPr>
    </w:p>
    <w:p w14:paraId="2F41768E" w14:textId="77777777" w:rsidR="00FD7C26" w:rsidRPr="00B67811" w:rsidRDefault="00FD7C26">
      <w:pPr>
        <w:jc w:val="center"/>
        <w:rPr>
          <w:rFonts w:asciiTheme="minorEastAsia" w:eastAsiaTheme="minorEastAsia" w:hAnsiTheme="minorEastAsia" w:hint="eastAsia"/>
          <w:color w:val="000000"/>
          <w:sz w:val="30"/>
          <w:szCs w:val="30"/>
        </w:rPr>
      </w:pPr>
    </w:p>
    <w:p w14:paraId="7D6DFC93" w14:textId="77777777" w:rsidR="00FD7C26" w:rsidRPr="00712769" w:rsidRDefault="00FD7C26">
      <w:pPr>
        <w:jc w:val="center"/>
        <w:rPr>
          <w:rFonts w:asciiTheme="minorEastAsia" w:eastAsiaTheme="minorEastAsia" w:hAnsiTheme="minorEastAsia" w:hint="eastAsia"/>
          <w:color w:val="000000"/>
          <w:sz w:val="30"/>
          <w:szCs w:val="30"/>
        </w:rPr>
      </w:pPr>
    </w:p>
    <w:p w14:paraId="7F7F8F2E" w14:textId="77777777" w:rsidR="00FD7C26" w:rsidRPr="00712769" w:rsidRDefault="00FD7C26">
      <w:pPr>
        <w:jc w:val="center"/>
        <w:rPr>
          <w:rFonts w:asciiTheme="minorEastAsia" w:eastAsiaTheme="minorEastAsia" w:hAnsiTheme="minorEastAsia" w:hint="eastAsia"/>
          <w:color w:val="000000"/>
          <w:sz w:val="30"/>
          <w:szCs w:val="30"/>
        </w:rPr>
      </w:pPr>
    </w:p>
    <w:p w14:paraId="5BA4DA9C" w14:textId="77777777" w:rsidR="00FD7C26" w:rsidRPr="00712769" w:rsidRDefault="00FD7C26">
      <w:pPr>
        <w:jc w:val="center"/>
        <w:rPr>
          <w:rFonts w:asciiTheme="minorEastAsia" w:eastAsiaTheme="minorEastAsia" w:hAnsiTheme="minorEastAsia" w:hint="eastAsia"/>
          <w:color w:val="000000"/>
          <w:sz w:val="30"/>
          <w:szCs w:val="30"/>
        </w:rPr>
      </w:pPr>
    </w:p>
    <w:p w14:paraId="5E637919" w14:textId="77777777" w:rsidR="00FD7C26" w:rsidRPr="00712769" w:rsidRDefault="00FD7C26">
      <w:pPr>
        <w:jc w:val="center"/>
        <w:rPr>
          <w:rFonts w:asciiTheme="minorEastAsia" w:eastAsiaTheme="minorEastAsia" w:hAnsiTheme="minorEastAsia" w:hint="eastAsia"/>
          <w:color w:val="000000"/>
          <w:sz w:val="30"/>
          <w:szCs w:val="30"/>
        </w:rPr>
      </w:pPr>
    </w:p>
    <w:p w14:paraId="29299989" w14:textId="77777777" w:rsidR="00FD7C26" w:rsidRPr="00712769" w:rsidRDefault="00FD7C26">
      <w:pPr>
        <w:jc w:val="center"/>
        <w:rPr>
          <w:rFonts w:asciiTheme="minorEastAsia" w:eastAsiaTheme="minorEastAsia" w:hAnsiTheme="minorEastAsia" w:hint="eastAsia"/>
          <w:color w:val="000000"/>
          <w:sz w:val="28"/>
          <w:szCs w:val="28"/>
        </w:rPr>
      </w:pPr>
    </w:p>
    <w:p w14:paraId="3BF3F45C" w14:textId="77777777" w:rsidR="00FD7C26" w:rsidRPr="00712769" w:rsidRDefault="00FD7C26">
      <w:pPr>
        <w:jc w:val="center"/>
        <w:rPr>
          <w:rFonts w:asciiTheme="minorEastAsia" w:eastAsiaTheme="minorEastAsia" w:hAnsiTheme="minorEastAsia" w:hint="eastAsia"/>
          <w:color w:val="000000"/>
          <w:sz w:val="30"/>
          <w:szCs w:val="30"/>
        </w:rPr>
      </w:pPr>
    </w:p>
    <w:p w14:paraId="18F2543A" w14:textId="77777777" w:rsidR="00FD7C26" w:rsidRPr="00712769" w:rsidRDefault="00FD7C26">
      <w:pPr>
        <w:jc w:val="center"/>
        <w:rPr>
          <w:rFonts w:asciiTheme="minorEastAsia" w:eastAsiaTheme="minorEastAsia" w:hAnsiTheme="minorEastAsia" w:hint="eastAsia"/>
          <w:color w:val="000000"/>
          <w:sz w:val="30"/>
          <w:szCs w:val="30"/>
        </w:rPr>
      </w:pPr>
    </w:p>
    <w:p w14:paraId="2395F0A4" w14:textId="77777777" w:rsidR="00FD7C26" w:rsidRPr="00712769" w:rsidRDefault="00FD7C26">
      <w:pPr>
        <w:jc w:val="center"/>
        <w:rPr>
          <w:rFonts w:asciiTheme="minorEastAsia" w:eastAsiaTheme="minorEastAsia" w:hAnsiTheme="minorEastAsia" w:hint="eastAsia"/>
          <w:color w:val="000000"/>
          <w:sz w:val="30"/>
          <w:szCs w:val="30"/>
        </w:rPr>
      </w:pPr>
    </w:p>
    <w:p w14:paraId="4A3D8690" w14:textId="77777777" w:rsidR="00712769" w:rsidRPr="00712769" w:rsidRDefault="00712769">
      <w:pPr>
        <w:jc w:val="center"/>
        <w:rPr>
          <w:rFonts w:asciiTheme="minorEastAsia" w:eastAsiaTheme="minorEastAsia" w:hAnsiTheme="minorEastAsia" w:hint="eastAsia"/>
          <w:color w:val="000000"/>
          <w:sz w:val="30"/>
          <w:szCs w:val="30"/>
        </w:rPr>
      </w:pPr>
    </w:p>
    <w:p w14:paraId="35602AFD" w14:textId="420A0F5D" w:rsidR="00FD7C26" w:rsidRPr="00AE162F" w:rsidRDefault="00FD7C26" w:rsidP="0045259E">
      <w:pPr>
        <w:ind w:firstLineChars="500" w:firstLine="1600"/>
        <w:jc w:val="left"/>
        <w:rPr>
          <w:rFonts w:asciiTheme="minorEastAsia" w:eastAsiaTheme="minorEastAsia" w:hAnsiTheme="minorEastAsia" w:hint="eastAsia"/>
          <w:color w:val="000000"/>
          <w:sz w:val="32"/>
          <w:szCs w:val="32"/>
        </w:rPr>
      </w:pPr>
      <w:r w:rsidRPr="00712769">
        <w:rPr>
          <w:rFonts w:asciiTheme="minorEastAsia" w:eastAsiaTheme="minorEastAsia" w:hAnsiTheme="minorEastAsia" w:hint="eastAsia"/>
          <w:color w:val="000000"/>
          <w:sz w:val="32"/>
          <w:szCs w:val="32"/>
        </w:rPr>
        <w:t>甲  方：</w:t>
      </w:r>
      <w:r w:rsidR="0045259E" w:rsidRPr="00712769">
        <w:rPr>
          <w:rFonts w:asciiTheme="minorEastAsia" w:eastAsiaTheme="minorEastAsia" w:hAnsiTheme="minorEastAsia" w:hint="eastAsia"/>
          <w:color w:val="000000"/>
          <w:sz w:val="32"/>
          <w:szCs w:val="32"/>
        </w:rPr>
        <w:t>XXXXXXX</w:t>
      </w:r>
      <w:r w:rsidR="0045259E">
        <w:rPr>
          <w:rFonts w:asciiTheme="minorEastAsia" w:eastAsiaTheme="minorEastAsia" w:hAnsiTheme="minorEastAsia" w:hint="eastAsia"/>
          <w:color w:val="000000"/>
          <w:sz w:val="32"/>
          <w:szCs w:val="32"/>
        </w:rPr>
        <w:t xml:space="preserve"> </w:t>
      </w:r>
    </w:p>
    <w:p w14:paraId="455DFC3C" w14:textId="77777777" w:rsidR="00FD7C26" w:rsidRPr="00712769" w:rsidRDefault="00FD7C26" w:rsidP="0045259E">
      <w:pPr>
        <w:tabs>
          <w:tab w:val="left" w:pos="480"/>
        </w:tabs>
        <w:ind w:firstLineChars="500" w:firstLine="1600"/>
        <w:rPr>
          <w:rFonts w:asciiTheme="minorEastAsia" w:eastAsiaTheme="minorEastAsia" w:hAnsiTheme="minorEastAsia" w:hint="eastAsia"/>
          <w:color w:val="000000"/>
          <w:sz w:val="32"/>
          <w:szCs w:val="32"/>
        </w:rPr>
      </w:pPr>
      <w:r w:rsidRPr="00712769">
        <w:rPr>
          <w:rFonts w:asciiTheme="minorEastAsia" w:eastAsiaTheme="minorEastAsia" w:hAnsiTheme="minorEastAsia" w:hint="eastAsia"/>
          <w:color w:val="000000"/>
          <w:sz w:val="32"/>
          <w:szCs w:val="32"/>
        </w:rPr>
        <w:t>乙  方：XXXXXXX</w:t>
      </w:r>
    </w:p>
    <w:p w14:paraId="41A258D9" w14:textId="77777777" w:rsidR="00FD7C26" w:rsidRPr="00712769" w:rsidRDefault="00FD7C26">
      <w:pPr>
        <w:jc w:val="center"/>
        <w:rPr>
          <w:rFonts w:asciiTheme="minorEastAsia" w:eastAsiaTheme="minorEastAsia" w:hAnsiTheme="minorEastAsia" w:hint="eastAsia"/>
          <w:color w:val="000000"/>
          <w:sz w:val="30"/>
          <w:szCs w:val="30"/>
        </w:rPr>
      </w:pPr>
    </w:p>
    <w:p w14:paraId="0C374883" w14:textId="4ED5ADEF" w:rsidR="00FD7C26" w:rsidRPr="00712769" w:rsidRDefault="00FD7C26">
      <w:pPr>
        <w:jc w:val="center"/>
        <w:rPr>
          <w:rFonts w:asciiTheme="minorEastAsia" w:eastAsiaTheme="minorEastAsia" w:hAnsiTheme="minorEastAsia" w:hint="eastAsia"/>
          <w:color w:val="000000"/>
          <w:sz w:val="32"/>
          <w:szCs w:val="32"/>
        </w:rPr>
      </w:pPr>
      <w:r w:rsidRPr="00712769">
        <w:rPr>
          <w:rFonts w:asciiTheme="minorEastAsia" w:eastAsiaTheme="minorEastAsia" w:hAnsiTheme="minorEastAsia" w:hint="eastAsia"/>
          <w:color w:val="000000"/>
          <w:sz w:val="32"/>
          <w:szCs w:val="32"/>
        </w:rPr>
        <w:t>202</w:t>
      </w:r>
      <w:r w:rsidR="00AE162F">
        <w:rPr>
          <w:rFonts w:asciiTheme="minorEastAsia" w:eastAsiaTheme="minorEastAsia" w:hAnsiTheme="minorEastAsia" w:hint="eastAsia"/>
          <w:color w:val="000000"/>
          <w:sz w:val="32"/>
          <w:szCs w:val="32"/>
        </w:rPr>
        <w:t>5</w:t>
      </w:r>
      <w:r w:rsidRPr="00712769">
        <w:rPr>
          <w:rFonts w:asciiTheme="minorEastAsia" w:eastAsiaTheme="minorEastAsia" w:hAnsiTheme="minorEastAsia" w:hint="eastAsia"/>
          <w:color w:val="000000"/>
          <w:sz w:val="32"/>
          <w:szCs w:val="32"/>
        </w:rPr>
        <w:t>年XX月</w:t>
      </w:r>
    </w:p>
    <w:p w14:paraId="3FE58E99" w14:textId="77777777" w:rsidR="00FD7C26" w:rsidRPr="00712769" w:rsidRDefault="00FD7C26">
      <w:pPr>
        <w:jc w:val="center"/>
        <w:rPr>
          <w:rFonts w:asciiTheme="minorEastAsia" w:eastAsiaTheme="minorEastAsia" w:hAnsiTheme="minorEastAsia" w:hint="eastAsia"/>
          <w:color w:val="000000"/>
          <w:sz w:val="32"/>
          <w:szCs w:val="32"/>
        </w:rPr>
      </w:pPr>
      <w:r w:rsidRPr="00712769">
        <w:rPr>
          <w:rFonts w:asciiTheme="minorEastAsia" w:eastAsiaTheme="minorEastAsia" w:hAnsiTheme="minorEastAsia" w:hint="eastAsia"/>
          <w:color w:val="000000"/>
          <w:sz w:val="32"/>
          <w:szCs w:val="32"/>
        </w:rPr>
        <w:t>中国  西安</w:t>
      </w:r>
    </w:p>
    <w:p w14:paraId="649C6895" w14:textId="77777777" w:rsidR="00FD7C26" w:rsidRPr="00712769" w:rsidRDefault="00FD7C26">
      <w:pPr>
        <w:jc w:val="center"/>
        <w:rPr>
          <w:rFonts w:asciiTheme="minorEastAsia" w:eastAsiaTheme="minorEastAsia" w:hAnsiTheme="minorEastAsia" w:hint="eastAsia"/>
          <w:b/>
          <w:color w:val="000000"/>
          <w:sz w:val="36"/>
          <w:szCs w:val="36"/>
        </w:rPr>
      </w:pPr>
    </w:p>
    <w:p w14:paraId="5F6516A3" w14:textId="77777777" w:rsidR="00FD7C26" w:rsidRPr="00712769" w:rsidRDefault="00FD7C26">
      <w:pPr>
        <w:jc w:val="center"/>
        <w:rPr>
          <w:rFonts w:asciiTheme="minorEastAsia" w:eastAsiaTheme="minorEastAsia" w:hAnsiTheme="minorEastAsia" w:hint="eastAsia"/>
          <w:b/>
          <w:color w:val="000000"/>
          <w:sz w:val="36"/>
          <w:szCs w:val="36"/>
        </w:rPr>
      </w:pPr>
      <w:r w:rsidRPr="00712769">
        <w:rPr>
          <w:rFonts w:asciiTheme="minorEastAsia" w:eastAsiaTheme="minorEastAsia" w:hAnsiTheme="minorEastAsia" w:hint="eastAsia"/>
          <w:b/>
          <w:color w:val="000000"/>
          <w:sz w:val="36"/>
          <w:szCs w:val="36"/>
        </w:rPr>
        <w:lastRenderedPageBreak/>
        <w:t>服 务 合 同</w:t>
      </w:r>
    </w:p>
    <w:p w14:paraId="44224461" w14:textId="61BF6C5E" w:rsidR="00FD7C26" w:rsidRPr="00AE162F"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甲方</w:t>
      </w:r>
      <w:r w:rsidR="0045259E" w:rsidRPr="00712769">
        <w:rPr>
          <w:rFonts w:asciiTheme="minorEastAsia" w:eastAsiaTheme="minorEastAsia" w:hAnsiTheme="minorEastAsia" w:hint="eastAsia"/>
          <w:b/>
          <w:color w:val="000000"/>
          <w:sz w:val="28"/>
        </w:rPr>
        <w:t>（</w:t>
      </w:r>
      <w:r w:rsidR="0045259E">
        <w:rPr>
          <w:rFonts w:asciiTheme="minorEastAsia" w:eastAsiaTheme="minorEastAsia" w:hAnsiTheme="minorEastAsia" w:hint="eastAsia"/>
          <w:b/>
          <w:color w:val="000000"/>
          <w:sz w:val="28"/>
        </w:rPr>
        <w:t>采购人</w:t>
      </w:r>
      <w:r w:rsidR="0045259E" w:rsidRPr="00712769">
        <w:rPr>
          <w:rFonts w:asciiTheme="minorEastAsia" w:eastAsiaTheme="minorEastAsia" w:hAnsiTheme="minorEastAsia" w:hint="eastAsia"/>
          <w:b/>
          <w:color w:val="000000"/>
          <w:sz w:val="28"/>
        </w:rPr>
        <w:t>名称全称）</w:t>
      </w:r>
      <w:r w:rsidRPr="00712769">
        <w:rPr>
          <w:rFonts w:asciiTheme="minorEastAsia" w:eastAsiaTheme="minorEastAsia" w:hAnsiTheme="minorEastAsia" w:hint="eastAsia"/>
          <w:color w:val="000000"/>
          <w:sz w:val="28"/>
        </w:rPr>
        <w:t>：</w:t>
      </w:r>
      <w:r w:rsidR="0045259E" w:rsidRPr="00AE162F">
        <w:rPr>
          <w:rFonts w:asciiTheme="minorEastAsia" w:eastAsiaTheme="minorEastAsia" w:hAnsiTheme="minorEastAsia" w:hint="eastAsia"/>
          <w:color w:val="000000"/>
          <w:sz w:val="28"/>
        </w:rPr>
        <w:t xml:space="preserve"> </w:t>
      </w:r>
    </w:p>
    <w:p w14:paraId="71A61CEB"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乙方</w:t>
      </w:r>
      <w:r w:rsidRPr="00712769">
        <w:rPr>
          <w:rFonts w:asciiTheme="minorEastAsia" w:eastAsiaTheme="minorEastAsia" w:hAnsiTheme="minorEastAsia" w:hint="eastAsia"/>
          <w:b/>
          <w:color w:val="000000"/>
          <w:sz w:val="28"/>
        </w:rPr>
        <w:t>（供应商名称全称）</w:t>
      </w:r>
      <w:r w:rsidRPr="00712769">
        <w:rPr>
          <w:rFonts w:asciiTheme="minorEastAsia" w:eastAsiaTheme="minorEastAsia" w:hAnsiTheme="minorEastAsia" w:hint="eastAsia"/>
          <w:color w:val="000000"/>
          <w:sz w:val="28"/>
        </w:rPr>
        <w:t>：</w:t>
      </w:r>
    </w:p>
    <w:p w14:paraId="0CB061DA" w14:textId="4F718C45"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在西安</w:t>
      </w:r>
      <w:r w:rsidR="00B67811">
        <w:rPr>
          <w:rFonts w:asciiTheme="minorEastAsia" w:eastAsiaTheme="minorEastAsia" w:hAnsiTheme="minorEastAsia" w:hint="eastAsia"/>
          <w:color w:val="000000"/>
          <w:sz w:val="28"/>
        </w:rPr>
        <w:t>经济技术开发区</w:t>
      </w:r>
      <w:r w:rsidRPr="00712769">
        <w:rPr>
          <w:rFonts w:asciiTheme="minorEastAsia" w:eastAsiaTheme="minorEastAsia" w:hAnsiTheme="minorEastAsia" w:hint="eastAsia"/>
          <w:color w:val="000000"/>
          <w:sz w:val="28"/>
        </w:rPr>
        <w:t>财政</w:t>
      </w:r>
      <w:r w:rsidR="00B67811">
        <w:rPr>
          <w:rFonts w:asciiTheme="minorEastAsia" w:eastAsiaTheme="minorEastAsia" w:hAnsiTheme="minorEastAsia" w:hint="eastAsia"/>
          <w:color w:val="000000"/>
          <w:sz w:val="28"/>
        </w:rPr>
        <w:t>金融</w:t>
      </w:r>
      <w:r w:rsidRPr="00712769">
        <w:rPr>
          <w:rFonts w:asciiTheme="minorEastAsia" w:eastAsiaTheme="minorEastAsia" w:hAnsiTheme="minorEastAsia" w:hint="eastAsia"/>
          <w:color w:val="000000"/>
          <w:sz w:val="28"/>
        </w:rPr>
        <w:t>局的监督管理下，按照政府采购程序组织</w:t>
      </w:r>
      <w:r w:rsidRPr="00712769">
        <w:rPr>
          <w:rFonts w:asciiTheme="minorEastAsia" w:eastAsiaTheme="minorEastAsia" w:hAnsiTheme="minorEastAsia"/>
          <w:color w:val="000000"/>
          <w:sz w:val="28"/>
        </w:rPr>
        <w:t>竞争性磋商</w:t>
      </w:r>
      <w:r w:rsidRPr="00712769">
        <w:rPr>
          <w:rFonts w:asciiTheme="minorEastAsia" w:eastAsiaTheme="minorEastAsia" w:hAnsiTheme="minorEastAsia" w:hint="eastAsia"/>
          <w:color w:val="000000"/>
          <w:sz w:val="28"/>
        </w:rPr>
        <w:t>，确定乙方为</w:t>
      </w:r>
      <w:r w:rsidR="00AE162F" w:rsidRPr="00AE162F">
        <w:rPr>
          <w:rFonts w:asciiTheme="minorEastAsia" w:eastAsiaTheme="minorEastAsia" w:hAnsiTheme="minorEastAsia" w:hint="eastAsia"/>
          <w:color w:val="000000"/>
          <w:sz w:val="28"/>
        </w:rPr>
        <w:t>西安经济技术开发区农业废弃物转运处理服务项目</w:t>
      </w:r>
      <w:r w:rsidRPr="00712769">
        <w:rPr>
          <w:rFonts w:asciiTheme="minorEastAsia" w:eastAsiaTheme="minorEastAsia" w:hAnsiTheme="minorEastAsia" w:hint="eastAsia"/>
          <w:color w:val="000000"/>
          <w:sz w:val="28"/>
        </w:rPr>
        <w:t>（项目编号：</w:t>
      </w:r>
      <w:r w:rsidR="004A6103">
        <w:rPr>
          <w:rFonts w:asciiTheme="minorEastAsia" w:eastAsiaTheme="minorEastAsia" w:hAnsiTheme="minorEastAsia" w:hint="eastAsia"/>
          <w:color w:val="000000"/>
          <w:sz w:val="28"/>
          <w:u w:val="single"/>
        </w:rPr>
        <w:t>RH采字【20250605】号</w:t>
      </w:r>
      <w:r w:rsidRPr="00712769">
        <w:rPr>
          <w:rFonts w:asciiTheme="minorEastAsia" w:eastAsiaTheme="minorEastAsia" w:hAnsiTheme="minorEastAsia" w:hint="eastAsia"/>
          <w:color w:val="000000"/>
          <w:sz w:val="28"/>
        </w:rPr>
        <w:t>）</w:t>
      </w:r>
      <w:r w:rsidRPr="00712769">
        <w:rPr>
          <w:rFonts w:asciiTheme="minorEastAsia" w:eastAsiaTheme="minorEastAsia" w:hAnsiTheme="minorEastAsia"/>
          <w:color w:val="000000"/>
          <w:sz w:val="28"/>
        </w:rPr>
        <w:t>成交</w:t>
      </w:r>
      <w:r w:rsidRPr="00712769">
        <w:rPr>
          <w:rFonts w:asciiTheme="minorEastAsia" w:eastAsiaTheme="minorEastAsia" w:hAnsiTheme="minorEastAsia" w:hint="eastAsia"/>
          <w:color w:val="000000"/>
          <w:sz w:val="28"/>
        </w:rPr>
        <w:t>供应商。依据《中华人民共和国政府采购法》、《中华人民共和国</w:t>
      </w:r>
      <w:r w:rsidRPr="00712769">
        <w:rPr>
          <w:rFonts w:asciiTheme="minorEastAsia" w:eastAsiaTheme="minorEastAsia" w:hAnsiTheme="minorEastAsia" w:hint="eastAsia"/>
          <w:color w:val="000000"/>
          <w:sz w:val="28"/>
          <w:lang w:eastAsia="zh-Hans"/>
        </w:rPr>
        <w:t>民法典</w:t>
      </w:r>
      <w:r w:rsidRPr="00712769">
        <w:rPr>
          <w:rFonts w:asciiTheme="minorEastAsia" w:eastAsiaTheme="minorEastAsia" w:hAnsiTheme="minorEastAsia" w:hint="eastAsia"/>
          <w:color w:val="000000"/>
          <w:sz w:val="28"/>
        </w:rPr>
        <w:t>》以及</w:t>
      </w:r>
      <w:r w:rsidRPr="00712769">
        <w:rPr>
          <w:rFonts w:asciiTheme="minorEastAsia" w:eastAsiaTheme="minorEastAsia" w:hAnsiTheme="minorEastAsia"/>
          <w:color w:val="000000"/>
          <w:sz w:val="28"/>
        </w:rPr>
        <w:t>竞争性磋商文件</w:t>
      </w:r>
      <w:r w:rsidRPr="00712769">
        <w:rPr>
          <w:rFonts w:asciiTheme="minorEastAsia" w:eastAsiaTheme="minorEastAsia" w:hAnsiTheme="minorEastAsia" w:hint="eastAsia"/>
          <w:color w:val="000000"/>
          <w:sz w:val="28"/>
        </w:rPr>
        <w:t>、</w:t>
      </w:r>
      <w:r w:rsidRPr="00712769">
        <w:rPr>
          <w:rFonts w:asciiTheme="minorEastAsia" w:eastAsiaTheme="minorEastAsia" w:hAnsiTheme="minorEastAsia"/>
          <w:color w:val="000000"/>
          <w:sz w:val="28"/>
        </w:rPr>
        <w:t>成交</w:t>
      </w:r>
      <w:r w:rsidRPr="00712769">
        <w:rPr>
          <w:rFonts w:asciiTheme="minorEastAsia" w:eastAsiaTheme="minorEastAsia" w:hAnsiTheme="minorEastAsia" w:hint="eastAsia"/>
          <w:color w:val="000000"/>
          <w:sz w:val="28"/>
        </w:rPr>
        <w:t>通知书，经甲、乙双方协商，达成如下合同条款。</w:t>
      </w:r>
    </w:p>
    <w:p w14:paraId="65A6B30C" w14:textId="77777777" w:rsidR="00FD7C26" w:rsidRPr="00712769"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一、合同标的物内容及数量（以</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311"/>
        <w:gridCol w:w="1311"/>
        <w:gridCol w:w="1311"/>
        <w:gridCol w:w="1312"/>
        <w:gridCol w:w="954"/>
        <w:gridCol w:w="1087"/>
        <w:gridCol w:w="1219"/>
      </w:tblGrid>
      <w:tr w:rsidR="00710F15" w:rsidRPr="00712769" w14:paraId="2E2BAC11" w14:textId="77777777" w:rsidTr="00712769">
        <w:trPr>
          <w:trHeight w:val="735"/>
          <w:jc w:val="center"/>
        </w:trPr>
        <w:tc>
          <w:tcPr>
            <w:tcW w:w="739" w:type="dxa"/>
            <w:vAlign w:val="center"/>
          </w:tcPr>
          <w:p w14:paraId="472FBECE"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序号</w:t>
            </w:r>
          </w:p>
        </w:tc>
        <w:tc>
          <w:tcPr>
            <w:tcW w:w="1311" w:type="dxa"/>
            <w:vAlign w:val="center"/>
          </w:tcPr>
          <w:p w14:paraId="0DB7D0D0"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服务名称</w:t>
            </w:r>
          </w:p>
        </w:tc>
        <w:tc>
          <w:tcPr>
            <w:tcW w:w="1311" w:type="dxa"/>
            <w:vAlign w:val="center"/>
          </w:tcPr>
          <w:p w14:paraId="5FD26539"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服务内容</w:t>
            </w:r>
          </w:p>
        </w:tc>
        <w:tc>
          <w:tcPr>
            <w:tcW w:w="1311" w:type="dxa"/>
            <w:vAlign w:val="center"/>
          </w:tcPr>
          <w:p w14:paraId="25821540"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计量单位</w:t>
            </w:r>
          </w:p>
        </w:tc>
        <w:tc>
          <w:tcPr>
            <w:tcW w:w="1312" w:type="dxa"/>
            <w:vAlign w:val="center"/>
          </w:tcPr>
          <w:p w14:paraId="0A75EE0D"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服务时间</w:t>
            </w:r>
          </w:p>
        </w:tc>
        <w:tc>
          <w:tcPr>
            <w:tcW w:w="954" w:type="dxa"/>
            <w:vAlign w:val="center"/>
          </w:tcPr>
          <w:p w14:paraId="693A2C3B"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数量</w:t>
            </w:r>
          </w:p>
        </w:tc>
        <w:tc>
          <w:tcPr>
            <w:tcW w:w="1087" w:type="dxa"/>
            <w:vAlign w:val="center"/>
          </w:tcPr>
          <w:p w14:paraId="77BFC685"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单价（元）</w:t>
            </w:r>
          </w:p>
        </w:tc>
        <w:tc>
          <w:tcPr>
            <w:tcW w:w="1219" w:type="dxa"/>
            <w:vAlign w:val="center"/>
          </w:tcPr>
          <w:p w14:paraId="132FDC86" w14:textId="77777777" w:rsidR="00FD7C26" w:rsidRPr="00712769" w:rsidRDefault="00FD7C26" w:rsidP="00712769">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总价（元）</w:t>
            </w:r>
          </w:p>
        </w:tc>
      </w:tr>
      <w:tr w:rsidR="00710F15" w:rsidRPr="00712769" w14:paraId="56036958" w14:textId="77777777" w:rsidTr="00712769">
        <w:trPr>
          <w:jc w:val="center"/>
        </w:trPr>
        <w:tc>
          <w:tcPr>
            <w:tcW w:w="739" w:type="dxa"/>
            <w:vAlign w:val="center"/>
          </w:tcPr>
          <w:p w14:paraId="5C74C22B"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1</w:t>
            </w:r>
          </w:p>
        </w:tc>
        <w:tc>
          <w:tcPr>
            <w:tcW w:w="1311" w:type="dxa"/>
            <w:vAlign w:val="center"/>
          </w:tcPr>
          <w:p w14:paraId="0649DC18"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5A8D2A7B"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74A39F80"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442AE424"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3C7F0F9F"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718718BB"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66CCB332"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r>
      <w:tr w:rsidR="00710F15" w:rsidRPr="00712769" w14:paraId="117389C6" w14:textId="77777777" w:rsidTr="00712769">
        <w:trPr>
          <w:jc w:val="center"/>
        </w:trPr>
        <w:tc>
          <w:tcPr>
            <w:tcW w:w="739" w:type="dxa"/>
            <w:vAlign w:val="center"/>
          </w:tcPr>
          <w:p w14:paraId="5BED2930"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2</w:t>
            </w:r>
          </w:p>
        </w:tc>
        <w:tc>
          <w:tcPr>
            <w:tcW w:w="1311" w:type="dxa"/>
            <w:vAlign w:val="center"/>
          </w:tcPr>
          <w:p w14:paraId="3451F692"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476D1A9A"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3FA25E70"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530DB605"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500CB4A8"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127B7EE1"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26BF3C28"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r>
      <w:tr w:rsidR="00710F15" w:rsidRPr="00712769" w14:paraId="6A1CB532" w14:textId="77777777" w:rsidTr="00712769">
        <w:trPr>
          <w:jc w:val="center"/>
        </w:trPr>
        <w:tc>
          <w:tcPr>
            <w:tcW w:w="739" w:type="dxa"/>
            <w:vAlign w:val="center"/>
          </w:tcPr>
          <w:p w14:paraId="18793019"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3</w:t>
            </w:r>
          </w:p>
        </w:tc>
        <w:tc>
          <w:tcPr>
            <w:tcW w:w="1311" w:type="dxa"/>
            <w:vAlign w:val="center"/>
          </w:tcPr>
          <w:p w14:paraId="7C36E746"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61537179"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59351156"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63E6FD09"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2F863895"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4B357EB3"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5E4A794F"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r>
      <w:tr w:rsidR="00710F15" w:rsidRPr="00712769" w14:paraId="4545086B" w14:textId="77777777" w:rsidTr="00712769">
        <w:trPr>
          <w:jc w:val="center"/>
        </w:trPr>
        <w:tc>
          <w:tcPr>
            <w:tcW w:w="739" w:type="dxa"/>
            <w:vAlign w:val="center"/>
          </w:tcPr>
          <w:p w14:paraId="6A6035C6" w14:textId="288495B6" w:rsidR="00FD7C26" w:rsidRPr="00712769" w:rsidRDefault="00AE162F">
            <w:pPr>
              <w:tabs>
                <w:tab w:val="left" w:pos="480"/>
              </w:tabs>
              <w:jc w:val="center"/>
              <w:rPr>
                <w:rFonts w:asciiTheme="minorEastAsia" w:eastAsiaTheme="minorEastAsia" w:hAnsiTheme="minorEastAsia" w:hint="eastAsia"/>
                <w:color w:val="000000"/>
                <w:kern w:val="0"/>
                <w:szCs w:val="21"/>
              </w:rPr>
            </w:pPr>
            <w:r>
              <w:rPr>
                <w:rFonts w:asciiTheme="minorEastAsia" w:eastAsiaTheme="minorEastAsia" w:hAnsiTheme="minorEastAsia" w:hint="eastAsia"/>
                <w:color w:val="000000"/>
                <w:kern w:val="0"/>
                <w:szCs w:val="21"/>
              </w:rPr>
              <w:t>︙</w:t>
            </w:r>
          </w:p>
        </w:tc>
        <w:tc>
          <w:tcPr>
            <w:tcW w:w="1311" w:type="dxa"/>
            <w:vAlign w:val="center"/>
          </w:tcPr>
          <w:p w14:paraId="07FBDB61"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641BC1AC"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1" w:type="dxa"/>
          </w:tcPr>
          <w:p w14:paraId="17E1CE7C"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312" w:type="dxa"/>
            <w:vAlign w:val="center"/>
          </w:tcPr>
          <w:p w14:paraId="4CBB2D35"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954" w:type="dxa"/>
          </w:tcPr>
          <w:p w14:paraId="43C23301"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087" w:type="dxa"/>
            <w:vAlign w:val="center"/>
          </w:tcPr>
          <w:p w14:paraId="0C2B84A9"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c>
          <w:tcPr>
            <w:tcW w:w="1219" w:type="dxa"/>
          </w:tcPr>
          <w:p w14:paraId="7C8CEBF5" w14:textId="77777777" w:rsidR="00FD7C26" w:rsidRPr="00712769" w:rsidRDefault="00FD7C26">
            <w:pPr>
              <w:tabs>
                <w:tab w:val="left" w:pos="480"/>
              </w:tabs>
              <w:jc w:val="center"/>
              <w:rPr>
                <w:rFonts w:asciiTheme="minorEastAsia" w:eastAsiaTheme="minorEastAsia" w:hAnsiTheme="minorEastAsia" w:hint="eastAsia"/>
                <w:color w:val="000000"/>
                <w:kern w:val="0"/>
                <w:szCs w:val="21"/>
              </w:rPr>
            </w:pPr>
          </w:p>
        </w:tc>
      </w:tr>
      <w:tr w:rsidR="00710F15" w:rsidRPr="00712769" w14:paraId="7BB8BF7E" w14:textId="77777777" w:rsidTr="00712769">
        <w:trPr>
          <w:jc w:val="center"/>
        </w:trPr>
        <w:tc>
          <w:tcPr>
            <w:tcW w:w="739" w:type="dxa"/>
            <w:vAlign w:val="center"/>
          </w:tcPr>
          <w:p w14:paraId="3051BF53" w14:textId="77777777" w:rsidR="00FD7C26" w:rsidRPr="00712769" w:rsidRDefault="00FD7C26">
            <w:pPr>
              <w:tabs>
                <w:tab w:val="left" w:pos="480"/>
              </w:tabs>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合计</w:t>
            </w:r>
          </w:p>
        </w:tc>
        <w:tc>
          <w:tcPr>
            <w:tcW w:w="8505" w:type="dxa"/>
            <w:gridSpan w:val="7"/>
            <w:vAlign w:val="center"/>
          </w:tcPr>
          <w:p w14:paraId="4B259458" w14:textId="77777777" w:rsidR="00FD7C26" w:rsidRPr="00712769" w:rsidRDefault="00FD7C26">
            <w:pPr>
              <w:tabs>
                <w:tab w:val="left" w:pos="480"/>
              </w:tabs>
              <w:rPr>
                <w:rFonts w:asciiTheme="minorEastAsia" w:eastAsiaTheme="minorEastAsia" w:hAnsiTheme="minorEastAsia" w:hint="eastAsia"/>
                <w:color w:val="000000"/>
                <w:kern w:val="0"/>
                <w:szCs w:val="21"/>
              </w:rPr>
            </w:pPr>
          </w:p>
        </w:tc>
      </w:tr>
      <w:tr w:rsidR="00710F15" w:rsidRPr="00712769" w14:paraId="014301DD" w14:textId="77777777" w:rsidTr="00712769">
        <w:trPr>
          <w:jc w:val="center"/>
        </w:trPr>
        <w:tc>
          <w:tcPr>
            <w:tcW w:w="739" w:type="dxa"/>
            <w:vAlign w:val="center"/>
          </w:tcPr>
          <w:p w14:paraId="79974892" w14:textId="77777777" w:rsidR="00FD7C26" w:rsidRPr="00712769" w:rsidRDefault="00FD7C26">
            <w:pPr>
              <w:tabs>
                <w:tab w:val="left" w:pos="480"/>
              </w:tabs>
              <w:rPr>
                <w:rFonts w:asciiTheme="minorEastAsia" w:eastAsiaTheme="minorEastAsia" w:hAnsiTheme="minorEastAsia" w:hint="eastAsia"/>
                <w:color w:val="000000"/>
                <w:kern w:val="0"/>
                <w:szCs w:val="21"/>
              </w:rPr>
            </w:pPr>
            <w:r w:rsidRPr="00712769">
              <w:rPr>
                <w:rFonts w:asciiTheme="minorEastAsia" w:eastAsiaTheme="minorEastAsia" w:hAnsiTheme="minorEastAsia" w:hint="eastAsia"/>
                <w:color w:val="000000"/>
                <w:kern w:val="0"/>
                <w:szCs w:val="21"/>
              </w:rPr>
              <w:t>备注</w:t>
            </w:r>
          </w:p>
        </w:tc>
        <w:tc>
          <w:tcPr>
            <w:tcW w:w="8505" w:type="dxa"/>
            <w:gridSpan w:val="7"/>
            <w:vAlign w:val="center"/>
          </w:tcPr>
          <w:p w14:paraId="3BC7F65C" w14:textId="77777777" w:rsidR="00FD7C26" w:rsidRPr="00712769" w:rsidRDefault="00FD7C26">
            <w:pPr>
              <w:tabs>
                <w:tab w:val="left" w:pos="480"/>
              </w:tabs>
              <w:rPr>
                <w:rFonts w:asciiTheme="minorEastAsia" w:eastAsiaTheme="minorEastAsia" w:hAnsiTheme="minorEastAsia" w:hint="eastAsia"/>
                <w:color w:val="000000"/>
                <w:kern w:val="0"/>
                <w:szCs w:val="21"/>
              </w:rPr>
            </w:pPr>
          </w:p>
        </w:tc>
      </w:tr>
    </w:tbl>
    <w:p w14:paraId="02AB37FB"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（上表仅供参考，应根据项目具体内容修改填写，详细服务内容及明细标准可附附件或详见</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，需说明清楚）</w:t>
      </w:r>
    </w:p>
    <w:p w14:paraId="7D8F509A"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二、服务条件：</w:t>
      </w:r>
    </w:p>
    <w:p w14:paraId="7E142707"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（以下内容仅为示例，本条款具体内容请与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第四章对应条款保持一致，服务期内容必须明确）</w:t>
      </w:r>
    </w:p>
    <w:p w14:paraId="662A2B9B"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（一）服务地点：甲方指定地点。</w:t>
      </w:r>
    </w:p>
    <w:p w14:paraId="7AD7C115"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（二）服务期：自</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年</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月</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日至</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年</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月</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日。</w:t>
      </w:r>
    </w:p>
    <w:p w14:paraId="4217326C"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三、合同价款</w:t>
      </w:r>
    </w:p>
    <w:p w14:paraId="0EF63360"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（以下内容仅为示例，本条款除第一条外的内容必须与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第四章对应条款内容保持一致）</w:t>
      </w:r>
    </w:p>
    <w:p w14:paraId="161DB10F"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（一）合同总价款为人民币（大写）</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元。</w:t>
      </w:r>
    </w:p>
    <w:p w14:paraId="0C1E555C"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（二）合同总价包括：×××费、×××费、×××费和其他费用。</w:t>
      </w:r>
    </w:p>
    <w:p w14:paraId="02BD53C9"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（三）合同总价一次性包死，不受市场价格变化因素的影响。</w:t>
      </w:r>
    </w:p>
    <w:p w14:paraId="344403B0"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lastRenderedPageBreak/>
        <w:t>四、款项结算</w:t>
      </w:r>
    </w:p>
    <w:p w14:paraId="304E3D39" w14:textId="77777777" w:rsidR="00FD7C26" w:rsidRPr="00712769" w:rsidRDefault="00FD7C26" w:rsidP="00712769">
      <w:pPr>
        <w:tabs>
          <w:tab w:val="left" w:pos="480"/>
        </w:tabs>
        <w:ind w:firstLineChars="200" w:firstLine="562"/>
        <w:rPr>
          <w:rFonts w:asciiTheme="minorEastAsia" w:eastAsiaTheme="minorEastAsia" w:hAnsiTheme="minorEastAsia" w:hint="eastAsia"/>
          <w:color w:val="000000"/>
          <w:kern w:val="0"/>
          <w:sz w:val="28"/>
          <w:szCs w:val="20"/>
        </w:rPr>
      </w:pPr>
      <w:r w:rsidRPr="00712769">
        <w:rPr>
          <w:rFonts w:asciiTheme="minorEastAsia" w:eastAsiaTheme="minorEastAsia" w:hAnsiTheme="minorEastAsia" w:hint="eastAsia"/>
          <w:b/>
          <w:color w:val="000000"/>
          <w:kern w:val="0"/>
          <w:sz w:val="28"/>
          <w:szCs w:val="20"/>
        </w:rPr>
        <w:t>（以下内容仅为示例，本条款的内容必须与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第四章对应条款内容保持一致）</w:t>
      </w:r>
    </w:p>
    <w:p w14:paraId="521666F4" w14:textId="234DAE20" w:rsidR="00FD7C26" w:rsidRPr="00712769" w:rsidRDefault="00FD7C26" w:rsidP="00AE162F">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w:t>
      </w:r>
      <w:r w:rsidR="00AE162F" w:rsidRPr="00AE162F">
        <w:rPr>
          <w:rFonts w:asciiTheme="minorEastAsia" w:eastAsiaTheme="minorEastAsia" w:hAnsiTheme="minorEastAsia" w:hint="eastAsia"/>
          <w:color w:val="000000"/>
          <w:sz w:val="28"/>
        </w:rPr>
        <w:t>按实际清运情况每半年支付一次</w:t>
      </w:r>
      <w:r w:rsidR="00AE162F">
        <w:rPr>
          <w:rFonts w:asciiTheme="minorEastAsia" w:eastAsiaTheme="minorEastAsia" w:hAnsiTheme="minorEastAsia" w:hint="eastAsia"/>
          <w:color w:val="000000"/>
          <w:sz w:val="28"/>
        </w:rPr>
        <w:t>。</w:t>
      </w:r>
    </w:p>
    <w:p w14:paraId="40787F00" w14:textId="6FC85692"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w:t>
      </w:r>
      <w:r w:rsidR="00AE162F">
        <w:rPr>
          <w:rFonts w:asciiTheme="minorEastAsia" w:eastAsiaTheme="minorEastAsia" w:hAnsiTheme="minorEastAsia" w:hint="eastAsia"/>
          <w:color w:val="000000"/>
          <w:sz w:val="28"/>
        </w:rPr>
        <w:t>二</w:t>
      </w:r>
      <w:r w:rsidRPr="00712769">
        <w:rPr>
          <w:rFonts w:asciiTheme="minorEastAsia" w:eastAsiaTheme="minorEastAsia" w:hAnsiTheme="minorEastAsia" w:hint="eastAsia"/>
          <w:color w:val="000000"/>
          <w:sz w:val="28"/>
        </w:rPr>
        <w:t>）支付方式：银行转账。</w:t>
      </w:r>
    </w:p>
    <w:p w14:paraId="69ACED1A" w14:textId="28BACC59"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w:t>
      </w:r>
      <w:r w:rsidR="00AE162F">
        <w:rPr>
          <w:rFonts w:asciiTheme="minorEastAsia" w:eastAsiaTheme="minorEastAsia" w:hAnsiTheme="minorEastAsia" w:hint="eastAsia"/>
          <w:color w:val="000000"/>
          <w:sz w:val="28"/>
        </w:rPr>
        <w:t>三</w:t>
      </w:r>
      <w:r w:rsidRPr="00712769">
        <w:rPr>
          <w:rFonts w:asciiTheme="minorEastAsia" w:eastAsiaTheme="minorEastAsia" w:hAnsiTheme="minorEastAsia" w:hint="eastAsia"/>
          <w:color w:val="000000"/>
          <w:sz w:val="28"/>
        </w:rPr>
        <w:t>）结算方式：每次付款前乙方应向甲方提供合法有效的</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发票。乙方持</w:t>
      </w:r>
      <w:r w:rsidRPr="00712769">
        <w:rPr>
          <w:rFonts w:asciiTheme="minorEastAsia" w:eastAsiaTheme="minorEastAsia" w:hAnsiTheme="minorEastAsia"/>
          <w:color w:val="000000"/>
          <w:sz w:val="28"/>
        </w:rPr>
        <w:t>成交</w:t>
      </w:r>
      <w:r w:rsidRPr="00712769">
        <w:rPr>
          <w:rFonts w:asciiTheme="minorEastAsia" w:eastAsiaTheme="minorEastAsia" w:hAnsiTheme="minorEastAsia" w:hint="eastAsia"/>
          <w:color w:val="000000"/>
          <w:sz w:val="28"/>
        </w:rPr>
        <w:t>通知书、服务合同、发票，与甲方结算。</w:t>
      </w:r>
    </w:p>
    <w:p w14:paraId="2A10F0F0" w14:textId="77777777" w:rsidR="00FD7C26" w:rsidRPr="00712769" w:rsidRDefault="00FD7C26" w:rsidP="00712769">
      <w:pPr>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五、双方的权利和义务</w:t>
      </w:r>
    </w:p>
    <w:p w14:paraId="66F7EFA4"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（一）甲方的权利和义务</w:t>
      </w:r>
    </w:p>
    <w:p w14:paraId="50B15938" w14:textId="77777777" w:rsidR="00FD7C26"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（由双方协商，必须填写）</w:t>
      </w:r>
    </w:p>
    <w:p w14:paraId="3EB88FBD"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（二）乙方的权利和义务</w:t>
      </w:r>
    </w:p>
    <w:p w14:paraId="496F09B2" w14:textId="77777777" w:rsidR="00FD7C26"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（由双方协商，必须填写）</w:t>
      </w:r>
    </w:p>
    <w:p w14:paraId="43D3C8CE"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六、质量保证</w:t>
      </w:r>
    </w:p>
    <w:p w14:paraId="2ECB6A31"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（以下内容仅供参考，具体内容按照</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第四章合同条款以及</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响应条款中对应内容拟定，若</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响应条款优于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的按</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内容拟定，双方可协商增加内容，但必须优于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要求和投标响应内容）</w:t>
      </w:r>
    </w:p>
    <w:p w14:paraId="4CB5AE18"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乙方所供服务必须执行下列条款：</w:t>
      </w:r>
    </w:p>
    <w:p w14:paraId="70E4B5D1"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（一）服务方案和方式科学、可行，人员配置合理，全面满足要求。</w:t>
      </w:r>
    </w:p>
    <w:p w14:paraId="112010BC"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（二）符合国家有关服务规范要求，确保各项服务达到最佳运行效果。</w:t>
      </w:r>
    </w:p>
    <w:p w14:paraId="162EAEE0"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（三）乙方提供的服务，若发生侵权而产生的一切后果，由乙方负责。甲方保留索赔权。</w:t>
      </w:r>
    </w:p>
    <w:p w14:paraId="17F79228" w14:textId="77777777" w:rsidR="00FD7C26"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（四）服务承诺内容。</w:t>
      </w:r>
    </w:p>
    <w:p w14:paraId="0FAEC6A6" w14:textId="77777777" w:rsidR="00FD7C26"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（五）双方拟定的其他条款。</w:t>
      </w:r>
    </w:p>
    <w:p w14:paraId="3F079809" w14:textId="77777777" w:rsidR="00FD7C26" w:rsidRPr="00712769" w:rsidRDefault="00FD7C26" w:rsidP="00712769">
      <w:pPr>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七、验收</w:t>
      </w:r>
    </w:p>
    <w:p w14:paraId="216060EC"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（以下内容仅供参考，具体内容按照</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第四章合同条款以及</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响应条款中对应内容拟定，若</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响应条款优于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的按</w:t>
      </w:r>
      <w:r w:rsidRPr="00712769">
        <w:rPr>
          <w:rFonts w:asciiTheme="minorEastAsia" w:eastAsiaTheme="minorEastAsia" w:hAnsiTheme="minorEastAsia"/>
          <w:b/>
          <w:color w:val="000000"/>
          <w:kern w:val="0"/>
          <w:sz w:val="28"/>
          <w:szCs w:val="20"/>
        </w:rPr>
        <w:t>响应文件</w:t>
      </w:r>
      <w:r w:rsidRPr="00712769">
        <w:rPr>
          <w:rFonts w:asciiTheme="minorEastAsia" w:eastAsiaTheme="minorEastAsia" w:hAnsiTheme="minorEastAsia" w:hint="eastAsia"/>
          <w:b/>
          <w:color w:val="000000"/>
          <w:kern w:val="0"/>
          <w:sz w:val="28"/>
          <w:szCs w:val="20"/>
        </w:rPr>
        <w:t>内容拟定，双方可协商增加内容，但必须优于</w:t>
      </w:r>
      <w:r w:rsidRPr="00712769">
        <w:rPr>
          <w:rFonts w:asciiTheme="minorEastAsia" w:eastAsiaTheme="minorEastAsia" w:hAnsiTheme="minorEastAsia"/>
          <w:b/>
          <w:color w:val="000000"/>
          <w:kern w:val="0"/>
          <w:sz w:val="28"/>
          <w:szCs w:val="20"/>
        </w:rPr>
        <w:t>竞争性磋商文件</w:t>
      </w:r>
      <w:r w:rsidRPr="00712769">
        <w:rPr>
          <w:rFonts w:asciiTheme="minorEastAsia" w:eastAsiaTheme="minorEastAsia" w:hAnsiTheme="minorEastAsia" w:hint="eastAsia"/>
          <w:b/>
          <w:color w:val="000000"/>
          <w:kern w:val="0"/>
          <w:sz w:val="28"/>
          <w:szCs w:val="20"/>
        </w:rPr>
        <w:t>要求和投标响应内容）</w:t>
      </w:r>
    </w:p>
    <w:p w14:paraId="0972F470"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（一）服务内容完成后先由乙方进行自检，自检合格后邀请甲方进行验收。甲方确认乙方的自检内容后，组织乙方（必要时请有关专家）进行</w:t>
      </w:r>
      <w:r w:rsidRPr="00712769">
        <w:rPr>
          <w:rFonts w:asciiTheme="minorEastAsia" w:eastAsiaTheme="minorEastAsia" w:hAnsiTheme="minorEastAsia" w:hint="eastAsia"/>
          <w:color w:val="000000"/>
          <w:sz w:val="28"/>
        </w:rPr>
        <w:lastRenderedPageBreak/>
        <w:t>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1A1810BB"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（二）乙方向甲方提交服务实施过程中的所有资料。以便甲方日后管理和维护。</w:t>
      </w:r>
    </w:p>
    <w:p w14:paraId="28469793"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（三）验收依据：</w:t>
      </w:r>
    </w:p>
    <w:p w14:paraId="37319A60"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1、</w:t>
      </w:r>
      <w:r w:rsidRPr="00712769">
        <w:rPr>
          <w:rFonts w:asciiTheme="minorEastAsia" w:eastAsiaTheme="minorEastAsia" w:hAnsiTheme="minorEastAsia"/>
          <w:color w:val="000000"/>
          <w:sz w:val="28"/>
        </w:rPr>
        <w:t>竞争性磋商文件</w:t>
      </w:r>
      <w:r w:rsidRPr="00712769">
        <w:rPr>
          <w:rFonts w:asciiTheme="minorEastAsia" w:eastAsiaTheme="minorEastAsia" w:hAnsiTheme="minorEastAsia" w:hint="eastAsia"/>
          <w:color w:val="000000"/>
          <w:sz w:val="28"/>
        </w:rPr>
        <w:t>、</w:t>
      </w:r>
      <w:r w:rsidRPr="00712769">
        <w:rPr>
          <w:rFonts w:asciiTheme="minorEastAsia" w:eastAsiaTheme="minorEastAsia" w:hAnsiTheme="minorEastAsia"/>
          <w:color w:val="000000"/>
          <w:sz w:val="28"/>
        </w:rPr>
        <w:t>响应文件</w:t>
      </w:r>
      <w:r w:rsidRPr="00712769">
        <w:rPr>
          <w:rFonts w:asciiTheme="minorEastAsia" w:eastAsiaTheme="minorEastAsia" w:hAnsiTheme="minorEastAsia" w:hint="eastAsia"/>
          <w:color w:val="000000"/>
          <w:sz w:val="28"/>
        </w:rPr>
        <w:t>、澄清表（函）；</w:t>
      </w:r>
    </w:p>
    <w:p w14:paraId="04FC22A8"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2、本合同及附件文本；</w:t>
      </w:r>
    </w:p>
    <w:p w14:paraId="57CA28F9"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3、国家相应的标准、规范。</w:t>
      </w:r>
    </w:p>
    <w:p w14:paraId="0192BD2A" w14:textId="77777777" w:rsidR="00FD7C26" w:rsidRPr="00712769" w:rsidRDefault="00FD7C26">
      <w:pPr>
        <w:spacing w:line="400" w:lineRule="exact"/>
        <w:ind w:firstLineChars="200" w:firstLine="562"/>
        <w:rPr>
          <w:rFonts w:asciiTheme="minorEastAsia" w:eastAsiaTheme="minorEastAsia" w:hAnsiTheme="minorEastAsia" w:hint="eastAsia"/>
          <w:color w:val="000000"/>
          <w:sz w:val="28"/>
        </w:rPr>
      </w:pPr>
      <w:r w:rsidRPr="00712769">
        <w:rPr>
          <w:rFonts w:asciiTheme="minorEastAsia" w:eastAsiaTheme="minorEastAsia" w:hAnsiTheme="minorEastAsia" w:hint="eastAsia"/>
          <w:b/>
          <w:color w:val="000000"/>
          <w:sz w:val="28"/>
        </w:rPr>
        <w:t>（四）双方拟定的其他条款。</w:t>
      </w:r>
    </w:p>
    <w:p w14:paraId="756FAC87"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八、违约责任</w:t>
      </w:r>
    </w:p>
    <w:p w14:paraId="583AA0B1"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（一）合同中未约定的</w:t>
      </w:r>
      <w:r w:rsidRPr="00712769">
        <w:rPr>
          <w:rFonts w:asciiTheme="minorEastAsia" w:eastAsiaTheme="minorEastAsia" w:hAnsiTheme="minorEastAsia"/>
          <w:color w:val="000000"/>
          <w:sz w:val="28"/>
        </w:rPr>
        <w:t>，</w:t>
      </w:r>
      <w:r w:rsidRPr="00712769">
        <w:rPr>
          <w:rFonts w:asciiTheme="minorEastAsia" w:eastAsiaTheme="minorEastAsia" w:hAnsiTheme="minorEastAsia" w:hint="eastAsia"/>
          <w:color w:val="000000"/>
          <w:sz w:val="28"/>
        </w:rPr>
        <w:t>按《</w:t>
      </w:r>
      <w:r w:rsidRPr="00712769">
        <w:rPr>
          <w:rFonts w:asciiTheme="minorEastAsia" w:eastAsiaTheme="minorEastAsia" w:hAnsiTheme="minorEastAsia" w:hint="eastAsia"/>
          <w:color w:val="000000"/>
          <w:sz w:val="28"/>
          <w:lang w:eastAsia="zh-Hans"/>
        </w:rPr>
        <w:t>民法典</w:t>
      </w:r>
      <w:r w:rsidRPr="00712769">
        <w:rPr>
          <w:rFonts w:asciiTheme="minorEastAsia" w:eastAsiaTheme="minorEastAsia" w:hAnsiTheme="minorEastAsia" w:hint="eastAsia"/>
          <w:color w:val="000000"/>
          <w:sz w:val="28"/>
        </w:rPr>
        <w:t>》中的相关条款执行。</w:t>
      </w:r>
    </w:p>
    <w:p w14:paraId="5C339006"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（二）未按合同要求提供服务或服务质量不能满足合同要求，甲方应当将乙方违约的情况以及拟采取的措施以书面形式报政府采购监管部门，根据政府采购监管部门的处理意见，甲方有权依据《</w:t>
      </w:r>
      <w:r w:rsidRPr="00712769">
        <w:rPr>
          <w:rFonts w:asciiTheme="minorEastAsia" w:eastAsiaTheme="minorEastAsia" w:hAnsiTheme="minorEastAsia" w:hint="eastAsia"/>
          <w:color w:val="000000"/>
          <w:sz w:val="28"/>
          <w:lang w:eastAsia="zh-Hans"/>
        </w:rPr>
        <w:t>民法典</w:t>
      </w:r>
      <w:r w:rsidRPr="00712769">
        <w:rPr>
          <w:rFonts w:asciiTheme="minorEastAsia" w:eastAsiaTheme="minorEastAsia" w:hAnsiTheme="minorEastAsia" w:hint="eastAsia"/>
          <w:color w:val="000000"/>
          <w:sz w:val="28"/>
        </w:rPr>
        <w:t>》有关条款及合同约定解除合同，乙方</w:t>
      </w:r>
      <w:r w:rsidRPr="00712769">
        <w:rPr>
          <w:rFonts w:asciiTheme="minorEastAsia" w:eastAsiaTheme="minorEastAsia" w:hAnsiTheme="minorEastAsia" w:hint="eastAsia"/>
          <w:color w:val="000000"/>
          <w:sz w:val="28"/>
          <w:lang w:eastAsia="zh-Hans"/>
        </w:rPr>
        <w:t>应</w:t>
      </w:r>
      <w:r w:rsidRPr="00712769">
        <w:rPr>
          <w:rFonts w:asciiTheme="minorEastAsia" w:eastAsiaTheme="minorEastAsia" w:hAnsiTheme="minorEastAsia" w:hint="eastAsia"/>
          <w:color w:val="000000"/>
          <w:sz w:val="28"/>
        </w:rPr>
        <w:t>向甲方支付合同总价款    %的违约金。同时，政府采购监管部门有权依据《政府采购法》及相关法律法规对乙方的违法行为进行相应的处罚。</w:t>
      </w:r>
    </w:p>
    <w:p w14:paraId="41291B55"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（三）在本合同履行过程中，双方因违约或造成对方经济、社会效益等损失的应当赔偿。</w:t>
      </w:r>
    </w:p>
    <w:p w14:paraId="610A6DF5"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（四）甲方无正当理由拒绝接受服务的，</w:t>
      </w:r>
      <w:r w:rsidRPr="00712769">
        <w:rPr>
          <w:rFonts w:asciiTheme="minorEastAsia" w:eastAsiaTheme="minorEastAsia" w:hAnsiTheme="minorEastAsia" w:hint="eastAsia"/>
          <w:color w:val="000000"/>
          <w:sz w:val="28"/>
          <w:lang w:eastAsia="zh-Hans"/>
        </w:rPr>
        <w:t>需</w:t>
      </w:r>
      <w:r w:rsidRPr="00712769">
        <w:rPr>
          <w:rFonts w:asciiTheme="minorEastAsia" w:eastAsiaTheme="minorEastAsia" w:hAnsiTheme="minorEastAsia" w:hint="eastAsia"/>
          <w:color w:val="000000"/>
          <w:sz w:val="28"/>
        </w:rPr>
        <w:t>向乙方偿付本合同总价款</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%的违约金。甲方由于自身原因逾期付款的，则每日按逾期金额的</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%向乙方偿付违约金。</w:t>
      </w:r>
    </w:p>
    <w:p w14:paraId="6829474A"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（五）乙方提供的服务不符合本项目相关文件和本合同规定的，甲方有权拒绝，并且乙方须向甲方支付本合同总价款</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%的违约金。</w:t>
      </w:r>
    </w:p>
    <w:p w14:paraId="12A0C252"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（六）乙方未能按照本合同约定时间提供服务或完成约定的项目服务内容的，从逾期之日起每日按本合同总价款</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%的数额向甲方支付违约金；逾期</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日以上的，甲方有权终止合同，由此造成的甲方经济损失由乙方承担。</w:t>
      </w:r>
      <w:r w:rsidRPr="00712769">
        <w:rPr>
          <w:rFonts w:asciiTheme="minorEastAsia" w:eastAsiaTheme="minorEastAsia" w:hAnsiTheme="minorEastAsia" w:hint="eastAsia"/>
          <w:b/>
          <w:color w:val="000000"/>
          <w:sz w:val="28"/>
        </w:rPr>
        <w:t>（有固定服务期的项目除外，可删除该条）</w:t>
      </w:r>
    </w:p>
    <w:p w14:paraId="3C4B6E80"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（七）未经甲方同意，乙方不得擅自将本合同服务分包或转包第三方承担。</w:t>
      </w:r>
    </w:p>
    <w:p w14:paraId="34DAEC82"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lang w:eastAsia="zh-Hans"/>
        </w:rPr>
      </w:pPr>
      <w:r w:rsidRPr="00712769">
        <w:rPr>
          <w:rFonts w:asciiTheme="minorEastAsia" w:eastAsiaTheme="minorEastAsia" w:hAnsiTheme="minorEastAsia" w:hint="eastAsia"/>
          <w:color w:val="000000"/>
          <w:sz w:val="28"/>
        </w:rPr>
        <w:lastRenderedPageBreak/>
        <w:t>（八）</w:t>
      </w:r>
      <w:r w:rsidRPr="00712769">
        <w:rPr>
          <w:rFonts w:asciiTheme="minorEastAsia" w:eastAsiaTheme="minorEastAsia" w:hAnsiTheme="minorEastAsia" w:hint="eastAsia"/>
          <w:color w:val="000000"/>
          <w:sz w:val="28"/>
          <w:lang w:eastAsia="zh-Hans"/>
        </w:rPr>
        <w:t>本合同中各条款约定的违约金可自甲方未支付款项中直接扣除，违约金若不能弥补甲方损失的，乙方还应</w:t>
      </w:r>
      <w:r w:rsidRPr="00712769">
        <w:rPr>
          <w:rFonts w:asciiTheme="minorEastAsia" w:eastAsiaTheme="minorEastAsia" w:hAnsiTheme="minorEastAsia" w:hint="eastAsia"/>
          <w:color w:val="000000"/>
          <w:sz w:val="28"/>
        </w:rPr>
        <w:t>赔偿</w:t>
      </w:r>
      <w:r w:rsidRPr="00712769">
        <w:rPr>
          <w:rFonts w:asciiTheme="minorEastAsia" w:eastAsiaTheme="minorEastAsia" w:hAnsiTheme="minorEastAsia" w:hint="eastAsia"/>
          <w:color w:val="000000"/>
          <w:sz w:val="28"/>
          <w:lang w:eastAsia="zh-Hans"/>
        </w:rPr>
        <w:t>甲方损失。</w:t>
      </w:r>
    </w:p>
    <w:p w14:paraId="4DB0000E" w14:textId="77777777" w:rsidR="00FD7C26" w:rsidRPr="00712769" w:rsidRDefault="00FD7C26">
      <w:pPr>
        <w:spacing w:line="400" w:lineRule="exact"/>
        <w:ind w:firstLineChars="200" w:firstLine="562"/>
        <w:rPr>
          <w:rFonts w:asciiTheme="minorEastAsia" w:eastAsiaTheme="minorEastAsia" w:hAnsiTheme="minorEastAsia" w:hint="eastAsia"/>
          <w:color w:val="000000"/>
          <w:sz w:val="28"/>
        </w:rPr>
      </w:pPr>
      <w:r w:rsidRPr="00712769">
        <w:rPr>
          <w:rFonts w:asciiTheme="minorEastAsia" w:eastAsiaTheme="minorEastAsia" w:hAnsiTheme="minorEastAsia" w:hint="eastAsia"/>
          <w:b/>
          <w:color w:val="000000"/>
          <w:sz w:val="28"/>
        </w:rPr>
        <w:t>（</w:t>
      </w:r>
      <w:r w:rsidRPr="00712769">
        <w:rPr>
          <w:rFonts w:asciiTheme="minorEastAsia" w:eastAsiaTheme="minorEastAsia" w:hAnsiTheme="minorEastAsia" w:hint="eastAsia"/>
          <w:b/>
          <w:color w:val="000000"/>
          <w:sz w:val="28"/>
          <w:lang w:eastAsia="zh-Hans"/>
        </w:rPr>
        <w:t>九</w:t>
      </w:r>
      <w:r w:rsidRPr="00712769">
        <w:rPr>
          <w:rFonts w:asciiTheme="minorEastAsia" w:eastAsiaTheme="minorEastAsia" w:hAnsiTheme="minorEastAsia" w:hint="eastAsia"/>
          <w:b/>
          <w:color w:val="000000"/>
          <w:sz w:val="28"/>
        </w:rPr>
        <w:t>）双方拟定的其他条款。</w:t>
      </w:r>
    </w:p>
    <w:p w14:paraId="73FF0834" w14:textId="77777777" w:rsidR="00FD7C26" w:rsidRPr="00712769"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九、保密条款</w:t>
      </w:r>
    </w:p>
    <w:p w14:paraId="19EA9B0B"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84ABB0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5F6DB8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（三）本条款为独立条款，本合同的无效、变更、解除和终止均不影响本条款的效力。</w:t>
      </w:r>
    </w:p>
    <w:p w14:paraId="2A51BDC4" w14:textId="77777777" w:rsidR="00FD7C26"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（四）双方拟定的其他条款。</w:t>
      </w:r>
    </w:p>
    <w:p w14:paraId="1CE9C041" w14:textId="77777777" w:rsidR="00FD7C26" w:rsidRPr="00712769"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十、争议解决</w:t>
      </w:r>
    </w:p>
    <w:p w14:paraId="4E812BF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（一）本合同在履行过程中发生的争议，由甲、乙双方当事人协商解决，协商不成的按下列第</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种方式解决：</w:t>
      </w:r>
    </w:p>
    <w:p w14:paraId="4C8199D2"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1、提交西安仲裁委员会仲裁；</w:t>
      </w:r>
    </w:p>
    <w:p w14:paraId="22F6F25F"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2、依法向甲方所在地人民法院起诉。</w:t>
      </w:r>
    </w:p>
    <w:p w14:paraId="76BCDB42"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（二）本条款为独立条款，本合同的无效、变更、解除和终止均不影响本条款的效力。</w:t>
      </w:r>
    </w:p>
    <w:p w14:paraId="46346E62" w14:textId="77777777" w:rsidR="00FD7C26" w:rsidRPr="00712769" w:rsidRDefault="00FD7C26" w:rsidP="00712769">
      <w:pPr>
        <w:tabs>
          <w:tab w:val="left" w:pos="480"/>
        </w:tabs>
        <w:ind w:firstLineChars="200" w:firstLine="562"/>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十一、关于送达的约定</w:t>
      </w:r>
    </w:p>
    <w:p w14:paraId="647B85BC"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（一）本合同项下甲乙双方任何一方向对方发出的通知、信件、数据电文等，应当发送至本合同下列约定的地址、联系人和通信终端。</w:t>
      </w:r>
    </w:p>
    <w:p w14:paraId="71C658DB"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甲方联系人：×××</w:t>
      </w:r>
    </w:p>
    <w:p w14:paraId="614BC869"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联系电话：×××-××××××</w:t>
      </w:r>
    </w:p>
    <w:p w14:paraId="335451EA"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联系地址：×××××××××，邮编：××××××。</w:t>
      </w:r>
    </w:p>
    <w:p w14:paraId="44D75BD1"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甲方（□同意□不同意）接受电子文件送达，电子终端信息如下：</w:t>
      </w:r>
    </w:p>
    <w:p w14:paraId="14EA4AA7"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移动电话：1×××××××××，</w:t>
      </w:r>
    </w:p>
    <w:p w14:paraId="7B3EA774"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传真：×××-××××××，</w:t>
      </w:r>
    </w:p>
    <w:p w14:paraId="2DAB1596"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微信号：×××××××××，</w:t>
      </w:r>
    </w:p>
    <w:p w14:paraId="1767EC7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电子邮箱：</w:t>
      </w:r>
      <w:hyperlink r:id="rId6" w:history="1">
        <w:r w:rsidRPr="00712769">
          <w:rPr>
            <w:rFonts w:asciiTheme="minorEastAsia" w:eastAsiaTheme="minorEastAsia" w:hAnsiTheme="minorEastAsia" w:hint="eastAsia"/>
            <w:color w:val="000000"/>
            <w:sz w:val="28"/>
          </w:rPr>
          <w:t>×××@×××.com。</w:t>
        </w:r>
      </w:hyperlink>
    </w:p>
    <w:p w14:paraId="08E85ED1"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乙方联系人：×××，</w:t>
      </w:r>
    </w:p>
    <w:p w14:paraId="558A1E83"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lastRenderedPageBreak/>
        <w:t>联系电话：×××-××××××，</w:t>
      </w:r>
    </w:p>
    <w:p w14:paraId="2EC17656"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联系地址：×××××××××，邮编：××××××。</w:t>
      </w:r>
    </w:p>
    <w:p w14:paraId="4EE5868D"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乙方（□同意□不同意）接受电子文件送达，电子终端信息如下：</w:t>
      </w:r>
    </w:p>
    <w:p w14:paraId="5667A9BC"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移动电话：1×××××××××，</w:t>
      </w:r>
    </w:p>
    <w:p w14:paraId="61E77B52"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传真：×××-××××××，</w:t>
      </w:r>
    </w:p>
    <w:p w14:paraId="0872D375"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微信号：×××××××××，</w:t>
      </w:r>
    </w:p>
    <w:p w14:paraId="3826DABD"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电子邮箱：</w:t>
      </w:r>
      <w:hyperlink r:id="rId7" w:history="1">
        <w:r w:rsidRPr="00712769">
          <w:rPr>
            <w:rFonts w:asciiTheme="minorEastAsia" w:eastAsiaTheme="minorEastAsia" w:hAnsiTheme="minorEastAsia" w:hint="eastAsia"/>
            <w:color w:val="000000"/>
            <w:sz w:val="28"/>
          </w:rPr>
          <w:t>×××@×××.com。</w:t>
        </w:r>
      </w:hyperlink>
    </w:p>
    <w:p w14:paraId="45A25715"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（二）各种通讯方式应当按照下列方式确定其送达时间：</w:t>
      </w:r>
    </w:p>
    <w:p w14:paraId="7FF392F9"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1、面呈之通知在被通知人签收时视为送达，被通知人未签收的不得视为有效的送达。</w:t>
      </w:r>
    </w:p>
    <w:p w14:paraId="3E5A4C33"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2、以邮寄方式进行的通知均应采用邮政挂号快件或特快专递的方式进行，自信件交邮后的第7日视为送达。</w:t>
      </w:r>
    </w:p>
    <w:p w14:paraId="292A102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 xml:space="preserve">3、发出的短信/传真/微信/电子邮件，自前述电子文件内容在发送方正确填写地址且未被系统退回的情况下，视为进入对方数据电文接收系统即视为送达。若送达日为非工作日, 则视为在下一工作日送达。   </w:t>
      </w:r>
    </w:p>
    <w:p w14:paraId="4DBB6B68"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4、一方当事人变更名称、地址、联系人或通信终端的，应当在变更后3日内及时书面通知对方当事人，对方当事人实际收到变更通知前的送达仍为有效送达，电子送达与书面送达具有同等法律效力。</w:t>
      </w:r>
    </w:p>
    <w:p w14:paraId="2A14658D"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十二、合同变更</w:t>
      </w:r>
    </w:p>
    <w:p w14:paraId="6B8893DC"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在合同的执行期内，双方均不得随意变更或解除合同。如因项目需求情况发生变化，需要项目变更的，应双方协商后签订项目变更协议，确认后生效（如双方变更事项不能达成一致的，仍按原合同履行，否则视为违约）。</w:t>
      </w:r>
    </w:p>
    <w:p w14:paraId="719D3D41"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十三、合同生效</w:t>
      </w:r>
    </w:p>
    <w:p w14:paraId="3843DAD4"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本合同一式</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份，甲方持</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份，乙方持</w:t>
      </w:r>
      <w:r w:rsidRPr="00712769">
        <w:rPr>
          <w:rFonts w:asciiTheme="minorEastAsia" w:eastAsiaTheme="minorEastAsia" w:hAnsiTheme="minorEastAsia" w:hint="eastAsia"/>
          <w:color w:val="000000"/>
          <w:sz w:val="28"/>
          <w:u w:val="single"/>
        </w:rPr>
        <w:t xml:space="preserve">  </w:t>
      </w:r>
      <w:r w:rsidRPr="00712769">
        <w:rPr>
          <w:rFonts w:asciiTheme="minorEastAsia" w:eastAsiaTheme="minorEastAsia" w:hAnsiTheme="minorEastAsia" w:hint="eastAsia"/>
          <w:color w:val="000000"/>
          <w:sz w:val="28"/>
        </w:rPr>
        <w:t>份，本合同甲、乙各方签字</w:t>
      </w:r>
      <w:r w:rsidRPr="00712769">
        <w:rPr>
          <w:rFonts w:asciiTheme="minorEastAsia" w:eastAsiaTheme="minorEastAsia" w:hAnsiTheme="minorEastAsia" w:hint="eastAsia"/>
          <w:color w:val="000000"/>
          <w:sz w:val="28"/>
          <w:lang w:eastAsia="zh-Hans"/>
        </w:rPr>
        <w:t>并</w:t>
      </w:r>
      <w:r w:rsidRPr="00712769">
        <w:rPr>
          <w:rFonts w:asciiTheme="minorEastAsia" w:eastAsiaTheme="minorEastAsia" w:hAnsiTheme="minorEastAsia" w:hint="eastAsia"/>
          <w:color w:val="000000"/>
          <w:sz w:val="28"/>
        </w:rPr>
        <w:t>盖章后生效，</w:t>
      </w:r>
      <w:r w:rsidRPr="00712769">
        <w:rPr>
          <w:rFonts w:asciiTheme="minorEastAsia" w:eastAsiaTheme="minorEastAsia" w:hAnsiTheme="minorEastAsia" w:hint="eastAsia"/>
          <w:color w:val="000000"/>
          <w:sz w:val="28"/>
          <w:lang w:eastAsia="zh-Hans"/>
        </w:rPr>
        <w:t>由甲方在政府采购综合管理平台完成备案</w:t>
      </w:r>
      <w:r w:rsidRPr="00712769">
        <w:rPr>
          <w:rFonts w:asciiTheme="minorEastAsia" w:eastAsiaTheme="minorEastAsia" w:hAnsiTheme="minorEastAsia"/>
          <w:color w:val="000000"/>
          <w:sz w:val="28"/>
          <w:lang w:eastAsia="zh-Hans"/>
        </w:rPr>
        <w:t>。</w:t>
      </w:r>
      <w:r w:rsidRPr="00712769">
        <w:rPr>
          <w:rFonts w:asciiTheme="minorEastAsia" w:eastAsiaTheme="minorEastAsia" w:hAnsiTheme="minorEastAsia" w:hint="eastAsia"/>
          <w:color w:val="000000"/>
          <w:sz w:val="28"/>
        </w:rPr>
        <w:t>合同执行完毕后，自动失效（合同的服务承诺则长期有效）。</w:t>
      </w:r>
    </w:p>
    <w:p w14:paraId="1E2EC65E" w14:textId="77777777" w:rsidR="00FD7C26" w:rsidRPr="00712769" w:rsidRDefault="00FD7C26" w:rsidP="00712769">
      <w:pPr>
        <w:tabs>
          <w:tab w:val="left" w:pos="480"/>
        </w:tabs>
        <w:ind w:firstLineChars="196" w:firstLine="551"/>
        <w:rPr>
          <w:rFonts w:asciiTheme="minorEastAsia" w:eastAsiaTheme="minorEastAsia" w:hAnsiTheme="minorEastAsia" w:hint="eastAsia"/>
          <w:b/>
          <w:color w:val="000000"/>
          <w:kern w:val="0"/>
          <w:sz w:val="28"/>
          <w:szCs w:val="20"/>
        </w:rPr>
      </w:pPr>
      <w:r w:rsidRPr="00712769">
        <w:rPr>
          <w:rFonts w:asciiTheme="minorEastAsia" w:eastAsiaTheme="minorEastAsia" w:hAnsiTheme="minorEastAsia" w:hint="eastAsia"/>
          <w:b/>
          <w:color w:val="000000"/>
          <w:kern w:val="0"/>
          <w:sz w:val="28"/>
          <w:szCs w:val="20"/>
        </w:rPr>
        <w:t>十四、其他事项</w:t>
      </w:r>
    </w:p>
    <w:p w14:paraId="037CC557" w14:textId="16ECA205"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（一）</w:t>
      </w:r>
      <w:r w:rsidR="00712769" w:rsidRPr="00712769">
        <w:rPr>
          <w:rFonts w:asciiTheme="minorEastAsia" w:eastAsiaTheme="minorEastAsia" w:hAnsiTheme="minorEastAsia" w:hint="eastAsia"/>
          <w:color w:val="000000"/>
          <w:sz w:val="28"/>
        </w:rPr>
        <w:t>西安</w:t>
      </w:r>
      <w:r w:rsidR="00B67811">
        <w:rPr>
          <w:rFonts w:asciiTheme="minorEastAsia" w:eastAsiaTheme="minorEastAsia" w:hAnsiTheme="minorEastAsia" w:hint="eastAsia"/>
          <w:color w:val="000000"/>
          <w:sz w:val="28"/>
        </w:rPr>
        <w:t>经济技术开发区</w:t>
      </w:r>
      <w:r w:rsidR="00712769" w:rsidRPr="00712769">
        <w:rPr>
          <w:rFonts w:asciiTheme="minorEastAsia" w:eastAsiaTheme="minorEastAsia" w:hAnsiTheme="minorEastAsia" w:hint="eastAsia"/>
          <w:color w:val="000000"/>
          <w:sz w:val="28"/>
        </w:rPr>
        <w:t>财政</w:t>
      </w:r>
      <w:r w:rsidR="00B67811">
        <w:rPr>
          <w:rFonts w:asciiTheme="minorEastAsia" w:eastAsiaTheme="minorEastAsia" w:hAnsiTheme="minorEastAsia" w:hint="eastAsia"/>
          <w:color w:val="000000"/>
          <w:sz w:val="28"/>
        </w:rPr>
        <w:t>金融</w:t>
      </w:r>
      <w:r w:rsidR="00712769" w:rsidRPr="00712769">
        <w:rPr>
          <w:rFonts w:asciiTheme="minorEastAsia" w:eastAsiaTheme="minorEastAsia" w:hAnsiTheme="minorEastAsia" w:hint="eastAsia"/>
          <w:color w:val="000000"/>
          <w:sz w:val="28"/>
        </w:rPr>
        <w:t>局在合同的履行期间以及履行期后，可以随时检查项目的执行情况，对采购标准、采购内容进行调查核实，并对发现的问题进行处理。</w:t>
      </w:r>
    </w:p>
    <w:p w14:paraId="64AB4F21"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（二）</w:t>
      </w:r>
      <w:r w:rsidR="00712769" w:rsidRPr="00712769">
        <w:rPr>
          <w:rFonts w:asciiTheme="minorEastAsia" w:eastAsiaTheme="minorEastAsia" w:hAnsiTheme="minorEastAsia"/>
          <w:color w:val="000000"/>
          <w:sz w:val="28"/>
        </w:rPr>
        <w:t>竞争性磋商文件</w:t>
      </w:r>
      <w:r w:rsidR="00712769" w:rsidRPr="00712769">
        <w:rPr>
          <w:rFonts w:asciiTheme="minorEastAsia" w:eastAsiaTheme="minorEastAsia" w:hAnsiTheme="minorEastAsia" w:hint="eastAsia"/>
          <w:color w:val="000000"/>
          <w:sz w:val="28"/>
        </w:rPr>
        <w:t>、</w:t>
      </w:r>
      <w:r w:rsidR="00712769" w:rsidRPr="00712769">
        <w:rPr>
          <w:rFonts w:asciiTheme="minorEastAsia" w:eastAsiaTheme="minorEastAsia" w:hAnsiTheme="minorEastAsia"/>
          <w:color w:val="000000"/>
          <w:sz w:val="28"/>
        </w:rPr>
        <w:t>响应文件</w:t>
      </w:r>
      <w:r w:rsidR="00712769" w:rsidRPr="00712769">
        <w:rPr>
          <w:rFonts w:asciiTheme="minorEastAsia" w:eastAsiaTheme="minorEastAsia" w:hAnsiTheme="minorEastAsia" w:hint="eastAsia"/>
          <w:color w:val="000000"/>
          <w:sz w:val="28"/>
        </w:rPr>
        <w:t>、澄清表（函）、</w:t>
      </w:r>
      <w:r w:rsidR="00712769" w:rsidRPr="00712769">
        <w:rPr>
          <w:rFonts w:asciiTheme="minorEastAsia" w:eastAsiaTheme="minorEastAsia" w:hAnsiTheme="minorEastAsia"/>
          <w:color w:val="000000"/>
          <w:sz w:val="28"/>
        </w:rPr>
        <w:t>成交</w:t>
      </w:r>
      <w:r w:rsidR="00712769" w:rsidRPr="00712769">
        <w:rPr>
          <w:rFonts w:asciiTheme="minorEastAsia" w:eastAsiaTheme="minorEastAsia" w:hAnsiTheme="minorEastAsia" w:hint="eastAsia"/>
          <w:color w:val="000000"/>
          <w:sz w:val="28"/>
        </w:rPr>
        <w:t>通知书、合同附件均成为合同不可分割的部分。</w:t>
      </w:r>
    </w:p>
    <w:p w14:paraId="1B078B7E"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（三）</w:t>
      </w:r>
      <w:r w:rsidR="00712769" w:rsidRPr="00712769">
        <w:rPr>
          <w:rFonts w:asciiTheme="minorEastAsia" w:eastAsiaTheme="minorEastAsia" w:hAnsiTheme="minorEastAsia" w:hint="eastAsia"/>
          <w:color w:val="000000"/>
          <w:sz w:val="28"/>
        </w:rPr>
        <w:t>甲乙双方因不可抗力导致本合同全部或部分不能履行时，发生</w:t>
      </w:r>
      <w:r w:rsidR="00712769" w:rsidRPr="00712769">
        <w:rPr>
          <w:rFonts w:asciiTheme="minorEastAsia" w:eastAsiaTheme="minorEastAsia" w:hAnsiTheme="minorEastAsia" w:hint="eastAsia"/>
          <w:color w:val="000000"/>
          <w:sz w:val="28"/>
        </w:rPr>
        <w:lastRenderedPageBreak/>
        <w:t>不可抗力的一方应当在不可抗力发生后   天内书面通知对方，以减轻可能给对方造成的损失。因不可抗力导致本合同全部或部分不能履行时，双方各自承担其因此而造成的损失、损害。</w:t>
      </w:r>
    </w:p>
    <w:p w14:paraId="0B7F26D6"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r w:rsidRPr="00712769">
        <w:rPr>
          <w:rFonts w:asciiTheme="minorEastAsia" w:eastAsiaTheme="minorEastAsia" w:hAnsiTheme="minorEastAsia" w:hint="eastAsia"/>
          <w:color w:val="000000"/>
          <w:sz w:val="28"/>
        </w:rPr>
        <w:t>（四）</w:t>
      </w:r>
      <w:r w:rsidR="00712769" w:rsidRPr="00712769">
        <w:rPr>
          <w:rFonts w:asciiTheme="minorEastAsia" w:eastAsiaTheme="minorEastAsia" w:hAnsiTheme="minorEastAsia" w:hint="eastAsia"/>
          <w:color w:val="000000"/>
          <w:sz w:val="28"/>
        </w:rPr>
        <w:t>合同未尽事宜，由甲、乙双方协商确认后签订政府采购补充合同，与原合同具有同等法律效力</w:t>
      </w:r>
    </w:p>
    <w:p w14:paraId="28018CDA" w14:textId="77777777" w:rsidR="00FD7C26" w:rsidRPr="00712769" w:rsidRDefault="00FD7C26">
      <w:pPr>
        <w:spacing w:line="400" w:lineRule="exact"/>
        <w:ind w:firstLineChars="200" w:firstLine="560"/>
        <w:rPr>
          <w:rFonts w:asciiTheme="minorEastAsia" w:eastAsiaTheme="minorEastAsia" w:hAnsiTheme="minorEastAsia" w:hint="eastAsia"/>
          <w:color w:val="000000"/>
          <w:sz w:val="28"/>
        </w:rPr>
      </w:pPr>
    </w:p>
    <w:p w14:paraId="4A13371E" w14:textId="77777777" w:rsidR="00AE162F" w:rsidRPr="00712769" w:rsidRDefault="00FD7C26">
      <w:pPr>
        <w:spacing w:line="400" w:lineRule="exact"/>
        <w:ind w:firstLineChars="200" w:firstLine="562"/>
        <w:rPr>
          <w:rFonts w:asciiTheme="minorEastAsia" w:eastAsiaTheme="minorEastAsia" w:hAnsiTheme="minorEastAsia" w:hint="eastAsia"/>
          <w:b/>
          <w:color w:val="000000"/>
          <w:sz w:val="28"/>
        </w:rPr>
      </w:pPr>
      <w:r w:rsidRPr="00712769">
        <w:rPr>
          <w:rFonts w:asciiTheme="minorEastAsia" w:eastAsiaTheme="minorEastAsia" w:hAnsiTheme="minorEastAsia" w:hint="eastAsia"/>
          <w:b/>
          <w:color w:val="000000"/>
          <w:sz w:val="28"/>
        </w:rPr>
        <w:t>（最后再次提醒：第二、三、四条内容必须与</w:t>
      </w:r>
      <w:r w:rsidRPr="00712769">
        <w:rPr>
          <w:rFonts w:asciiTheme="minorEastAsia" w:eastAsiaTheme="minorEastAsia" w:hAnsiTheme="minorEastAsia"/>
          <w:b/>
          <w:color w:val="000000"/>
          <w:sz w:val="28"/>
        </w:rPr>
        <w:t>竞争性磋商文件</w:t>
      </w:r>
      <w:r w:rsidRPr="00712769">
        <w:rPr>
          <w:rFonts w:asciiTheme="minorEastAsia" w:eastAsiaTheme="minorEastAsia" w:hAnsiTheme="minorEastAsia" w:hint="eastAsia"/>
          <w:b/>
          <w:color w:val="000000"/>
          <w:sz w:val="28"/>
        </w:rPr>
        <w:t>对应条款及</w:t>
      </w:r>
      <w:r w:rsidRPr="00712769">
        <w:rPr>
          <w:rFonts w:asciiTheme="minorEastAsia" w:eastAsiaTheme="minorEastAsia" w:hAnsiTheme="minorEastAsia"/>
          <w:b/>
          <w:color w:val="000000"/>
          <w:sz w:val="28"/>
        </w:rPr>
        <w:t>响应文件</w:t>
      </w:r>
      <w:r w:rsidRPr="00712769">
        <w:rPr>
          <w:rFonts w:asciiTheme="minorEastAsia" w:eastAsiaTheme="minorEastAsia" w:hAnsiTheme="minorEastAsia" w:hint="eastAsia"/>
          <w:b/>
          <w:color w:val="000000"/>
          <w:sz w:val="28"/>
        </w:rPr>
        <w:t>响应条款一致，第五至第九条优先按照</w:t>
      </w:r>
      <w:r w:rsidRPr="00712769">
        <w:rPr>
          <w:rFonts w:asciiTheme="minorEastAsia" w:eastAsiaTheme="minorEastAsia" w:hAnsiTheme="minorEastAsia"/>
          <w:b/>
          <w:color w:val="000000"/>
          <w:sz w:val="28"/>
        </w:rPr>
        <w:t>竞争性磋商文件</w:t>
      </w:r>
      <w:r w:rsidRPr="00712769">
        <w:rPr>
          <w:rFonts w:asciiTheme="minorEastAsia" w:eastAsiaTheme="minorEastAsia" w:hAnsiTheme="minorEastAsia" w:hint="eastAsia"/>
          <w:b/>
          <w:color w:val="000000"/>
          <w:sz w:val="28"/>
        </w:rPr>
        <w:t>对应条款拟定，若投标响应内容优于</w:t>
      </w:r>
      <w:r w:rsidRPr="00712769">
        <w:rPr>
          <w:rFonts w:asciiTheme="minorEastAsia" w:eastAsiaTheme="minorEastAsia" w:hAnsiTheme="minorEastAsia"/>
          <w:b/>
          <w:color w:val="000000"/>
          <w:sz w:val="28"/>
        </w:rPr>
        <w:t>竞争性磋商文件</w:t>
      </w:r>
      <w:r w:rsidRPr="00712769">
        <w:rPr>
          <w:rFonts w:asciiTheme="minorEastAsia" w:eastAsiaTheme="minorEastAsia" w:hAnsiTheme="minorEastAsia" w:hint="eastAsia"/>
          <w:b/>
          <w:color w:val="000000"/>
          <w:sz w:val="28"/>
        </w:rPr>
        <w:t>的按投标内容拟定，同时甲乙双方可协商补充内容，但必须优于</w:t>
      </w:r>
      <w:r w:rsidRPr="00712769">
        <w:rPr>
          <w:rFonts w:asciiTheme="minorEastAsia" w:eastAsiaTheme="minorEastAsia" w:hAnsiTheme="minorEastAsia"/>
          <w:b/>
          <w:color w:val="000000"/>
          <w:sz w:val="28"/>
        </w:rPr>
        <w:t>竞争性磋商文件</w:t>
      </w:r>
      <w:r w:rsidRPr="00712769">
        <w:rPr>
          <w:rFonts w:asciiTheme="minorEastAsia" w:eastAsiaTheme="minorEastAsia" w:hAnsiTheme="minorEastAsia" w:hint="eastAsia"/>
          <w:b/>
          <w:color w:val="000000"/>
          <w:sz w:val="28"/>
        </w:rPr>
        <w:t>要求和</w:t>
      </w:r>
      <w:r w:rsidRPr="00712769">
        <w:rPr>
          <w:rFonts w:asciiTheme="minorEastAsia" w:eastAsiaTheme="minorEastAsia" w:hAnsiTheme="minorEastAsia"/>
          <w:b/>
          <w:color w:val="000000"/>
          <w:sz w:val="28"/>
        </w:rPr>
        <w:t>响应文件</w:t>
      </w:r>
      <w:r w:rsidRPr="00712769">
        <w:rPr>
          <w:rFonts w:asciiTheme="minorEastAsia" w:eastAsiaTheme="minorEastAsia" w:hAnsiTheme="minorEastAsia" w:hint="eastAsia"/>
          <w:b/>
          <w:color w:val="000000"/>
          <w:sz w:val="28"/>
        </w:rPr>
        <w:t>响应内容，第十至十四条内容在不改变模板内容前提下甲乙双方可协商增加内容，若甲乙双方协商有除上述条款之外的其他条款请插入合理位置，同时注意调整序号。）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7"/>
        <w:gridCol w:w="4450"/>
      </w:tblGrid>
      <w:tr w:rsidR="00AE162F" w:rsidRPr="00AE162F" w14:paraId="191F9D66"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5E365921" w14:textId="77777777"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甲  方</w:t>
            </w:r>
          </w:p>
        </w:tc>
        <w:tc>
          <w:tcPr>
            <w:tcW w:w="4450" w:type="dxa"/>
            <w:tcBorders>
              <w:top w:val="single" w:sz="4" w:space="0" w:color="auto"/>
              <w:left w:val="single" w:sz="4" w:space="0" w:color="auto"/>
              <w:bottom w:val="single" w:sz="4" w:space="0" w:color="auto"/>
              <w:right w:val="single" w:sz="4" w:space="0" w:color="auto"/>
            </w:tcBorders>
          </w:tcPr>
          <w:p w14:paraId="66064205" w14:textId="77777777"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乙  方</w:t>
            </w:r>
          </w:p>
        </w:tc>
      </w:tr>
      <w:tr w:rsidR="00AE162F" w:rsidRPr="00AE162F" w14:paraId="08AEC990"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vAlign w:val="center"/>
          </w:tcPr>
          <w:p w14:paraId="6CE614E3" w14:textId="77777777"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采购人名称</w:t>
            </w:r>
          </w:p>
          <w:p w14:paraId="51BC4991" w14:textId="6BF65E6F"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b/>
                <w:color w:val="000000"/>
                <w:kern w:val="0"/>
                <w:sz w:val="24"/>
                <w:szCs w:val="18"/>
              </w:rPr>
            </w:pPr>
            <w:r w:rsidRPr="00AE162F">
              <w:rPr>
                <w:rFonts w:asciiTheme="minorEastAsia" w:eastAsiaTheme="minorEastAsia" w:hAnsiTheme="minorEastAsia" w:hint="eastAsia"/>
                <w:b/>
                <w:color w:val="000000"/>
                <w:kern w:val="0"/>
                <w:sz w:val="24"/>
                <w:szCs w:val="18"/>
              </w:rPr>
              <w:t>（</w:t>
            </w:r>
            <w:r w:rsidR="0045259E" w:rsidRPr="00AE162F">
              <w:rPr>
                <w:rFonts w:asciiTheme="minorEastAsia" w:eastAsiaTheme="minorEastAsia" w:hAnsiTheme="minorEastAsia" w:hint="eastAsia"/>
                <w:b/>
                <w:color w:val="000000"/>
                <w:kern w:val="0"/>
                <w:sz w:val="24"/>
                <w:szCs w:val="18"/>
              </w:rPr>
              <w:t>请填写具体名称</w:t>
            </w:r>
            <w:r w:rsidRPr="00AE162F">
              <w:rPr>
                <w:rFonts w:asciiTheme="minorEastAsia" w:eastAsiaTheme="minorEastAsia" w:hAnsiTheme="minorEastAsia" w:hint="eastAsia"/>
                <w:b/>
                <w:color w:val="000000"/>
                <w:kern w:val="0"/>
                <w:sz w:val="24"/>
                <w:szCs w:val="18"/>
              </w:rPr>
              <w:t>）</w:t>
            </w:r>
          </w:p>
          <w:p w14:paraId="3F5F1851" w14:textId="77777777" w:rsidR="00AE162F" w:rsidRPr="00AE162F" w:rsidRDefault="00AE162F" w:rsidP="00AE162F">
            <w:pPr>
              <w:autoSpaceDE w:val="0"/>
              <w:autoSpaceDN w:val="0"/>
              <w:adjustRightInd w:val="0"/>
              <w:spacing w:line="276" w:lineRule="auto"/>
              <w:ind w:firstLineChars="350" w:firstLine="840"/>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（盖章）</w:t>
            </w:r>
          </w:p>
        </w:tc>
        <w:tc>
          <w:tcPr>
            <w:tcW w:w="4450" w:type="dxa"/>
            <w:tcBorders>
              <w:top w:val="single" w:sz="4" w:space="0" w:color="auto"/>
              <w:left w:val="single" w:sz="4" w:space="0" w:color="auto"/>
              <w:bottom w:val="single" w:sz="4" w:space="0" w:color="auto"/>
              <w:right w:val="single" w:sz="4" w:space="0" w:color="auto"/>
            </w:tcBorders>
            <w:vAlign w:val="center"/>
          </w:tcPr>
          <w:p w14:paraId="3E34B0B2" w14:textId="77777777"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供应商全称</w:t>
            </w:r>
          </w:p>
          <w:p w14:paraId="066B6B45" w14:textId="77777777" w:rsidR="00AE162F" w:rsidRPr="00AE162F" w:rsidRDefault="00AE162F" w:rsidP="00AE162F">
            <w:pPr>
              <w:autoSpaceDE w:val="0"/>
              <w:autoSpaceDN w:val="0"/>
              <w:adjustRightInd w:val="0"/>
              <w:spacing w:line="276" w:lineRule="auto"/>
              <w:jc w:val="center"/>
              <w:rPr>
                <w:rFonts w:asciiTheme="minorEastAsia" w:eastAsiaTheme="minorEastAsia" w:hAnsiTheme="minorEastAsia" w:hint="eastAsia"/>
                <w:b/>
                <w:color w:val="000000"/>
                <w:kern w:val="0"/>
                <w:sz w:val="24"/>
                <w:szCs w:val="18"/>
              </w:rPr>
            </w:pPr>
            <w:r w:rsidRPr="00AE162F">
              <w:rPr>
                <w:rFonts w:asciiTheme="minorEastAsia" w:eastAsiaTheme="minorEastAsia" w:hAnsiTheme="minorEastAsia" w:hint="eastAsia"/>
                <w:b/>
                <w:color w:val="000000"/>
                <w:kern w:val="0"/>
                <w:sz w:val="24"/>
                <w:szCs w:val="18"/>
              </w:rPr>
              <w:t>（请填写具体名称）</w:t>
            </w:r>
          </w:p>
          <w:p w14:paraId="61FED7EF" w14:textId="77777777" w:rsidR="00AE162F" w:rsidRPr="00AE162F" w:rsidRDefault="00AE162F" w:rsidP="00AE162F">
            <w:pPr>
              <w:autoSpaceDE w:val="0"/>
              <w:autoSpaceDN w:val="0"/>
              <w:adjustRightInd w:val="0"/>
              <w:spacing w:line="276" w:lineRule="auto"/>
              <w:ind w:firstLineChars="400" w:firstLine="960"/>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（盖章）</w:t>
            </w:r>
          </w:p>
        </w:tc>
      </w:tr>
      <w:tr w:rsidR="00AE162F" w:rsidRPr="00AE162F" w14:paraId="1AA23278"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347755B5"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 xml:space="preserve">地址： </w:t>
            </w:r>
          </w:p>
        </w:tc>
        <w:tc>
          <w:tcPr>
            <w:tcW w:w="4450" w:type="dxa"/>
            <w:tcBorders>
              <w:top w:val="single" w:sz="4" w:space="0" w:color="auto"/>
              <w:left w:val="single" w:sz="4" w:space="0" w:color="auto"/>
              <w:bottom w:val="single" w:sz="4" w:space="0" w:color="auto"/>
              <w:right w:val="single" w:sz="4" w:space="0" w:color="auto"/>
            </w:tcBorders>
          </w:tcPr>
          <w:p w14:paraId="611FC3AA"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地址：</w:t>
            </w:r>
          </w:p>
        </w:tc>
      </w:tr>
      <w:tr w:rsidR="00AE162F" w:rsidRPr="00AE162F" w14:paraId="2F077DE1"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5B76D3AC"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邮编：</w:t>
            </w:r>
          </w:p>
        </w:tc>
        <w:tc>
          <w:tcPr>
            <w:tcW w:w="4450" w:type="dxa"/>
            <w:tcBorders>
              <w:top w:val="single" w:sz="4" w:space="0" w:color="auto"/>
              <w:left w:val="single" w:sz="4" w:space="0" w:color="auto"/>
              <w:bottom w:val="single" w:sz="4" w:space="0" w:color="auto"/>
              <w:right w:val="single" w:sz="4" w:space="0" w:color="auto"/>
            </w:tcBorders>
          </w:tcPr>
          <w:p w14:paraId="78A36285"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邮编：</w:t>
            </w:r>
          </w:p>
        </w:tc>
      </w:tr>
      <w:tr w:rsidR="00AE162F" w:rsidRPr="00AE162F" w14:paraId="7F8BBB4B"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4D74FA6D"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 xml:space="preserve">法定代表人： </w:t>
            </w:r>
          </w:p>
        </w:tc>
        <w:tc>
          <w:tcPr>
            <w:tcW w:w="4450" w:type="dxa"/>
            <w:tcBorders>
              <w:top w:val="single" w:sz="4" w:space="0" w:color="auto"/>
              <w:left w:val="single" w:sz="4" w:space="0" w:color="auto"/>
              <w:bottom w:val="single" w:sz="4" w:space="0" w:color="auto"/>
              <w:right w:val="single" w:sz="4" w:space="0" w:color="auto"/>
            </w:tcBorders>
          </w:tcPr>
          <w:p w14:paraId="1BB811B3"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法定代表人：</w:t>
            </w:r>
          </w:p>
        </w:tc>
      </w:tr>
      <w:tr w:rsidR="00AE162F" w:rsidRPr="00AE162F" w14:paraId="4E7DD9F3"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2E9D2016"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被授权代表：（签字）</w:t>
            </w:r>
          </w:p>
        </w:tc>
        <w:tc>
          <w:tcPr>
            <w:tcW w:w="4450" w:type="dxa"/>
            <w:tcBorders>
              <w:top w:val="single" w:sz="4" w:space="0" w:color="auto"/>
              <w:left w:val="single" w:sz="4" w:space="0" w:color="auto"/>
              <w:bottom w:val="single" w:sz="4" w:space="0" w:color="auto"/>
              <w:right w:val="single" w:sz="4" w:space="0" w:color="auto"/>
            </w:tcBorders>
          </w:tcPr>
          <w:p w14:paraId="5CE4BEF0"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被授权代表：（签字）</w:t>
            </w:r>
          </w:p>
        </w:tc>
      </w:tr>
      <w:tr w:rsidR="00AE162F" w:rsidRPr="00AE162F" w14:paraId="3E051EA5"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4D1F142C"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电话：</w:t>
            </w:r>
          </w:p>
        </w:tc>
        <w:tc>
          <w:tcPr>
            <w:tcW w:w="4450" w:type="dxa"/>
            <w:tcBorders>
              <w:top w:val="single" w:sz="4" w:space="0" w:color="auto"/>
              <w:left w:val="single" w:sz="4" w:space="0" w:color="auto"/>
              <w:bottom w:val="single" w:sz="4" w:space="0" w:color="auto"/>
              <w:right w:val="single" w:sz="4" w:space="0" w:color="auto"/>
            </w:tcBorders>
          </w:tcPr>
          <w:p w14:paraId="3C55AE1B"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电话：</w:t>
            </w:r>
          </w:p>
        </w:tc>
      </w:tr>
      <w:tr w:rsidR="00AE162F" w:rsidRPr="00AE162F" w14:paraId="1F9EFDF5"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65757BCD"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传真：</w:t>
            </w:r>
          </w:p>
        </w:tc>
        <w:tc>
          <w:tcPr>
            <w:tcW w:w="4450" w:type="dxa"/>
            <w:tcBorders>
              <w:top w:val="single" w:sz="4" w:space="0" w:color="auto"/>
              <w:left w:val="single" w:sz="4" w:space="0" w:color="auto"/>
              <w:bottom w:val="single" w:sz="4" w:space="0" w:color="auto"/>
              <w:right w:val="single" w:sz="4" w:space="0" w:color="auto"/>
            </w:tcBorders>
          </w:tcPr>
          <w:p w14:paraId="671B5BD6"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传真：</w:t>
            </w:r>
          </w:p>
        </w:tc>
      </w:tr>
      <w:tr w:rsidR="00AE162F" w:rsidRPr="00AE162F" w14:paraId="4145A1A3"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318151FB"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p>
        </w:tc>
        <w:tc>
          <w:tcPr>
            <w:tcW w:w="4450" w:type="dxa"/>
            <w:tcBorders>
              <w:top w:val="single" w:sz="4" w:space="0" w:color="auto"/>
              <w:left w:val="single" w:sz="4" w:space="0" w:color="auto"/>
              <w:bottom w:val="single" w:sz="4" w:space="0" w:color="auto"/>
              <w:right w:val="single" w:sz="4" w:space="0" w:color="auto"/>
            </w:tcBorders>
          </w:tcPr>
          <w:p w14:paraId="4932E9F1"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开户银行：</w:t>
            </w:r>
          </w:p>
        </w:tc>
      </w:tr>
      <w:tr w:rsidR="00AE162F" w:rsidRPr="00AE162F" w14:paraId="7C0157BE"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2756B0F3"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p>
        </w:tc>
        <w:tc>
          <w:tcPr>
            <w:tcW w:w="4450" w:type="dxa"/>
            <w:tcBorders>
              <w:top w:val="single" w:sz="4" w:space="0" w:color="auto"/>
              <w:left w:val="single" w:sz="4" w:space="0" w:color="auto"/>
              <w:bottom w:val="single" w:sz="4" w:space="0" w:color="auto"/>
              <w:right w:val="single" w:sz="4" w:space="0" w:color="auto"/>
            </w:tcBorders>
          </w:tcPr>
          <w:p w14:paraId="43CF1FBC"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帐号：</w:t>
            </w:r>
          </w:p>
        </w:tc>
      </w:tr>
      <w:tr w:rsidR="00AE162F" w:rsidRPr="00AE162F" w14:paraId="3253F8B2" w14:textId="77777777" w:rsidTr="00AE162F">
        <w:trPr>
          <w:jc w:val="center"/>
        </w:trPr>
        <w:tc>
          <w:tcPr>
            <w:tcW w:w="4737" w:type="dxa"/>
            <w:tcBorders>
              <w:top w:val="single" w:sz="4" w:space="0" w:color="auto"/>
              <w:left w:val="single" w:sz="4" w:space="0" w:color="auto"/>
              <w:bottom w:val="single" w:sz="4" w:space="0" w:color="auto"/>
              <w:right w:val="single" w:sz="4" w:space="0" w:color="auto"/>
            </w:tcBorders>
          </w:tcPr>
          <w:p w14:paraId="5A901C2B"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日期：   年   月   日</w:t>
            </w:r>
          </w:p>
        </w:tc>
        <w:tc>
          <w:tcPr>
            <w:tcW w:w="4450" w:type="dxa"/>
            <w:tcBorders>
              <w:top w:val="single" w:sz="4" w:space="0" w:color="auto"/>
              <w:left w:val="single" w:sz="4" w:space="0" w:color="auto"/>
              <w:bottom w:val="single" w:sz="4" w:space="0" w:color="auto"/>
              <w:right w:val="single" w:sz="4" w:space="0" w:color="auto"/>
            </w:tcBorders>
          </w:tcPr>
          <w:p w14:paraId="6595791B" w14:textId="77777777" w:rsidR="00AE162F" w:rsidRPr="00AE162F" w:rsidRDefault="00AE162F" w:rsidP="00AE162F">
            <w:pPr>
              <w:autoSpaceDE w:val="0"/>
              <w:autoSpaceDN w:val="0"/>
              <w:adjustRightInd w:val="0"/>
              <w:spacing w:line="276" w:lineRule="auto"/>
              <w:jc w:val="left"/>
              <w:rPr>
                <w:rFonts w:asciiTheme="minorEastAsia" w:eastAsiaTheme="minorEastAsia" w:hAnsiTheme="minorEastAsia" w:hint="eastAsia"/>
                <w:color w:val="000000"/>
                <w:kern w:val="0"/>
                <w:sz w:val="24"/>
                <w:szCs w:val="18"/>
              </w:rPr>
            </w:pPr>
            <w:r w:rsidRPr="00AE162F">
              <w:rPr>
                <w:rFonts w:asciiTheme="minorEastAsia" w:eastAsiaTheme="minorEastAsia" w:hAnsiTheme="minorEastAsia" w:hint="eastAsia"/>
                <w:color w:val="000000"/>
                <w:kern w:val="0"/>
                <w:sz w:val="24"/>
                <w:szCs w:val="18"/>
              </w:rPr>
              <w:t>日期：   年   月   日</w:t>
            </w:r>
          </w:p>
        </w:tc>
      </w:tr>
    </w:tbl>
    <w:p w14:paraId="04BF16F6" w14:textId="77777777" w:rsidR="00FD7C26" w:rsidRPr="00712769" w:rsidRDefault="00FD7C26" w:rsidP="00AE162F">
      <w:pPr>
        <w:spacing w:line="400" w:lineRule="exact"/>
        <w:ind w:firstLineChars="200" w:firstLine="422"/>
        <w:rPr>
          <w:rFonts w:asciiTheme="minorEastAsia" w:eastAsiaTheme="minorEastAsia" w:hAnsiTheme="minorEastAsia" w:hint="eastAsia"/>
          <w:b/>
          <w:color w:val="000000"/>
          <w:szCs w:val="21"/>
        </w:rPr>
      </w:pPr>
    </w:p>
    <w:sectPr w:rsidR="00FD7C26" w:rsidRPr="00712769">
      <w:footerReference w:type="even" r:id="rId8"/>
      <w:footerReference w:type="default" r:id="rId9"/>
      <w:footerReference w:type="first" r:id="rId10"/>
      <w:pgSz w:w="11906" w:h="16838"/>
      <w:pgMar w:top="1440" w:right="1418" w:bottom="1440" w:left="1418" w:header="851" w:footer="992" w:gutter="0"/>
      <w:pgNumType w:start="0"/>
      <w:cols w:space="720"/>
      <w:titlePg/>
      <w:docGrid w:type="lines" w:linePitch="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812A6" w14:textId="77777777" w:rsidR="00250ADC" w:rsidRDefault="00250ADC">
      <w:r>
        <w:separator/>
      </w:r>
    </w:p>
  </w:endnote>
  <w:endnote w:type="continuationSeparator" w:id="0">
    <w:p w14:paraId="4DB4E185" w14:textId="77777777" w:rsidR="00250ADC" w:rsidRDefault="0025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A49B" w14:textId="77777777" w:rsidR="00FD7C26" w:rsidRDefault="00FD7C26">
    <w:pPr>
      <w:pStyle w:val="a6"/>
      <w:framePr w:wrap="around" w:vAnchor="text" w:hAnchor="margin" w:xAlign="center" w:y="1"/>
      <w:rPr>
        <w:rStyle w:val="aa"/>
      </w:rPr>
    </w:pPr>
    <w:r>
      <w:fldChar w:fldCharType="begin"/>
    </w:r>
    <w:r>
      <w:rPr>
        <w:rStyle w:val="aa"/>
      </w:rPr>
      <w:instrText xml:space="preserve">PAGE  </w:instrText>
    </w:r>
    <w:r>
      <w:fldChar w:fldCharType="end"/>
    </w:r>
  </w:p>
  <w:p w14:paraId="73A58AC6" w14:textId="77777777" w:rsidR="00FD7C26" w:rsidRDefault="00FD7C2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17BB8" w14:textId="77777777" w:rsidR="00FD7C26" w:rsidRDefault="00FD7C26">
    <w:pPr>
      <w:pStyle w:val="a6"/>
      <w:framePr w:wrap="around" w:vAnchor="text" w:hAnchor="margin" w:xAlign="center" w:y="1"/>
      <w:rPr>
        <w:rStyle w:val="aa"/>
      </w:rPr>
    </w:pPr>
  </w:p>
  <w:p w14:paraId="56442499" w14:textId="33528CE0" w:rsidR="00FD7C26" w:rsidRPr="00B67811" w:rsidRDefault="00FD7C26" w:rsidP="00B678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B544" w14:textId="77777777" w:rsidR="00FD7C26" w:rsidRDefault="00FD7C26">
    <w:pPr>
      <w:pStyle w:val="a6"/>
      <w:framePr w:wrap="around" w:vAnchor="text" w:hAnchor="margin" w:xAlign="center" w:y="1"/>
      <w:rPr>
        <w:rStyle w:val="aa"/>
      </w:rPr>
    </w:pPr>
  </w:p>
  <w:p w14:paraId="48D8C626" w14:textId="77777777" w:rsidR="00FD7C26" w:rsidRDefault="00FD7C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87663" w14:textId="77777777" w:rsidR="00250ADC" w:rsidRDefault="00250ADC">
      <w:r>
        <w:separator/>
      </w:r>
    </w:p>
  </w:footnote>
  <w:footnote w:type="continuationSeparator" w:id="0">
    <w:p w14:paraId="2DF3A837" w14:textId="77777777" w:rsidR="00250ADC" w:rsidRDefault="00250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0"/>
  <w:drawingGridVerticalSpacing w:val="24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19B"/>
    <w:rsid w:val="9FFF1014"/>
    <w:rsid w:val="BCF9D8BE"/>
    <w:rsid w:val="CEB53935"/>
    <w:rsid w:val="DEF5A8C0"/>
    <w:rsid w:val="EEEBD064"/>
    <w:rsid w:val="EFBBD336"/>
    <w:rsid w:val="F77FF2BD"/>
    <w:rsid w:val="FEFD97A0"/>
    <w:rsid w:val="00011D5E"/>
    <w:rsid w:val="00016110"/>
    <w:rsid w:val="00031D92"/>
    <w:rsid w:val="000330C2"/>
    <w:rsid w:val="00034242"/>
    <w:rsid w:val="0004021A"/>
    <w:rsid w:val="00082B02"/>
    <w:rsid w:val="00093E28"/>
    <w:rsid w:val="000957F2"/>
    <w:rsid w:val="0009763E"/>
    <w:rsid w:val="000A1C52"/>
    <w:rsid w:val="00121692"/>
    <w:rsid w:val="0012584A"/>
    <w:rsid w:val="0013617D"/>
    <w:rsid w:val="00182906"/>
    <w:rsid w:val="00197A1C"/>
    <w:rsid w:val="001C3CCC"/>
    <w:rsid w:val="0020119B"/>
    <w:rsid w:val="0020732C"/>
    <w:rsid w:val="002311D9"/>
    <w:rsid w:val="00237968"/>
    <w:rsid w:val="00237E95"/>
    <w:rsid w:val="00250ADC"/>
    <w:rsid w:val="00254B49"/>
    <w:rsid w:val="00257E03"/>
    <w:rsid w:val="002802FD"/>
    <w:rsid w:val="00291F43"/>
    <w:rsid w:val="002B1FB9"/>
    <w:rsid w:val="002C100C"/>
    <w:rsid w:val="00304E25"/>
    <w:rsid w:val="003154C6"/>
    <w:rsid w:val="00321FFA"/>
    <w:rsid w:val="00322DB5"/>
    <w:rsid w:val="0032608A"/>
    <w:rsid w:val="00327FD7"/>
    <w:rsid w:val="003339F8"/>
    <w:rsid w:val="00343142"/>
    <w:rsid w:val="00351027"/>
    <w:rsid w:val="003531D4"/>
    <w:rsid w:val="003702FE"/>
    <w:rsid w:val="003814C9"/>
    <w:rsid w:val="0039062C"/>
    <w:rsid w:val="003D0807"/>
    <w:rsid w:val="003E0414"/>
    <w:rsid w:val="00403194"/>
    <w:rsid w:val="0045259E"/>
    <w:rsid w:val="004A24A5"/>
    <w:rsid w:val="004A6103"/>
    <w:rsid w:val="004A6880"/>
    <w:rsid w:val="004B72C8"/>
    <w:rsid w:val="004C7DBB"/>
    <w:rsid w:val="004D0D27"/>
    <w:rsid w:val="004E37A6"/>
    <w:rsid w:val="00503755"/>
    <w:rsid w:val="005059DF"/>
    <w:rsid w:val="005463C1"/>
    <w:rsid w:val="00546883"/>
    <w:rsid w:val="00583C21"/>
    <w:rsid w:val="00592203"/>
    <w:rsid w:val="00593673"/>
    <w:rsid w:val="005962DB"/>
    <w:rsid w:val="005A56EC"/>
    <w:rsid w:val="005B62FF"/>
    <w:rsid w:val="005D075A"/>
    <w:rsid w:val="005E60E2"/>
    <w:rsid w:val="005F71CD"/>
    <w:rsid w:val="006300FD"/>
    <w:rsid w:val="00637400"/>
    <w:rsid w:val="00645C0F"/>
    <w:rsid w:val="00646C12"/>
    <w:rsid w:val="006501B6"/>
    <w:rsid w:val="00670865"/>
    <w:rsid w:val="00680220"/>
    <w:rsid w:val="006841F3"/>
    <w:rsid w:val="006A23A1"/>
    <w:rsid w:val="006A6731"/>
    <w:rsid w:val="006B660E"/>
    <w:rsid w:val="006E2AA8"/>
    <w:rsid w:val="006E4D8B"/>
    <w:rsid w:val="00710325"/>
    <w:rsid w:val="00710F15"/>
    <w:rsid w:val="00712769"/>
    <w:rsid w:val="00715041"/>
    <w:rsid w:val="007320DC"/>
    <w:rsid w:val="007558E2"/>
    <w:rsid w:val="00771FE6"/>
    <w:rsid w:val="007728CA"/>
    <w:rsid w:val="00793BA7"/>
    <w:rsid w:val="00796023"/>
    <w:rsid w:val="007A0FEF"/>
    <w:rsid w:val="007A3CD2"/>
    <w:rsid w:val="007A5BA5"/>
    <w:rsid w:val="007A645A"/>
    <w:rsid w:val="007D4054"/>
    <w:rsid w:val="00832DCE"/>
    <w:rsid w:val="00832DE3"/>
    <w:rsid w:val="008771DC"/>
    <w:rsid w:val="00881224"/>
    <w:rsid w:val="008A052C"/>
    <w:rsid w:val="009103E7"/>
    <w:rsid w:val="00916204"/>
    <w:rsid w:val="00921AD0"/>
    <w:rsid w:val="00956C0B"/>
    <w:rsid w:val="00972A0D"/>
    <w:rsid w:val="009736F3"/>
    <w:rsid w:val="00975479"/>
    <w:rsid w:val="009A1AF7"/>
    <w:rsid w:val="009A1F6B"/>
    <w:rsid w:val="009A49FC"/>
    <w:rsid w:val="009C61B9"/>
    <w:rsid w:val="009F180B"/>
    <w:rsid w:val="00A3014F"/>
    <w:rsid w:val="00A51D06"/>
    <w:rsid w:val="00A558B4"/>
    <w:rsid w:val="00A60443"/>
    <w:rsid w:val="00A71763"/>
    <w:rsid w:val="00A72CD1"/>
    <w:rsid w:val="00A97792"/>
    <w:rsid w:val="00AA340C"/>
    <w:rsid w:val="00AA6FB8"/>
    <w:rsid w:val="00AB1873"/>
    <w:rsid w:val="00AD08EE"/>
    <w:rsid w:val="00AD3402"/>
    <w:rsid w:val="00AE162F"/>
    <w:rsid w:val="00B407A5"/>
    <w:rsid w:val="00B428AF"/>
    <w:rsid w:val="00B44CCE"/>
    <w:rsid w:val="00B57ED1"/>
    <w:rsid w:val="00B67811"/>
    <w:rsid w:val="00B71C50"/>
    <w:rsid w:val="00B71DD8"/>
    <w:rsid w:val="00B72D99"/>
    <w:rsid w:val="00BF72C3"/>
    <w:rsid w:val="00C02843"/>
    <w:rsid w:val="00C12A66"/>
    <w:rsid w:val="00C156E5"/>
    <w:rsid w:val="00C46760"/>
    <w:rsid w:val="00C62391"/>
    <w:rsid w:val="00C95379"/>
    <w:rsid w:val="00C975D7"/>
    <w:rsid w:val="00CF072B"/>
    <w:rsid w:val="00D027BB"/>
    <w:rsid w:val="00D0501F"/>
    <w:rsid w:val="00D21919"/>
    <w:rsid w:val="00D341BE"/>
    <w:rsid w:val="00D36C54"/>
    <w:rsid w:val="00D4316B"/>
    <w:rsid w:val="00D5512E"/>
    <w:rsid w:val="00D77B6D"/>
    <w:rsid w:val="00D825B7"/>
    <w:rsid w:val="00DA1A61"/>
    <w:rsid w:val="00DB364D"/>
    <w:rsid w:val="00DC45CD"/>
    <w:rsid w:val="00DC4B9C"/>
    <w:rsid w:val="00DC4D62"/>
    <w:rsid w:val="00DE2284"/>
    <w:rsid w:val="00DE2537"/>
    <w:rsid w:val="00DF7A5E"/>
    <w:rsid w:val="00E33352"/>
    <w:rsid w:val="00E333A8"/>
    <w:rsid w:val="00E373AD"/>
    <w:rsid w:val="00E400B1"/>
    <w:rsid w:val="00E743E8"/>
    <w:rsid w:val="00E94CB3"/>
    <w:rsid w:val="00E95F47"/>
    <w:rsid w:val="00EC37B1"/>
    <w:rsid w:val="00ED012B"/>
    <w:rsid w:val="00ED54A5"/>
    <w:rsid w:val="00F01C63"/>
    <w:rsid w:val="00F100C0"/>
    <w:rsid w:val="00F11241"/>
    <w:rsid w:val="00F1235B"/>
    <w:rsid w:val="00F434CD"/>
    <w:rsid w:val="00F53AAE"/>
    <w:rsid w:val="00F60E36"/>
    <w:rsid w:val="00F702C2"/>
    <w:rsid w:val="00F9047A"/>
    <w:rsid w:val="00F95AE4"/>
    <w:rsid w:val="00FA303C"/>
    <w:rsid w:val="00FD7C26"/>
    <w:rsid w:val="00FE229F"/>
    <w:rsid w:val="257D7A02"/>
    <w:rsid w:val="29920E28"/>
    <w:rsid w:val="4EFDF940"/>
    <w:rsid w:val="5F6BC47D"/>
    <w:rsid w:val="65C7216E"/>
    <w:rsid w:val="776FE8DA"/>
    <w:rsid w:val="7C705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3AD92"/>
  <w15:docId w15:val="{0A26EB7E-06D9-4619-A117-9785D4DE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99" w:qFormat="1"/>
    <w:lsdException w:name="Colorful Grid Accent 1" w:uiPriority="99" w:qFormat="1"/>
    <w:lsdException w:name="Light Shading Accent 2" w:uiPriority="99"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pPr>
      <w:jc w:val="left"/>
    </w:pPr>
  </w:style>
  <w:style w:type="character" w:customStyle="1" w:styleId="a4">
    <w:name w:val="批注文字 字符"/>
    <w:link w:val="a3"/>
    <w:uiPriority w:val="99"/>
    <w:rPr>
      <w:kern w:val="2"/>
      <w:sz w:val="21"/>
      <w:szCs w:val="24"/>
    </w:rPr>
  </w:style>
  <w:style w:type="paragraph" w:styleId="a5">
    <w:name w:val="Balloon Text"/>
    <w:basedOn w:val="a"/>
    <w:semiHidden/>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a9"/>
    <w:rPr>
      <w:b/>
      <w:bCs/>
    </w:rPr>
  </w:style>
  <w:style w:type="character" w:customStyle="1" w:styleId="a9">
    <w:name w:val="批注主题 字符"/>
    <w:link w:val="a8"/>
    <w:rPr>
      <w:b/>
      <w:bCs/>
      <w:kern w:val="2"/>
      <w:sz w:val="21"/>
      <w:szCs w:val="24"/>
    </w:rPr>
  </w:style>
  <w:style w:type="character" w:styleId="aa">
    <w:name w:val="page number"/>
  </w:style>
  <w:style w:type="character" w:styleId="ab">
    <w:name w:val="annotation reference"/>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040818">
      <w:bodyDiv w:val="1"/>
      <w:marLeft w:val="0"/>
      <w:marRight w:val="0"/>
      <w:marTop w:val="0"/>
      <w:marBottom w:val="0"/>
      <w:divBdr>
        <w:top w:val="none" w:sz="0" w:space="0" w:color="auto"/>
        <w:left w:val="none" w:sz="0" w:space="0" w:color="auto"/>
        <w:bottom w:val="none" w:sz="0" w:space="0" w:color="auto"/>
        <w:right w:val="none" w:sz="0" w:space="0" w:color="auto"/>
      </w:divBdr>
    </w:div>
    <w:div w:id="415975977">
      <w:bodyDiv w:val="1"/>
      <w:marLeft w:val="0"/>
      <w:marRight w:val="0"/>
      <w:marTop w:val="0"/>
      <w:marBottom w:val="0"/>
      <w:divBdr>
        <w:top w:val="none" w:sz="0" w:space="0" w:color="auto"/>
        <w:left w:val="none" w:sz="0" w:space="0" w:color="auto"/>
        <w:bottom w:val="none" w:sz="0" w:space="0" w:color="auto"/>
        <w:right w:val="none" w:sz="0" w:space="0" w:color="auto"/>
      </w:divBdr>
    </w:div>
    <w:div w:id="555972405">
      <w:bodyDiv w:val="1"/>
      <w:marLeft w:val="0"/>
      <w:marRight w:val="0"/>
      <w:marTop w:val="0"/>
      <w:marBottom w:val="0"/>
      <w:divBdr>
        <w:top w:val="none" w:sz="0" w:space="0" w:color="auto"/>
        <w:left w:val="none" w:sz="0" w:space="0" w:color="auto"/>
        <w:bottom w:val="none" w:sz="0" w:space="0" w:color="auto"/>
        <w:right w:val="none" w:sz="0" w:space="0" w:color="auto"/>
      </w:divBdr>
    </w:div>
    <w:div w:id="781269705">
      <w:bodyDiv w:val="1"/>
      <w:marLeft w:val="0"/>
      <w:marRight w:val="0"/>
      <w:marTop w:val="0"/>
      <w:marBottom w:val="0"/>
      <w:divBdr>
        <w:top w:val="none" w:sz="0" w:space="0" w:color="auto"/>
        <w:left w:val="none" w:sz="0" w:space="0" w:color="auto"/>
        <w:bottom w:val="none" w:sz="0" w:space="0" w:color="auto"/>
        <w:right w:val="none" w:sz="0" w:space="0" w:color="auto"/>
      </w:divBdr>
    </w:div>
    <w:div w:id="863323044">
      <w:bodyDiv w:val="1"/>
      <w:marLeft w:val="0"/>
      <w:marRight w:val="0"/>
      <w:marTop w:val="0"/>
      <w:marBottom w:val="0"/>
      <w:divBdr>
        <w:top w:val="none" w:sz="0" w:space="0" w:color="auto"/>
        <w:left w:val="none" w:sz="0" w:space="0" w:color="auto"/>
        <w:bottom w:val="none" w:sz="0" w:space="0" w:color="auto"/>
        <w:right w:val="none" w:sz="0" w:space="0" w:color="auto"/>
      </w:divBdr>
    </w:div>
    <w:div w:id="1043360250">
      <w:bodyDiv w:val="1"/>
      <w:marLeft w:val="0"/>
      <w:marRight w:val="0"/>
      <w:marTop w:val="0"/>
      <w:marBottom w:val="0"/>
      <w:divBdr>
        <w:top w:val="none" w:sz="0" w:space="0" w:color="auto"/>
        <w:left w:val="none" w:sz="0" w:space="0" w:color="auto"/>
        <w:bottom w:val="none" w:sz="0" w:space="0" w:color="auto"/>
        <w:right w:val="none" w:sz="0" w:space="0" w:color="auto"/>
      </w:divBdr>
    </w:div>
    <w:div w:id="1125655360">
      <w:bodyDiv w:val="1"/>
      <w:marLeft w:val="0"/>
      <w:marRight w:val="0"/>
      <w:marTop w:val="0"/>
      <w:marBottom w:val="0"/>
      <w:divBdr>
        <w:top w:val="none" w:sz="0" w:space="0" w:color="auto"/>
        <w:left w:val="none" w:sz="0" w:space="0" w:color="auto"/>
        <w:bottom w:val="none" w:sz="0" w:space="0" w:color="auto"/>
        <w:right w:val="none" w:sz="0" w:space="0" w:color="auto"/>
      </w:divBdr>
    </w:div>
    <w:div w:id="1405372458">
      <w:bodyDiv w:val="1"/>
      <w:marLeft w:val="0"/>
      <w:marRight w:val="0"/>
      <w:marTop w:val="0"/>
      <w:marBottom w:val="0"/>
      <w:divBdr>
        <w:top w:val="none" w:sz="0" w:space="0" w:color="auto"/>
        <w:left w:val="none" w:sz="0" w:space="0" w:color="auto"/>
        <w:bottom w:val="none" w:sz="0" w:space="0" w:color="auto"/>
        <w:right w:val="none" w:sz="0" w:space="0" w:color="auto"/>
      </w:divBdr>
    </w:div>
    <w:div w:id="1608660802">
      <w:bodyDiv w:val="1"/>
      <w:marLeft w:val="0"/>
      <w:marRight w:val="0"/>
      <w:marTop w:val="0"/>
      <w:marBottom w:val="0"/>
      <w:divBdr>
        <w:top w:val="none" w:sz="0" w:space="0" w:color="auto"/>
        <w:left w:val="none" w:sz="0" w:space="0" w:color="auto"/>
        <w:bottom w:val="none" w:sz="0" w:space="0" w:color="auto"/>
        <w:right w:val="none" w:sz="0" w:space="0" w:color="auto"/>
      </w:divBdr>
    </w:div>
    <w:div w:id="1733503063">
      <w:bodyDiv w:val="1"/>
      <w:marLeft w:val="0"/>
      <w:marRight w:val="0"/>
      <w:marTop w:val="0"/>
      <w:marBottom w:val="0"/>
      <w:divBdr>
        <w:top w:val="none" w:sz="0" w:space="0" w:color="auto"/>
        <w:left w:val="none" w:sz="0" w:space="0" w:color="auto"/>
        <w:bottom w:val="none" w:sz="0" w:space="0" w:color="auto"/>
        <w:right w:val="none" w:sz="0" w:space="0" w:color="auto"/>
      </w:divBdr>
    </w:div>
    <w:div w:id="1843273445">
      <w:bodyDiv w:val="1"/>
      <w:marLeft w:val="0"/>
      <w:marRight w:val="0"/>
      <w:marTop w:val="0"/>
      <w:marBottom w:val="0"/>
      <w:divBdr>
        <w:top w:val="none" w:sz="0" w:space="0" w:color="auto"/>
        <w:left w:val="none" w:sz="0" w:space="0" w:color="auto"/>
        <w:bottom w:val="none" w:sz="0" w:space="0" w:color="auto"/>
        <w:right w:val="none" w:sz="0" w:space="0" w:color="auto"/>
      </w:divBdr>
    </w:div>
    <w:div w:id="20630197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215;&#215;&#215;@&#215;&#215;&#215;.com&#1229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5;&#215;&#215;@&#215;&#215;&#215;.com&#1229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2146</Words>
  <Characters>2147</Characters>
  <Application>Microsoft Office Word</Application>
  <DocSecurity>0</DocSecurity>
  <Lines>153</Lines>
  <Paragraphs>153</Paragraphs>
  <ScaleCrop>false</ScaleCrop>
  <Company/>
  <LinksUpToDate>false</LinksUpToDate>
  <CharactersWithSpaces>4140</CharactersWithSpaces>
  <SharedDoc>false</SharedDoc>
  <HLinks>
    <vt:vector size="12" baseType="variant">
      <vt:variant>
        <vt:i4>7077963</vt:i4>
      </vt:variant>
      <vt:variant>
        <vt:i4>3</vt:i4>
      </vt:variant>
      <vt:variant>
        <vt:i4>0</vt:i4>
      </vt:variant>
      <vt:variant>
        <vt:i4>5</vt:i4>
      </vt:variant>
      <vt:variant>
        <vt:lpwstr>mailto:×××@×××.com。</vt:lpwstr>
      </vt:variant>
      <vt:variant>
        <vt:lpwstr/>
      </vt:variant>
      <vt:variant>
        <vt:i4>7077963</vt:i4>
      </vt:variant>
      <vt:variant>
        <vt:i4>0</vt:i4>
      </vt:variant>
      <vt:variant>
        <vt:i4>0</vt:i4>
      </vt:variant>
      <vt:variant>
        <vt:i4>5</vt:i4>
      </vt:variant>
      <vt:variant>
        <vt:lpwstr>mailto:×××@×××.com。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йҵѧУ</dc:title>
  <dc:creator>dellpc</dc:creator>
  <cp:lastModifiedBy>L xzzz</cp:lastModifiedBy>
  <cp:revision>9</cp:revision>
  <cp:lastPrinted>2025-05-14T01:22:00Z</cp:lastPrinted>
  <dcterms:created xsi:type="dcterms:W3CDTF">2024-08-13T08:50:00Z</dcterms:created>
  <dcterms:modified xsi:type="dcterms:W3CDTF">2025-06-10T09:21:00Z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E0EC1859F2F75FE056D2CF624E9DAFC2</vt:lpwstr>
  </property>
</Properties>
</file>