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A0CE29">
      <w:pPr>
        <w:pStyle w:val="6"/>
        <w:jc w:val="center"/>
        <w:outlineLvl w:val="1"/>
        <w:rPr>
          <w:rFonts w:hint="default"/>
          <w:sz w:val="30"/>
          <w:szCs w:val="30"/>
          <w:highlight w:val="none"/>
        </w:rPr>
      </w:pPr>
      <w:r>
        <w:rPr>
          <w:b/>
          <w:sz w:val="36"/>
          <w:highlight w:val="none"/>
        </w:rPr>
        <w:t>拟签订采购合同文</w:t>
      </w:r>
      <w:r>
        <w:rPr>
          <w:b/>
          <w:sz w:val="30"/>
          <w:szCs w:val="30"/>
          <w:highlight w:val="none"/>
        </w:rPr>
        <w:t>本</w:t>
      </w:r>
    </w:p>
    <w:p w14:paraId="507FB57B">
      <w:pPr>
        <w:tabs>
          <w:tab w:val="center" w:pos="4153"/>
          <w:tab w:val="right" w:pos="8306"/>
        </w:tabs>
        <w:snapToGrid w:val="0"/>
        <w:spacing w:before="31" w:beforeLines="10" w:after="31" w:afterLines="10" w:line="360" w:lineRule="auto"/>
        <w:jc w:val="center"/>
        <w:rPr>
          <w:rFonts w:hint="eastAsia" w:ascii="宋体" w:hAnsi="宋体" w:eastAsia="宋体" w:cs="宋体"/>
          <w:b/>
          <w:spacing w:val="-20"/>
          <w:kern w:val="0"/>
          <w:sz w:val="44"/>
          <w:szCs w:val="44"/>
          <w:highlight w:val="none"/>
        </w:rPr>
      </w:pPr>
    </w:p>
    <w:p w14:paraId="460D264C">
      <w:pPr>
        <w:spacing w:before="120" w:line="360"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（参考格式）</w:t>
      </w:r>
    </w:p>
    <w:p w14:paraId="46A76206">
      <w:pPr>
        <w:spacing w:before="120" w:line="360" w:lineRule="auto"/>
        <w:jc w:val="center"/>
        <w:rPr>
          <w:rFonts w:hint="eastAsia" w:ascii="仿宋" w:hAnsi="仿宋" w:eastAsia="仿宋" w:cs="仿宋"/>
          <w:b/>
          <w:bCs/>
          <w:sz w:val="36"/>
          <w:szCs w:val="36"/>
          <w:highlight w:val="none"/>
        </w:rPr>
      </w:pPr>
    </w:p>
    <w:p w14:paraId="6DA5C279">
      <w:pPr>
        <w:tabs>
          <w:tab w:val="center" w:pos="4153"/>
          <w:tab w:val="right" w:pos="8306"/>
        </w:tabs>
        <w:snapToGrid w:val="0"/>
        <w:spacing w:before="31" w:beforeLines="10" w:after="31" w:afterLines="10" w:line="360" w:lineRule="auto"/>
        <w:ind w:firstLine="1446" w:firstLineChars="400"/>
        <w:jc w:val="left"/>
        <w:rPr>
          <w:rFonts w:hint="eastAsia" w:ascii="Times New Roman" w:hAnsi="Times New Roman" w:eastAsia="宋体" w:cs="Times New Roman"/>
          <w:kern w:val="0"/>
          <w:sz w:val="18"/>
          <w:highlight w:val="none"/>
          <w:lang w:eastAsia="zh-CN"/>
        </w:rPr>
      </w:pPr>
      <w:r>
        <w:rPr>
          <w:rFonts w:hint="eastAsia" w:ascii="宋体" w:hAnsi="宋体" w:eastAsia="宋体" w:cs="宋体"/>
          <w:b/>
          <w:spacing w:val="-20"/>
          <w:kern w:val="0"/>
          <w:sz w:val="40"/>
          <w:szCs w:val="40"/>
          <w:highlight w:val="none"/>
          <w:lang w:eastAsia="zh-CN"/>
        </w:rPr>
        <w:t>中心区JKCBD2025-2清表项目</w:t>
      </w:r>
    </w:p>
    <w:p w14:paraId="164B65C9">
      <w:pPr>
        <w:spacing w:before="31" w:beforeLines="10" w:after="31" w:afterLines="10" w:line="360" w:lineRule="auto"/>
        <w:jc w:val="center"/>
        <w:outlineLvl w:val="1"/>
        <w:rPr>
          <w:rFonts w:hint="eastAsia" w:ascii="宋体" w:hAnsi="宋体" w:eastAsia="宋体" w:cs="宋体"/>
          <w:b/>
          <w:bCs/>
          <w:sz w:val="44"/>
          <w:szCs w:val="44"/>
          <w:highlight w:val="none"/>
        </w:rPr>
      </w:pPr>
      <w:r>
        <w:rPr>
          <w:rFonts w:hint="eastAsia" w:ascii="宋体" w:hAnsi="宋体" w:eastAsia="宋体" w:cs="宋体"/>
          <w:b/>
          <w:bCs/>
          <w:sz w:val="44"/>
          <w:szCs w:val="44"/>
          <w:highlight w:val="none"/>
        </w:rPr>
        <w:t>合同</w:t>
      </w:r>
    </w:p>
    <w:p w14:paraId="4CBB6A77">
      <w:pPr>
        <w:spacing w:before="31" w:beforeLines="10" w:after="31" w:afterLines="10" w:line="360" w:lineRule="auto"/>
        <w:rPr>
          <w:rFonts w:ascii="Times New Roman" w:hAnsi="Times New Roman" w:eastAsia="宋体" w:cs="Times New Roman"/>
          <w:sz w:val="24"/>
          <w:highlight w:val="none"/>
        </w:rPr>
      </w:pPr>
    </w:p>
    <w:p w14:paraId="2206CB44">
      <w:pPr>
        <w:spacing w:before="31" w:beforeLines="10" w:after="31" w:afterLines="10" w:line="360" w:lineRule="auto"/>
        <w:ind w:firstLine="560" w:firstLineChars="200"/>
        <w:rPr>
          <w:rFonts w:hint="eastAsia" w:ascii="宋体" w:hAnsi="宋体" w:eastAsia="宋体" w:cs="宋体"/>
          <w:sz w:val="28"/>
          <w:szCs w:val="28"/>
          <w:highlight w:val="none"/>
        </w:rPr>
      </w:pPr>
    </w:p>
    <w:p w14:paraId="4CC5AB21">
      <w:pPr>
        <w:pStyle w:val="2"/>
        <w:jc w:val="center"/>
        <w:rPr>
          <w:highlight w:val="none"/>
        </w:rPr>
      </w:pPr>
      <w:r>
        <w:rPr>
          <w:rFonts w:hint="eastAsia" w:ascii="宋体" w:hAnsi="宋体" w:eastAsia="宋体" w:cs="宋体"/>
          <w:b/>
          <w:bCs/>
          <w:snapToGrid w:val="0"/>
          <w:sz w:val="24"/>
          <w:highlight w:val="none"/>
        </w:rPr>
        <w:t>（本合同为参考合同，具体以最终签订版本为准）</w:t>
      </w:r>
    </w:p>
    <w:p w14:paraId="5F5BD920">
      <w:pPr>
        <w:autoSpaceDE w:val="0"/>
        <w:autoSpaceDN w:val="0"/>
        <w:adjustRightInd w:val="0"/>
        <w:rPr>
          <w:rFonts w:hint="eastAsia" w:ascii="宋体" w:hAnsi="宋体" w:eastAsia="宋体" w:cs="宋体"/>
          <w:b/>
          <w:bCs/>
          <w:sz w:val="28"/>
          <w:szCs w:val="28"/>
          <w:highlight w:val="none"/>
        </w:rPr>
      </w:pPr>
    </w:p>
    <w:p w14:paraId="4628C4F8">
      <w:pPr>
        <w:autoSpaceDE w:val="0"/>
        <w:autoSpaceDN w:val="0"/>
        <w:adjustRightInd w:val="0"/>
        <w:rPr>
          <w:rFonts w:hint="eastAsia" w:ascii="宋体" w:hAnsi="宋体" w:eastAsia="宋体" w:cs="宋体"/>
          <w:b/>
          <w:bCs/>
          <w:sz w:val="28"/>
          <w:szCs w:val="28"/>
          <w:highlight w:val="none"/>
        </w:rPr>
      </w:pPr>
    </w:p>
    <w:p w14:paraId="5204C00B">
      <w:pPr>
        <w:autoSpaceDE w:val="0"/>
        <w:autoSpaceDN w:val="0"/>
        <w:adjustRightInd w:val="0"/>
        <w:rPr>
          <w:rFonts w:hint="eastAsia" w:ascii="宋体" w:hAnsi="宋体" w:eastAsia="宋体" w:cs="宋体"/>
          <w:b/>
          <w:bCs/>
          <w:sz w:val="28"/>
          <w:szCs w:val="28"/>
          <w:highlight w:val="none"/>
        </w:rPr>
      </w:pPr>
    </w:p>
    <w:p w14:paraId="6425D70D">
      <w:pPr>
        <w:rPr>
          <w:rFonts w:hint="eastAsia" w:ascii="宋体" w:hAnsi="宋体" w:eastAsia="宋体" w:cs="宋体"/>
          <w:b/>
          <w:bCs/>
          <w:kern w:val="0"/>
          <w:sz w:val="24"/>
          <w:szCs w:val="28"/>
          <w:highlight w:val="none"/>
        </w:rPr>
      </w:pPr>
    </w:p>
    <w:p w14:paraId="26E069D8">
      <w:pPr>
        <w:spacing w:before="31" w:beforeLines="10" w:after="31" w:afterLines="10" w:line="360" w:lineRule="auto"/>
        <w:rPr>
          <w:rFonts w:hint="eastAsia" w:ascii="宋体" w:hAnsi="宋体" w:eastAsia="宋体" w:cs="宋体"/>
          <w:b/>
          <w:bCs/>
          <w:sz w:val="28"/>
          <w:szCs w:val="28"/>
          <w:highlight w:val="none"/>
        </w:rPr>
      </w:pPr>
    </w:p>
    <w:p w14:paraId="22C22F85">
      <w:pPr>
        <w:autoSpaceDE w:val="0"/>
        <w:autoSpaceDN w:val="0"/>
        <w:adjustRightInd w:val="0"/>
        <w:spacing w:before="31" w:beforeLines="10" w:after="31" w:afterLines="10" w:line="360" w:lineRule="auto"/>
        <w:ind w:firstLine="1606" w:firstLineChars="500"/>
        <w:jc w:val="left"/>
        <w:rPr>
          <w:rFonts w:hint="eastAsia" w:ascii="宋体" w:hAnsi="宋体" w:eastAsia="宋体" w:cs="宋体"/>
          <w:b/>
          <w:kern w:val="0"/>
          <w:sz w:val="32"/>
          <w:szCs w:val="32"/>
          <w:highlight w:val="none"/>
        </w:rPr>
      </w:pPr>
    </w:p>
    <w:p w14:paraId="1A854A7C">
      <w:pPr>
        <w:autoSpaceDE w:val="0"/>
        <w:autoSpaceDN w:val="0"/>
        <w:adjustRightInd w:val="0"/>
        <w:spacing w:before="31" w:beforeLines="10" w:after="31" w:afterLines="10" w:line="360" w:lineRule="auto"/>
        <w:ind w:firstLine="1606" w:firstLineChars="500"/>
        <w:jc w:val="left"/>
        <w:rPr>
          <w:rFonts w:hint="eastAsia" w:ascii="宋体" w:hAnsi="宋体" w:eastAsia="宋体" w:cs="宋体"/>
          <w:b/>
          <w:kern w:val="0"/>
          <w:sz w:val="32"/>
          <w:szCs w:val="32"/>
          <w:highlight w:val="none"/>
          <w:u w:val="single"/>
        </w:rPr>
      </w:pPr>
      <w:r>
        <w:rPr>
          <w:rFonts w:hint="eastAsia" w:ascii="宋体" w:hAnsi="宋体" w:eastAsia="宋体" w:cs="宋体"/>
          <w:b/>
          <w:kern w:val="0"/>
          <w:sz w:val="32"/>
          <w:szCs w:val="32"/>
          <w:highlight w:val="none"/>
        </w:rPr>
        <w:t>采购人：</w:t>
      </w:r>
    </w:p>
    <w:p w14:paraId="0F7556F8">
      <w:pPr>
        <w:autoSpaceDE w:val="0"/>
        <w:autoSpaceDN w:val="0"/>
        <w:adjustRightInd w:val="0"/>
        <w:spacing w:before="31" w:beforeLines="10" w:after="31" w:afterLines="10" w:line="360" w:lineRule="auto"/>
        <w:ind w:firstLine="1606" w:firstLineChars="500"/>
        <w:jc w:val="left"/>
        <w:rPr>
          <w:rFonts w:hint="eastAsia" w:ascii="宋体" w:hAnsi="宋体" w:eastAsia="宋体" w:cs="宋体"/>
          <w:b/>
          <w:kern w:val="0"/>
          <w:sz w:val="32"/>
          <w:szCs w:val="32"/>
          <w:highlight w:val="none"/>
          <w:u w:val="single"/>
        </w:rPr>
      </w:pPr>
      <w:r>
        <w:rPr>
          <w:rFonts w:hint="eastAsia" w:ascii="宋体" w:hAnsi="宋体" w:eastAsia="宋体" w:cs="宋体"/>
          <w:b/>
          <w:kern w:val="0"/>
          <w:sz w:val="32"/>
          <w:szCs w:val="32"/>
          <w:highlight w:val="none"/>
        </w:rPr>
        <w:t>供应商：</w:t>
      </w:r>
    </w:p>
    <w:p w14:paraId="5C6F8DBC">
      <w:pPr>
        <w:autoSpaceDE w:val="0"/>
        <w:autoSpaceDN w:val="0"/>
        <w:adjustRightInd w:val="0"/>
        <w:spacing w:before="31" w:beforeLines="10" w:after="31" w:afterLines="10" w:line="360" w:lineRule="auto"/>
        <w:ind w:firstLine="1606" w:firstLineChars="500"/>
        <w:jc w:val="left"/>
        <w:rPr>
          <w:rFonts w:hint="eastAsia" w:ascii="宋体" w:hAnsi="宋体" w:eastAsia="宋体" w:cs="宋体"/>
          <w:b/>
          <w:kern w:val="0"/>
          <w:sz w:val="32"/>
          <w:szCs w:val="32"/>
          <w:highlight w:val="none"/>
          <w:u w:val="single"/>
        </w:rPr>
      </w:pPr>
      <w:r>
        <w:rPr>
          <w:rFonts w:hint="eastAsia" w:ascii="宋体" w:hAnsi="宋体" w:eastAsia="宋体" w:cs="宋体"/>
          <w:b/>
          <w:kern w:val="0"/>
          <w:sz w:val="32"/>
          <w:szCs w:val="32"/>
          <w:highlight w:val="none"/>
        </w:rPr>
        <w:t>合同订立地点：</w:t>
      </w:r>
    </w:p>
    <w:p w14:paraId="14942E19">
      <w:pPr>
        <w:autoSpaceDE w:val="0"/>
        <w:autoSpaceDN w:val="0"/>
        <w:adjustRightInd w:val="0"/>
        <w:spacing w:before="31" w:beforeLines="10" w:after="31" w:afterLines="10" w:line="360" w:lineRule="auto"/>
        <w:ind w:firstLine="1606" w:firstLineChars="500"/>
        <w:jc w:val="left"/>
        <w:rPr>
          <w:rFonts w:hint="eastAsia" w:ascii="宋体" w:hAnsi="宋体" w:eastAsia="宋体" w:cs="宋体"/>
          <w:b/>
          <w:kern w:val="0"/>
          <w:sz w:val="32"/>
          <w:szCs w:val="32"/>
          <w:highlight w:val="none"/>
          <w:u w:val="single"/>
        </w:rPr>
      </w:pPr>
      <w:r>
        <w:rPr>
          <w:rFonts w:hint="eastAsia" w:ascii="宋体" w:hAnsi="宋体" w:eastAsia="宋体" w:cs="宋体"/>
          <w:b/>
          <w:kern w:val="0"/>
          <w:sz w:val="32"/>
          <w:szCs w:val="32"/>
          <w:highlight w:val="none"/>
        </w:rPr>
        <w:t>合同订立时间：</w:t>
      </w:r>
    </w:p>
    <w:p w14:paraId="2F834DFD">
      <w:pPr>
        <w:rPr>
          <w:rFonts w:hint="eastAsia" w:ascii="宋体" w:hAnsi="宋体" w:eastAsia="宋体" w:cs="宋体"/>
          <w:spacing w:val="-2"/>
          <w:position w:val="26"/>
          <w:sz w:val="24"/>
          <w:highlight w:val="none"/>
          <w14:textOutline w14:w="4356" w14:cap="sq" w14:cmpd="sng" w14:algn="ctr">
            <w14:solidFill>
              <w14:srgbClr w14:val="000000"/>
            </w14:solidFill>
            <w14:prstDash w14:val="solid"/>
            <w14:bevel/>
          </w14:textOutline>
        </w:rPr>
      </w:pPr>
    </w:p>
    <w:p w14:paraId="2944EDA3">
      <w:pPr>
        <w:spacing w:before="31" w:beforeLines="10" w:after="31" w:afterLines="10" w:line="360" w:lineRule="auto"/>
        <w:ind w:firstLine="480" w:firstLineChars="200"/>
        <w:rPr>
          <w:rFonts w:hint="eastAsia" w:ascii="宋体" w:hAnsi="宋体" w:eastAsia="宋体" w:cs="宋体"/>
          <w:sz w:val="24"/>
          <w:highlight w:val="none"/>
          <w:u w:val="single"/>
          <w:shd w:val="clear" w:color="auto" w:fill="FFFFFF"/>
          <w:lang w:bidi="ar"/>
        </w:rPr>
      </w:pPr>
      <w:r>
        <w:rPr>
          <w:rFonts w:hint="eastAsia" w:ascii="宋体" w:hAnsi="宋体" w:eastAsia="宋体" w:cs="宋体"/>
          <w:sz w:val="24"/>
          <w:highlight w:val="none"/>
          <w:shd w:val="clear" w:color="auto" w:fill="FFFFFF"/>
          <w:lang w:bidi="ar"/>
        </w:rPr>
        <w:t>甲方(</w:t>
      </w:r>
      <w:r>
        <w:rPr>
          <w:highlight w:val="none"/>
        </w:rPr>
        <w:fldChar w:fldCharType="begin"/>
      </w:r>
      <w:r>
        <w:rPr>
          <w:highlight w:val="none"/>
        </w:rPr>
        <w:instrText xml:space="preserve"> HYPERLINK "http://set2.mail.qq.com/cgi-bin/mail_spam?action=check_link&amp;spam=0&amp;url=http%3A%2F%2Fwww%2Ebaidu%2Ecom%2Fs%3Fwd%3D%25E9%2587%2587%25E8%25B4%25AD%25E5%258D%2595%26hl_tag%3Dtextlink%26tn%3DSE_hldp01350_v6v6zkg6" </w:instrText>
      </w:r>
      <w:r>
        <w:rPr>
          <w:highlight w:val="none"/>
        </w:rPr>
        <w:fldChar w:fldCharType="separate"/>
      </w:r>
      <w:r>
        <w:rPr>
          <w:rFonts w:hint="eastAsia" w:ascii="宋体" w:hAnsi="宋体" w:eastAsia="宋体" w:cs="宋体"/>
          <w:sz w:val="24"/>
          <w:highlight w:val="none"/>
          <w:shd w:val="clear" w:color="auto" w:fill="FFFFFF"/>
          <w:lang w:bidi="ar"/>
        </w:rPr>
        <w:t>采购人</w:t>
      </w:r>
      <w:r>
        <w:rPr>
          <w:rFonts w:hint="eastAsia" w:ascii="宋体" w:hAnsi="宋体" w:eastAsia="宋体" w:cs="宋体"/>
          <w:sz w:val="24"/>
          <w:highlight w:val="none"/>
          <w:shd w:val="clear" w:color="auto" w:fill="FFFFFF"/>
          <w:lang w:bidi="ar"/>
        </w:rPr>
        <w:fldChar w:fldCharType="end"/>
      </w:r>
      <w:r>
        <w:rPr>
          <w:rFonts w:hint="eastAsia" w:ascii="宋体" w:hAnsi="宋体" w:eastAsia="宋体" w:cs="宋体"/>
          <w:sz w:val="24"/>
          <w:highlight w:val="none"/>
          <w:shd w:val="clear" w:color="auto" w:fill="FFFFFF"/>
          <w:lang w:bidi="ar"/>
        </w:rPr>
        <w:t>)：</w:t>
      </w:r>
    </w:p>
    <w:p w14:paraId="10CB9303">
      <w:pPr>
        <w:spacing w:before="31" w:beforeLines="10" w:after="31" w:afterLines="10" w:line="360" w:lineRule="auto"/>
        <w:ind w:firstLine="420" w:firstLineChars="200"/>
        <w:rPr>
          <w:rFonts w:hint="eastAsia" w:ascii="宋体" w:hAnsi="宋体" w:eastAsia="宋体" w:cs="宋体"/>
          <w:sz w:val="24"/>
          <w:highlight w:val="none"/>
          <w:shd w:val="clear" w:color="auto" w:fill="FFFFFF"/>
          <w:lang w:bidi="ar"/>
        </w:rPr>
      </w:pPr>
      <w:r>
        <w:rPr>
          <w:highlight w:val="none"/>
        </w:rPr>
        <w:fldChar w:fldCharType="begin"/>
      </w:r>
      <w:r>
        <w:rPr>
          <w:highlight w:val="none"/>
        </w:rPr>
        <w:instrText xml:space="preserve"> HYPERLINK "http://set2.mail.qq.com/cgi-bin/mail_spam?action=check_link&amp;spam=0&amp;url=http%3A%2F%2Fwww%2Ebaidu%2Ecom%2Fs%3Fwd%3D%25E4%25B9%2599%25E6%2596%25B9%26hl_tag%3Dtextlink%26tn%3DSE_hldp01350_v6v6zkg6" </w:instrText>
      </w:r>
      <w:r>
        <w:rPr>
          <w:highlight w:val="none"/>
        </w:rPr>
        <w:fldChar w:fldCharType="separate"/>
      </w:r>
      <w:r>
        <w:rPr>
          <w:rFonts w:hint="eastAsia" w:ascii="宋体" w:hAnsi="宋体" w:eastAsia="宋体" w:cs="宋体"/>
          <w:sz w:val="24"/>
          <w:highlight w:val="none"/>
          <w:shd w:val="clear" w:color="auto" w:fill="FFFFFF"/>
          <w:lang w:bidi="ar"/>
        </w:rPr>
        <w:t>乙方</w:t>
      </w:r>
      <w:r>
        <w:rPr>
          <w:rFonts w:hint="eastAsia" w:ascii="宋体" w:hAnsi="宋体" w:eastAsia="宋体" w:cs="宋体"/>
          <w:sz w:val="24"/>
          <w:highlight w:val="none"/>
          <w:shd w:val="clear" w:color="auto" w:fill="FFFFFF"/>
          <w:lang w:bidi="ar"/>
        </w:rPr>
        <w:fldChar w:fldCharType="end"/>
      </w:r>
      <w:r>
        <w:rPr>
          <w:rFonts w:hint="eastAsia" w:ascii="宋体" w:hAnsi="宋体" w:eastAsia="宋体" w:cs="宋体"/>
          <w:sz w:val="24"/>
          <w:highlight w:val="none"/>
          <w:shd w:val="clear" w:color="auto" w:fill="FFFFFF"/>
          <w:lang w:bidi="ar"/>
        </w:rPr>
        <w:t>(供应商)：</w:t>
      </w:r>
    </w:p>
    <w:p w14:paraId="4BECD40F">
      <w:pPr>
        <w:pStyle w:val="3"/>
        <w:keepNext w:val="0"/>
        <w:keepLines w:val="0"/>
        <w:pageBreakBefore w:val="0"/>
        <w:widowControl w:val="0"/>
        <w:kinsoku/>
        <w:wordWrap/>
        <w:overflowPunct/>
        <w:topLinePunct w:val="0"/>
        <w:autoSpaceDE/>
        <w:autoSpaceDN/>
        <w:bidi w:val="0"/>
        <w:adjustRightInd/>
        <w:snapToGrid/>
        <w:spacing w:before="82" w:line="360" w:lineRule="auto"/>
        <w:ind w:left="495" w:right="2733"/>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16"/>
          <w:sz w:val="24"/>
          <w:szCs w:val="24"/>
          <w:highlight w:val="none"/>
        </w:rPr>
        <w:t xml:space="preserve">采购人(甲方): </w:t>
      </w:r>
      <w:r>
        <w:rPr>
          <w:rFonts w:hint="eastAsia" w:ascii="仿宋" w:hAnsi="仿宋" w:eastAsia="仿宋" w:cs="仿宋"/>
          <w:color w:val="auto"/>
          <w:spacing w:val="16"/>
          <w:sz w:val="24"/>
          <w:szCs w:val="24"/>
          <w:highlight w:val="none"/>
          <w:u w:val="single" w:color="auto"/>
        </w:rPr>
        <w:t xml:space="preserve">               </w:t>
      </w:r>
      <w:r>
        <w:rPr>
          <w:rFonts w:hint="eastAsia" w:ascii="仿宋" w:hAnsi="仿宋" w:eastAsia="仿宋" w:cs="仿宋"/>
          <w:color w:val="auto"/>
          <w:spacing w:val="15"/>
          <w:sz w:val="24"/>
          <w:szCs w:val="24"/>
          <w:highlight w:val="none"/>
          <w:u w:val="single" w:color="auto"/>
        </w:rPr>
        <w:t xml:space="preserve">                  </w:t>
      </w:r>
      <w:r>
        <w:rPr>
          <w:rFonts w:hint="eastAsia" w:ascii="仿宋" w:hAnsi="仿宋" w:eastAsia="仿宋" w:cs="仿宋"/>
          <w:color w:val="auto"/>
          <w:sz w:val="24"/>
          <w:szCs w:val="24"/>
          <w:highlight w:val="none"/>
        </w:rPr>
        <w:t xml:space="preserve"> </w:t>
      </w:r>
      <w:r>
        <w:rPr>
          <w:rFonts w:hint="eastAsia" w:ascii="仿宋" w:hAnsi="仿宋" w:eastAsia="仿宋" w:cs="仿宋"/>
          <w:color w:val="auto"/>
          <w:spacing w:val="36"/>
          <w:sz w:val="24"/>
          <w:szCs w:val="24"/>
          <w:highlight w:val="none"/>
        </w:rPr>
        <w:t>供应商(乙方):</w:t>
      </w:r>
      <w:r>
        <w:rPr>
          <w:rFonts w:hint="eastAsia" w:ascii="仿宋" w:hAnsi="仿宋" w:eastAsia="仿宋" w:cs="仿宋"/>
          <w:color w:val="auto"/>
          <w:spacing w:val="11"/>
          <w:sz w:val="24"/>
          <w:szCs w:val="24"/>
          <w:highlight w:val="none"/>
        </w:rPr>
        <w:t xml:space="preserve"> </w:t>
      </w:r>
      <w:r>
        <w:rPr>
          <w:rFonts w:hint="eastAsia" w:ascii="仿宋" w:hAnsi="仿宋" w:eastAsia="仿宋" w:cs="仿宋"/>
          <w:color w:val="auto"/>
          <w:sz w:val="24"/>
          <w:szCs w:val="24"/>
          <w:highlight w:val="none"/>
          <w:u w:val="single" w:color="auto"/>
        </w:rPr>
        <w:t xml:space="preserve">                                        </w:t>
      </w:r>
    </w:p>
    <w:p w14:paraId="4E0FE600">
      <w:pPr>
        <w:pStyle w:val="3"/>
        <w:keepNext w:val="0"/>
        <w:keepLines w:val="0"/>
        <w:pageBreakBefore w:val="0"/>
        <w:widowControl w:val="0"/>
        <w:kinsoku/>
        <w:wordWrap/>
        <w:overflowPunct/>
        <w:topLinePunct w:val="0"/>
        <w:autoSpaceDE/>
        <w:autoSpaceDN/>
        <w:bidi w:val="0"/>
        <w:adjustRightInd/>
        <w:snapToGrid/>
        <w:spacing w:before="44" w:line="360" w:lineRule="auto"/>
        <w:ind w:left="15" w:firstLine="479"/>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8"/>
          <w:sz w:val="24"/>
          <w:szCs w:val="24"/>
          <w:highlight w:val="none"/>
        </w:rPr>
        <w:t>根据《中华人民共和国民法典》《中华人民</w:t>
      </w:r>
      <w:r>
        <w:rPr>
          <w:rFonts w:hint="eastAsia" w:ascii="仿宋" w:hAnsi="仿宋" w:eastAsia="仿宋" w:cs="仿宋"/>
          <w:color w:val="auto"/>
          <w:spacing w:val="7"/>
          <w:sz w:val="24"/>
          <w:szCs w:val="24"/>
          <w:highlight w:val="none"/>
        </w:rPr>
        <w:t>共和国政府采购法》及其他有关法律法规，遵</w:t>
      </w:r>
      <w:r>
        <w:rPr>
          <w:rFonts w:hint="eastAsia" w:ascii="仿宋" w:hAnsi="仿宋" w:eastAsia="仿宋" w:cs="仿宋"/>
          <w:color w:val="auto"/>
          <w:spacing w:val="8"/>
          <w:sz w:val="24"/>
          <w:szCs w:val="24"/>
          <w:highlight w:val="none"/>
        </w:rPr>
        <w:t>循平等、自愿、公平和诚信的原则，双方就下述项</w:t>
      </w:r>
      <w:r>
        <w:rPr>
          <w:rFonts w:hint="eastAsia" w:ascii="仿宋" w:hAnsi="仿宋" w:eastAsia="仿宋" w:cs="仿宋"/>
          <w:color w:val="auto"/>
          <w:spacing w:val="7"/>
          <w:sz w:val="24"/>
          <w:szCs w:val="24"/>
          <w:highlight w:val="none"/>
        </w:rPr>
        <w:t>目范围与相关服务事项协商一致，订立本合</w:t>
      </w:r>
      <w:r>
        <w:rPr>
          <w:rFonts w:hint="eastAsia" w:ascii="仿宋" w:hAnsi="仿宋" w:eastAsia="仿宋" w:cs="仿宋"/>
          <w:color w:val="auto"/>
          <w:spacing w:val="-15"/>
          <w:sz w:val="24"/>
          <w:szCs w:val="24"/>
          <w:highlight w:val="none"/>
        </w:rPr>
        <w:t>同。</w:t>
      </w:r>
    </w:p>
    <w:p w14:paraId="1CF58E07">
      <w:pPr>
        <w:pStyle w:val="3"/>
        <w:keepNext w:val="0"/>
        <w:keepLines w:val="0"/>
        <w:pageBreakBefore w:val="0"/>
        <w:widowControl w:val="0"/>
        <w:kinsoku/>
        <w:wordWrap/>
        <w:overflowPunct/>
        <w:topLinePunct w:val="0"/>
        <w:autoSpaceDE/>
        <w:autoSpaceDN/>
        <w:bidi w:val="0"/>
        <w:adjustRightInd/>
        <w:snapToGrid/>
        <w:spacing w:before="1" w:line="360" w:lineRule="auto"/>
        <w:ind w:left="18"/>
        <w:jc w:val="left"/>
        <w:textAlignment w:val="auto"/>
        <w:outlineLvl w:val="0"/>
        <w:rPr>
          <w:rFonts w:hint="eastAsia" w:ascii="仿宋" w:hAnsi="仿宋" w:eastAsia="仿宋" w:cs="仿宋"/>
          <w:color w:val="auto"/>
          <w:sz w:val="24"/>
          <w:szCs w:val="24"/>
          <w:highlight w:val="none"/>
        </w:rPr>
      </w:pPr>
      <w:r>
        <w:rPr>
          <w:rFonts w:hint="eastAsia" w:ascii="仿宋" w:hAnsi="仿宋" w:eastAsia="仿宋" w:cs="仿宋"/>
          <w:b/>
          <w:bCs/>
          <w:color w:val="auto"/>
          <w:spacing w:val="-5"/>
          <w:sz w:val="24"/>
          <w:szCs w:val="24"/>
          <w:highlight w:val="none"/>
        </w:rPr>
        <w:t>一</w:t>
      </w:r>
      <w:r>
        <w:rPr>
          <w:rFonts w:hint="eastAsia" w:ascii="仿宋" w:hAnsi="仿宋" w:eastAsia="仿宋" w:cs="仿宋"/>
          <w:color w:val="auto"/>
          <w:spacing w:val="-49"/>
          <w:sz w:val="24"/>
          <w:szCs w:val="24"/>
          <w:highlight w:val="none"/>
        </w:rPr>
        <w:t xml:space="preserve"> </w:t>
      </w:r>
      <w:r>
        <w:rPr>
          <w:rFonts w:hint="eastAsia" w:ascii="仿宋" w:hAnsi="仿宋" w:eastAsia="仿宋" w:cs="仿宋"/>
          <w:b/>
          <w:bCs/>
          <w:color w:val="auto"/>
          <w:spacing w:val="-5"/>
          <w:sz w:val="24"/>
          <w:szCs w:val="24"/>
          <w:highlight w:val="none"/>
        </w:rPr>
        <w:t>、项目概况</w:t>
      </w:r>
    </w:p>
    <w:p w14:paraId="2E2681C2">
      <w:pPr>
        <w:pStyle w:val="3"/>
        <w:keepNext w:val="0"/>
        <w:keepLines w:val="0"/>
        <w:pageBreakBefore w:val="0"/>
        <w:widowControl w:val="0"/>
        <w:kinsoku/>
        <w:wordWrap/>
        <w:overflowPunct/>
        <w:topLinePunct w:val="0"/>
        <w:autoSpaceDE/>
        <w:autoSpaceDN/>
        <w:bidi w:val="0"/>
        <w:adjustRightInd/>
        <w:snapToGrid/>
        <w:spacing w:before="98" w:line="360" w:lineRule="auto"/>
        <w:ind w:left="495"/>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12"/>
          <w:sz w:val="24"/>
          <w:szCs w:val="24"/>
          <w:highlight w:val="none"/>
        </w:rPr>
        <w:t>1.项目名称：</w:t>
      </w:r>
      <w:r>
        <w:rPr>
          <w:rFonts w:hint="eastAsia" w:ascii="仿宋" w:hAnsi="仿宋" w:eastAsia="仿宋" w:cs="仿宋"/>
          <w:color w:val="auto"/>
          <w:spacing w:val="12"/>
          <w:sz w:val="24"/>
          <w:szCs w:val="24"/>
          <w:highlight w:val="none"/>
          <w:u w:val="single" w:color="auto"/>
          <w:lang w:eastAsia="zh-CN"/>
        </w:rPr>
        <w:t xml:space="preserve">中心区JKCBD2025-2清表项目 </w:t>
      </w:r>
      <w:r>
        <w:rPr>
          <w:rFonts w:hint="eastAsia" w:ascii="仿宋" w:hAnsi="仿宋" w:eastAsia="仿宋" w:cs="仿宋"/>
          <w:color w:val="auto"/>
          <w:spacing w:val="12"/>
          <w:sz w:val="24"/>
          <w:szCs w:val="24"/>
          <w:highlight w:val="none"/>
        </w:rPr>
        <w:t>;</w:t>
      </w:r>
    </w:p>
    <w:p w14:paraId="4CA616DA">
      <w:pPr>
        <w:pStyle w:val="3"/>
        <w:keepNext w:val="0"/>
        <w:keepLines w:val="0"/>
        <w:pageBreakBefore w:val="0"/>
        <w:widowControl w:val="0"/>
        <w:kinsoku/>
        <w:wordWrap/>
        <w:overflowPunct/>
        <w:topLinePunct w:val="0"/>
        <w:autoSpaceDE/>
        <w:autoSpaceDN/>
        <w:bidi w:val="0"/>
        <w:adjustRightInd/>
        <w:snapToGrid/>
        <w:spacing w:before="74" w:line="360" w:lineRule="auto"/>
        <w:ind w:left="495"/>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pacing w:val="20"/>
          <w:sz w:val="24"/>
          <w:szCs w:val="24"/>
          <w:highlight w:val="none"/>
        </w:rPr>
        <w:t>2.项目地点：</w:t>
      </w:r>
      <w:r>
        <w:rPr>
          <w:rFonts w:hint="eastAsia" w:ascii="仿宋" w:hAnsi="仿宋" w:eastAsia="仿宋" w:cs="仿宋"/>
          <w:color w:val="auto"/>
          <w:spacing w:val="20"/>
          <w:sz w:val="24"/>
          <w:szCs w:val="24"/>
          <w:highlight w:val="none"/>
          <w:u w:val="single"/>
          <w:lang w:val="en-US" w:eastAsia="zh-CN"/>
        </w:rPr>
        <w:t>采购人指定地点</w:t>
      </w:r>
      <w:r>
        <w:rPr>
          <w:rFonts w:hint="eastAsia" w:ascii="仿宋" w:hAnsi="仿宋" w:eastAsia="仿宋" w:cs="仿宋"/>
          <w:color w:val="auto"/>
          <w:spacing w:val="20"/>
          <w:sz w:val="24"/>
          <w:szCs w:val="24"/>
          <w:highlight w:val="none"/>
          <w:u w:val="single"/>
        </w:rPr>
        <w:t>;</w:t>
      </w:r>
    </w:p>
    <w:p w14:paraId="6283F42B">
      <w:pPr>
        <w:pStyle w:val="3"/>
        <w:keepNext w:val="0"/>
        <w:keepLines w:val="0"/>
        <w:pageBreakBefore w:val="0"/>
        <w:widowControl w:val="0"/>
        <w:kinsoku/>
        <w:wordWrap/>
        <w:overflowPunct/>
        <w:topLinePunct w:val="0"/>
        <w:autoSpaceDE/>
        <w:autoSpaceDN/>
        <w:bidi w:val="0"/>
        <w:adjustRightInd/>
        <w:snapToGrid/>
        <w:spacing w:before="75" w:line="360" w:lineRule="auto"/>
        <w:ind w:left="495"/>
        <w:jc w:val="left"/>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pacing w:val="15"/>
          <w:sz w:val="24"/>
          <w:szCs w:val="24"/>
          <w:highlight w:val="none"/>
        </w:rPr>
        <w:t>3.服务范围：</w:t>
      </w:r>
      <w:r>
        <w:rPr>
          <w:rFonts w:hint="eastAsia" w:ascii="仿宋" w:hAnsi="仿宋" w:eastAsia="仿宋" w:cs="仿宋"/>
          <w:color w:val="auto"/>
          <w:spacing w:val="15"/>
          <w:sz w:val="24"/>
          <w:szCs w:val="24"/>
          <w:highlight w:val="none"/>
          <w:u w:val="single"/>
          <w:lang w:val="en-US" w:eastAsia="zh-CN"/>
        </w:rPr>
        <w:t>本项目招标范围内的地面建筑物、附着物拆除、水泥地面破除、垃圾清运、</w:t>
      </w:r>
      <w:r>
        <w:rPr>
          <w:rFonts w:hint="eastAsia" w:ascii="仿宋" w:hAnsi="仿宋" w:eastAsia="仿宋" w:cs="仿宋"/>
          <w:color w:val="auto"/>
          <w:spacing w:val="8"/>
          <w:sz w:val="24"/>
          <w:szCs w:val="24"/>
          <w:highlight w:val="none"/>
          <w:u w:val="single" w:color="auto"/>
          <w:lang w:val="en-US" w:eastAsia="zh-CN"/>
        </w:rPr>
        <w:t>覆盖绿网</w:t>
      </w:r>
      <w:r>
        <w:rPr>
          <w:rFonts w:hint="eastAsia" w:ascii="仿宋" w:hAnsi="仿宋" w:eastAsia="仿宋" w:cs="仿宋"/>
          <w:color w:val="auto"/>
          <w:spacing w:val="15"/>
          <w:sz w:val="24"/>
          <w:szCs w:val="24"/>
          <w:highlight w:val="none"/>
          <w:u w:val="single"/>
          <w:lang w:val="en-US" w:eastAsia="zh-CN"/>
        </w:rPr>
        <w:t>等工作。</w:t>
      </w:r>
    </w:p>
    <w:p w14:paraId="755112BF">
      <w:pPr>
        <w:pStyle w:val="3"/>
        <w:keepNext w:val="0"/>
        <w:keepLines w:val="0"/>
        <w:pageBreakBefore w:val="0"/>
        <w:widowControl w:val="0"/>
        <w:kinsoku/>
        <w:wordWrap/>
        <w:overflowPunct/>
        <w:topLinePunct w:val="0"/>
        <w:autoSpaceDE/>
        <w:autoSpaceDN/>
        <w:bidi w:val="0"/>
        <w:adjustRightInd/>
        <w:snapToGrid/>
        <w:spacing w:before="75" w:line="360" w:lineRule="auto"/>
        <w:ind w:left="18"/>
        <w:jc w:val="left"/>
        <w:textAlignment w:val="auto"/>
        <w:outlineLvl w:val="0"/>
        <w:rPr>
          <w:rFonts w:hint="eastAsia" w:ascii="仿宋" w:hAnsi="仿宋" w:eastAsia="仿宋" w:cs="仿宋"/>
          <w:b/>
          <w:bCs/>
          <w:color w:val="auto"/>
          <w:spacing w:val="1"/>
          <w:sz w:val="24"/>
          <w:szCs w:val="24"/>
          <w:highlight w:val="none"/>
        </w:rPr>
      </w:pPr>
      <w:r>
        <w:rPr>
          <w:rFonts w:hint="eastAsia" w:ascii="仿宋" w:hAnsi="仿宋" w:eastAsia="仿宋" w:cs="仿宋"/>
          <w:b/>
          <w:bCs/>
          <w:color w:val="auto"/>
          <w:spacing w:val="1"/>
          <w:sz w:val="24"/>
          <w:szCs w:val="24"/>
          <w:highlight w:val="none"/>
        </w:rPr>
        <w:t>二</w:t>
      </w:r>
      <w:r>
        <w:rPr>
          <w:rFonts w:hint="eastAsia" w:ascii="仿宋" w:hAnsi="仿宋" w:eastAsia="仿宋" w:cs="仿宋"/>
          <w:color w:val="auto"/>
          <w:spacing w:val="-46"/>
          <w:sz w:val="24"/>
          <w:szCs w:val="24"/>
          <w:highlight w:val="none"/>
        </w:rPr>
        <w:t xml:space="preserve"> </w:t>
      </w:r>
      <w:r>
        <w:rPr>
          <w:rFonts w:hint="eastAsia" w:ascii="仿宋" w:hAnsi="仿宋" w:eastAsia="仿宋" w:cs="仿宋"/>
          <w:b/>
          <w:bCs/>
          <w:color w:val="auto"/>
          <w:spacing w:val="1"/>
          <w:sz w:val="24"/>
          <w:szCs w:val="24"/>
          <w:highlight w:val="none"/>
        </w:rPr>
        <w:t>、组成本合同的文件</w:t>
      </w:r>
    </w:p>
    <w:p w14:paraId="53CA067C">
      <w:pPr>
        <w:pStyle w:val="3"/>
        <w:keepNext w:val="0"/>
        <w:keepLines w:val="0"/>
        <w:pageBreakBefore w:val="0"/>
        <w:widowControl w:val="0"/>
        <w:numPr>
          <w:ilvl w:val="0"/>
          <w:numId w:val="0"/>
        </w:numPr>
        <w:kinsoku/>
        <w:wordWrap/>
        <w:overflowPunct/>
        <w:topLinePunct w:val="0"/>
        <w:autoSpaceDE/>
        <w:autoSpaceDN/>
        <w:bidi w:val="0"/>
        <w:adjustRightInd/>
        <w:snapToGrid/>
        <w:spacing w:before="75" w:line="360" w:lineRule="auto"/>
        <w:ind w:left="18" w:leftChars="0" w:firstLine="480" w:firstLineChars="200"/>
        <w:jc w:val="left"/>
        <w:textAlignment w:val="auto"/>
        <w:outlineLvl w:val="0"/>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1.</w:t>
      </w:r>
      <w:r>
        <w:rPr>
          <w:rFonts w:hint="eastAsia" w:ascii="仿宋" w:hAnsi="仿宋" w:eastAsia="仿宋" w:cs="仿宋"/>
          <w:color w:val="auto"/>
          <w:sz w:val="24"/>
          <w:szCs w:val="24"/>
          <w:highlight w:val="none"/>
        </w:rPr>
        <w:t>协议书；</w:t>
      </w:r>
    </w:p>
    <w:p w14:paraId="21ECD32D">
      <w:pPr>
        <w:pStyle w:val="3"/>
        <w:keepNext w:val="0"/>
        <w:keepLines w:val="0"/>
        <w:pageBreakBefore w:val="0"/>
        <w:widowControl w:val="0"/>
        <w:numPr>
          <w:ilvl w:val="0"/>
          <w:numId w:val="0"/>
        </w:numPr>
        <w:kinsoku/>
        <w:wordWrap/>
        <w:overflowPunct/>
        <w:topLinePunct w:val="0"/>
        <w:autoSpaceDE/>
        <w:autoSpaceDN/>
        <w:bidi w:val="0"/>
        <w:adjustRightInd/>
        <w:snapToGrid/>
        <w:spacing w:before="75" w:line="360" w:lineRule="auto"/>
        <w:ind w:left="18" w:leftChars="0" w:firstLine="512" w:firstLineChars="200"/>
        <w:jc w:val="left"/>
        <w:textAlignment w:val="auto"/>
        <w:outlineLvl w:val="0"/>
        <w:rPr>
          <w:rFonts w:hint="eastAsia" w:ascii="仿宋" w:hAnsi="仿宋" w:eastAsia="仿宋" w:cs="仿宋"/>
          <w:color w:val="auto"/>
          <w:sz w:val="24"/>
          <w:szCs w:val="24"/>
          <w:highlight w:val="none"/>
        </w:rPr>
      </w:pPr>
      <w:r>
        <w:rPr>
          <w:rFonts w:hint="eastAsia" w:ascii="仿宋" w:hAnsi="仿宋" w:eastAsia="仿宋" w:cs="仿宋"/>
          <w:color w:val="auto"/>
          <w:spacing w:val="8"/>
          <w:sz w:val="24"/>
          <w:szCs w:val="24"/>
          <w:highlight w:val="none"/>
        </w:rPr>
        <w:t>2.</w:t>
      </w:r>
      <w:r>
        <w:rPr>
          <w:rFonts w:hint="eastAsia" w:ascii="仿宋" w:hAnsi="仿宋" w:eastAsia="仿宋" w:cs="仿宋"/>
          <w:color w:val="auto"/>
          <w:spacing w:val="-15"/>
          <w:sz w:val="24"/>
          <w:szCs w:val="24"/>
          <w:highlight w:val="none"/>
        </w:rPr>
        <w:t xml:space="preserve"> </w:t>
      </w:r>
      <w:r>
        <w:rPr>
          <w:rFonts w:hint="eastAsia" w:ascii="仿宋" w:hAnsi="仿宋" w:eastAsia="仿宋" w:cs="仿宋"/>
          <w:color w:val="auto"/>
          <w:spacing w:val="8"/>
          <w:sz w:val="24"/>
          <w:szCs w:val="24"/>
          <w:highlight w:val="none"/>
          <w:lang w:val="en-US" w:eastAsia="zh-CN"/>
        </w:rPr>
        <w:t>成交</w:t>
      </w:r>
      <w:r>
        <w:rPr>
          <w:rFonts w:hint="eastAsia" w:ascii="仿宋" w:hAnsi="仿宋" w:eastAsia="仿宋" w:cs="仿宋"/>
          <w:color w:val="auto"/>
          <w:spacing w:val="8"/>
          <w:sz w:val="24"/>
          <w:szCs w:val="24"/>
          <w:highlight w:val="none"/>
        </w:rPr>
        <w:t>通知书、</w:t>
      </w:r>
      <w:r>
        <w:rPr>
          <w:rFonts w:hint="eastAsia" w:ascii="仿宋" w:hAnsi="仿宋" w:eastAsia="仿宋" w:cs="仿宋"/>
          <w:color w:val="auto"/>
          <w:spacing w:val="8"/>
          <w:sz w:val="24"/>
          <w:szCs w:val="24"/>
          <w:highlight w:val="none"/>
          <w:lang w:val="en-US" w:eastAsia="zh-CN"/>
        </w:rPr>
        <w:t>响应</w:t>
      </w:r>
      <w:r>
        <w:rPr>
          <w:rFonts w:hint="eastAsia" w:ascii="仿宋" w:hAnsi="仿宋" w:eastAsia="仿宋" w:cs="仿宋"/>
          <w:color w:val="auto"/>
          <w:spacing w:val="8"/>
          <w:sz w:val="24"/>
          <w:szCs w:val="24"/>
          <w:highlight w:val="none"/>
        </w:rPr>
        <w:t>文件、</w:t>
      </w:r>
      <w:r>
        <w:rPr>
          <w:rFonts w:hint="eastAsia" w:ascii="仿宋" w:hAnsi="仿宋" w:eastAsia="仿宋" w:cs="仿宋"/>
          <w:color w:val="auto"/>
          <w:spacing w:val="8"/>
          <w:sz w:val="24"/>
          <w:szCs w:val="24"/>
          <w:highlight w:val="none"/>
          <w:lang w:val="en-US" w:eastAsia="zh-CN"/>
        </w:rPr>
        <w:t>磋商</w:t>
      </w:r>
      <w:r>
        <w:rPr>
          <w:rFonts w:hint="eastAsia" w:ascii="仿宋" w:hAnsi="仿宋" w:eastAsia="仿宋" w:cs="仿宋"/>
          <w:color w:val="auto"/>
          <w:spacing w:val="8"/>
          <w:sz w:val="24"/>
          <w:szCs w:val="24"/>
          <w:highlight w:val="none"/>
        </w:rPr>
        <w:t>文件、澄清、补充文件；</w:t>
      </w:r>
    </w:p>
    <w:p w14:paraId="3BDEEE8C">
      <w:pPr>
        <w:pStyle w:val="3"/>
        <w:keepNext w:val="0"/>
        <w:keepLines w:val="0"/>
        <w:pageBreakBefore w:val="0"/>
        <w:widowControl w:val="0"/>
        <w:numPr>
          <w:ilvl w:val="0"/>
          <w:numId w:val="0"/>
        </w:numPr>
        <w:kinsoku/>
        <w:wordWrap/>
        <w:overflowPunct/>
        <w:topLinePunct w:val="0"/>
        <w:autoSpaceDE/>
        <w:autoSpaceDN/>
        <w:bidi w:val="0"/>
        <w:adjustRightInd/>
        <w:snapToGrid/>
        <w:spacing w:before="75" w:line="360" w:lineRule="auto"/>
        <w:ind w:left="18" w:leftChars="0" w:firstLine="484" w:firstLineChars="200"/>
        <w:jc w:val="left"/>
        <w:textAlignment w:val="auto"/>
        <w:rPr>
          <w:rFonts w:hint="eastAsia" w:ascii="仿宋" w:hAnsi="仿宋" w:eastAsia="仿宋" w:cs="仿宋"/>
          <w:color w:val="auto"/>
          <w:spacing w:val="1"/>
          <w:sz w:val="24"/>
          <w:szCs w:val="24"/>
          <w:highlight w:val="none"/>
        </w:rPr>
      </w:pPr>
      <w:r>
        <w:rPr>
          <w:rFonts w:hint="eastAsia" w:ascii="仿宋" w:hAnsi="仿宋" w:eastAsia="仿宋" w:cs="仿宋"/>
          <w:color w:val="auto"/>
          <w:spacing w:val="1"/>
          <w:kern w:val="2"/>
          <w:sz w:val="24"/>
          <w:szCs w:val="24"/>
          <w:highlight w:val="none"/>
          <w:lang w:val="en-US" w:eastAsia="zh-CN" w:bidi="ar-SA"/>
        </w:rPr>
        <w:t>3.</w:t>
      </w:r>
      <w:r>
        <w:rPr>
          <w:rFonts w:hint="eastAsia" w:ascii="仿宋" w:hAnsi="仿宋" w:eastAsia="仿宋" w:cs="仿宋"/>
          <w:color w:val="auto"/>
          <w:spacing w:val="1"/>
          <w:sz w:val="24"/>
          <w:szCs w:val="24"/>
          <w:highlight w:val="none"/>
        </w:rPr>
        <w:t>相关服务建议书；</w:t>
      </w:r>
    </w:p>
    <w:p w14:paraId="7940035D">
      <w:pPr>
        <w:pStyle w:val="3"/>
        <w:keepNext w:val="0"/>
        <w:keepLines w:val="0"/>
        <w:pageBreakBefore w:val="0"/>
        <w:widowControl w:val="0"/>
        <w:numPr>
          <w:ilvl w:val="0"/>
          <w:numId w:val="0"/>
        </w:numPr>
        <w:kinsoku/>
        <w:wordWrap/>
        <w:overflowPunct/>
        <w:topLinePunct w:val="0"/>
        <w:autoSpaceDE/>
        <w:autoSpaceDN/>
        <w:bidi w:val="0"/>
        <w:adjustRightInd/>
        <w:snapToGrid/>
        <w:spacing w:before="75" w:line="360" w:lineRule="auto"/>
        <w:ind w:left="18" w:leftChars="0" w:firstLine="500" w:firstLineChars="200"/>
        <w:jc w:val="left"/>
        <w:textAlignment w:val="auto"/>
        <w:rPr>
          <w:rFonts w:hint="eastAsia" w:ascii="仿宋" w:hAnsi="仿宋" w:eastAsia="仿宋" w:cs="仿宋"/>
          <w:color w:val="auto"/>
          <w:spacing w:val="5"/>
          <w:sz w:val="24"/>
          <w:szCs w:val="24"/>
          <w:highlight w:val="none"/>
        </w:rPr>
      </w:pPr>
      <w:r>
        <w:rPr>
          <w:rFonts w:hint="eastAsia" w:ascii="仿宋" w:hAnsi="仿宋" w:eastAsia="仿宋" w:cs="仿宋"/>
          <w:color w:val="auto"/>
          <w:spacing w:val="5"/>
          <w:sz w:val="24"/>
          <w:szCs w:val="24"/>
          <w:highlight w:val="none"/>
        </w:rPr>
        <w:t>4. 附录，即：附表内相关服务的范围和内容；</w:t>
      </w:r>
    </w:p>
    <w:p w14:paraId="62CCA253">
      <w:pPr>
        <w:pStyle w:val="3"/>
        <w:keepNext w:val="0"/>
        <w:keepLines w:val="0"/>
        <w:pageBreakBefore w:val="0"/>
        <w:widowControl w:val="0"/>
        <w:numPr>
          <w:ilvl w:val="0"/>
          <w:numId w:val="0"/>
        </w:numPr>
        <w:kinsoku/>
        <w:wordWrap/>
        <w:overflowPunct/>
        <w:topLinePunct w:val="0"/>
        <w:autoSpaceDE/>
        <w:autoSpaceDN/>
        <w:bidi w:val="0"/>
        <w:adjustRightInd/>
        <w:snapToGrid/>
        <w:spacing w:before="75" w:line="360" w:lineRule="auto"/>
        <w:ind w:left="18" w:leftChars="0" w:firstLine="516"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9"/>
          <w:sz w:val="24"/>
          <w:szCs w:val="24"/>
          <w:highlight w:val="none"/>
        </w:rPr>
        <w:t>本合同签订后，双方依法签订的补充协议也是本合同文件的组成部分。</w:t>
      </w:r>
    </w:p>
    <w:p w14:paraId="3AED68F6">
      <w:pPr>
        <w:pStyle w:val="3"/>
        <w:keepNext w:val="0"/>
        <w:keepLines w:val="0"/>
        <w:pageBreakBefore w:val="0"/>
        <w:widowControl w:val="0"/>
        <w:kinsoku/>
        <w:wordWrap/>
        <w:overflowPunct/>
        <w:topLinePunct w:val="0"/>
        <w:autoSpaceDE/>
        <w:autoSpaceDN/>
        <w:bidi w:val="0"/>
        <w:adjustRightInd/>
        <w:snapToGrid/>
        <w:spacing w:before="75" w:line="360" w:lineRule="auto"/>
        <w:ind w:left="18"/>
        <w:jc w:val="left"/>
        <w:textAlignment w:val="auto"/>
        <w:outlineLvl w:val="0"/>
        <w:rPr>
          <w:rFonts w:hint="eastAsia" w:ascii="仿宋" w:hAnsi="仿宋" w:eastAsia="仿宋" w:cs="仿宋"/>
          <w:b/>
          <w:bCs/>
          <w:color w:val="auto"/>
          <w:spacing w:val="1"/>
          <w:sz w:val="24"/>
          <w:szCs w:val="24"/>
          <w:highlight w:val="none"/>
        </w:rPr>
      </w:pPr>
      <w:r>
        <w:rPr>
          <w:rFonts w:hint="eastAsia" w:ascii="仿宋" w:hAnsi="仿宋" w:eastAsia="仿宋" w:cs="仿宋"/>
          <w:b/>
          <w:bCs/>
          <w:color w:val="auto"/>
          <w:spacing w:val="1"/>
          <w:sz w:val="24"/>
          <w:szCs w:val="24"/>
          <w:highlight w:val="none"/>
        </w:rPr>
        <w:t>三</w:t>
      </w:r>
      <w:r>
        <w:rPr>
          <w:rFonts w:hint="eastAsia" w:ascii="仿宋" w:hAnsi="仿宋" w:eastAsia="仿宋" w:cs="仿宋"/>
          <w:color w:val="auto"/>
          <w:spacing w:val="-50"/>
          <w:sz w:val="24"/>
          <w:szCs w:val="24"/>
          <w:highlight w:val="none"/>
        </w:rPr>
        <w:t xml:space="preserve"> </w:t>
      </w:r>
      <w:r>
        <w:rPr>
          <w:rFonts w:hint="eastAsia" w:ascii="仿宋" w:hAnsi="仿宋" w:eastAsia="仿宋" w:cs="仿宋"/>
          <w:b/>
          <w:bCs/>
          <w:color w:val="auto"/>
          <w:spacing w:val="1"/>
          <w:sz w:val="24"/>
          <w:szCs w:val="24"/>
          <w:highlight w:val="none"/>
        </w:rPr>
        <w:t>、合同金额</w:t>
      </w:r>
    </w:p>
    <w:p w14:paraId="498B8800">
      <w:pPr>
        <w:pStyle w:val="3"/>
        <w:keepNext w:val="0"/>
        <w:keepLines w:val="0"/>
        <w:pageBreakBefore w:val="0"/>
        <w:widowControl w:val="0"/>
        <w:kinsoku/>
        <w:wordWrap/>
        <w:overflowPunct/>
        <w:topLinePunct w:val="0"/>
        <w:autoSpaceDE/>
        <w:autoSpaceDN/>
        <w:bidi w:val="0"/>
        <w:adjustRightInd/>
        <w:snapToGrid/>
        <w:spacing w:before="75" w:line="360" w:lineRule="auto"/>
        <w:ind w:firstLine="480" w:firstLineChars="200"/>
        <w:jc w:val="left"/>
        <w:textAlignment w:val="auto"/>
        <w:outlineLvl w:val="0"/>
        <w:rPr>
          <w:rFonts w:hint="eastAsia" w:ascii="仿宋" w:hAnsi="仿宋" w:eastAsia="仿宋" w:cs="仿宋"/>
          <w:color w:val="auto"/>
          <w:sz w:val="24"/>
          <w:szCs w:val="24"/>
          <w:highlight w:val="none"/>
          <w:u w:val="single" w:color="auto"/>
        </w:rPr>
      </w:pPr>
      <w:r>
        <w:rPr>
          <w:rFonts w:hint="eastAsia" w:ascii="仿宋" w:hAnsi="仿宋" w:eastAsia="仿宋" w:cs="仿宋"/>
          <w:color w:val="auto"/>
          <w:sz w:val="24"/>
          <w:szCs w:val="24"/>
          <w:highlight w:val="none"/>
        </w:rPr>
        <w:t>合同</w:t>
      </w:r>
      <w:r>
        <w:rPr>
          <w:rFonts w:hint="eastAsia" w:ascii="仿宋" w:hAnsi="仿宋" w:eastAsia="仿宋" w:cs="仿宋"/>
          <w:color w:val="auto"/>
          <w:sz w:val="24"/>
          <w:szCs w:val="24"/>
          <w:highlight w:val="none"/>
          <w:lang w:val="en-US" w:eastAsia="zh-CN"/>
        </w:rPr>
        <w:t>暂定</w:t>
      </w:r>
      <w:r>
        <w:rPr>
          <w:rFonts w:hint="eastAsia" w:ascii="仿宋" w:hAnsi="仿宋" w:eastAsia="仿宋" w:cs="仿宋"/>
          <w:color w:val="auto"/>
          <w:sz w:val="24"/>
          <w:szCs w:val="24"/>
          <w:highlight w:val="none"/>
        </w:rPr>
        <w:t>金额：</w:t>
      </w:r>
      <w:r>
        <w:rPr>
          <w:rFonts w:hint="eastAsia" w:ascii="仿宋" w:hAnsi="仿宋" w:eastAsia="仿宋" w:cs="仿宋"/>
          <w:color w:val="auto"/>
          <w:spacing w:val="-95"/>
          <w:sz w:val="24"/>
          <w:szCs w:val="24"/>
          <w:highlight w:val="none"/>
        </w:rPr>
        <w:t xml:space="preserve"> </w:t>
      </w:r>
      <w:r>
        <w:rPr>
          <w:rFonts w:hint="eastAsia" w:ascii="仿宋" w:hAnsi="仿宋" w:eastAsia="仿宋" w:cs="仿宋"/>
          <w:color w:val="auto"/>
          <w:sz w:val="24"/>
          <w:szCs w:val="24"/>
          <w:highlight w:val="none"/>
          <w:u w:val="single" w:color="auto"/>
        </w:rPr>
        <w:t xml:space="preserve">                 </w:t>
      </w:r>
    </w:p>
    <w:p w14:paraId="0E76711F">
      <w:pPr>
        <w:pStyle w:val="3"/>
        <w:keepNext w:val="0"/>
        <w:keepLines w:val="0"/>
        <w:pageBreakBefore w:val="0"/>
        <w:widowControl w:val="0"/>
        <w:kinsoku/>
        <w:wordWrap/>
        <w:overflowPunct/>
        <w:topLinePunct w:val="0"/>
        <w:autoSpaceDE/>
        <w:autoSpaceDN/>
        <w:bidi w:val="0"/>
        <w:adjustRightInd/>
        <w:snapToGrid/>
        <w:spacing w:before="75" w:line="360" w:lineRule="auto"/>
        <w:ind w:firstLine="560" w:firstLineChars="200"/>
        <w:jc w:val="left"/>
        <w:textAlignment w:val="auto"/>
        <w:outlineLvl w:val="0"/>
        <w:rPr>
          <w:rFonts w:hint="default" w:ascii="仿宋" w:hAnsi="仿宋" w:eastAsia="仿宋" w:cs="仿宋"/>
          <w:color w:val="auto"/>
          <w:spacing w:val="19"/>
          <w:sz w:val="24"/>
          <w:szCs w:val="24"/>
          <w:highlight w:val="none"/>
          <w:u w:val="single" w:color="auto"/>
          <w:lang w:val="en-US" w:eastAsia="zh-CN"/>
        </w:rPr>
      </w:pPr>
      <w:r>
        <w:rPr>
          <w:rFonts w:hint="eastAsia" w:ascii="仿宋" w:hAnsi="仿宋" w:eastAsia="仿宋" w:cs="仿宋"/>
          <w:color w:val="auto"/>
          <w:spacing w:val="20"/>
          <w:sz w:val="24"/>
          <w:szCs w:val="24"/>
          <w:highlight w:val="none"/>
        </w:rPr>
        <w:t>合同单价：</w:t>
      </w:r>
      <w:r>
        <w:rPr>
          <w:rFonts w:hint="eastAsia" w:ascii="仿宋" w:hAnsi="仿宋" w:eastAsia="仿宋" w:cs="仿宋"/>
          <w:color w:val="auto"/>
          <w:spacing w:val="20"/>
          <w:sz w:val="24"/>
          <w:szCs w:val="24"/>
          <w:highlight w:val="none"/>
          <w:u w:val="single" w:color="auto"/>
          <w:lang w:val="en-US" w:eastAsia="zh-CN"/>
        </w:rPr>
        <w:t>1、地面建筑物、附着物拆除</w:t>
      </w:r>
      <w:r>
        <w:rPr>
          <w:rFonts w:hint="eastAsia" w:ascii="仿宋" w:hAnsi="仿宋" w:eastAsia="仿宋" w:cs="仿宋"/>
          <w:color w:val="auto"/>
          <w:spacing w:val="20"/>
          <w:sz w:val="24"/>
          <w:szCs w:val="24"/>
          <w:highlight w:val="none"/>
          <w:u w:val="single" w:color="auto"/>
          <w:lang w:eastAsia="zh-CN"/>
        </w:rPr>
        <w:t>：</w:t>
      </w:r>
      <w:r>
        <w:rPr>
          <w:rFonts w:hint="eastAsia" w:ascii="仿宋" w:hAnsi="仿宋" w:eastAsia="仿宋" w:cs="仿宋"/>
          <w:color w:val="auto"/>
          <w:sz w:val="24"/>
          <w:szCs w:val="24"/>
          <w:highlight w:val="none"/>
          <w:u w:val="single" w:color="auto"/>
          <w:lang w:val="en-US" w:eastAsia="zh-CN"/>
        </w:rPr>
        <w:t xml:space="preserve">        </w:t>
      </w:r>
      <w:r>
        <w:rPr>
          <w:rFonts w:hint="eastAsia" w:ascii="仿宋" w:hAnsi="仿宋" w:eastAsia="仿宋" w:cs="仿宋"/>
          <w:color w:val="auto"/>
          <w:spacing w:val="20"/>
          <w:sz w:val="24"/>
          <w:szCs w:val="24"/>
          <w:highlight w:val="none"/>
          <w:u w:val="single" w:color="auto"/>
        </w:rPr>
        <w:t>元/㎡</w:t>
      </w:r>
      <w:r>
        <w:rPr>
          <w:rFonts w:hint="eastAsia" w:ascii="仿宋" w:hAnsi="仿宋" w:eastAsia="仿宋" w:cs="仿宋"/>
          <w:color w:val="auto"/>
          <w:spacing w:val="20"/>
          <w:sz w:val="24"/>
          <w:szCs w:val="24"/>
          <w:highlight w:val="none"/>
          <w:u w:val="single" w:color="auto"/>
          <w:lang w:eastAsia="zh-CN"/>
        </w:rPr>
        <w:t>；</w:t>
      </w:r>
      <w:r>
        <w:rPr>
          <w:rFonts w:hint="eastAsia" w:ascii="仿宋" w:hAnsi="仿宋" w:eastAsia="仿宋" w:cs="仿宋"/>
          <w:color w:val="auto"/>
          <w:spacing w:val="20"/>
          <w:sz w:val="24"/>
          <w:szCs w:val="24"/>
          <w:highlight w:val="none"/>
          <w:u w:val="single" w:color="auto"/>
          <w:lang w:val="en-US" w:eastAsia="zh-CN"/>
        </w:rPr>
        <w:t>2、破除水泥地面</w:t>
      </w:r>
      <w:r>
        <w:rPr>
          <w:rFonts w:hint="eastAsia" w:ascii="仿宋" w:hAnsi="仿宋" w:eastAsia="仿宋" w:cs="仿宋"/>
          <w:color w:val="auto"/>
          <w:spacing w:val="20"/>
          <w:sz w:val="24"/>
          <w:szCs w:val="24"/>
          <w:highlight w:val="none"/>
          <w:u w:val="single" w:color="auto"/>
          <w:lang w:val="en-US" w:eastAsia="zh-CN"/>
        </w:rPr>
        <w:tab/>
      </w:r>
      <w:r>
        <w:rPr>
          <w:rFonts w:hint="eastAsia" w:ascii="仿宋" w:hAnsi="仿宋" w:eastAsia="仿宋" w:cs="仿宋"/>
          <w:color w:val="auto"/>
          <w:spacing w:val="20"/>
          <w:sz w:val="24"/>
          <w:szCs w:val="24"/>
          <w:highlight w:val="none"/>
          <w:u w:val="single" w:color="auto"/>
          <w:lang w:val="en-US" w:eastAsia="zh-CN"/>
        </w:rPr>
        <w:t xml:space="preserve">    元/㎡；3、垃圾清运      元/m³</w:t>
      </w:r>
      <w:r>
        <w:rPr>
          <w:rFonts w:hint="eastAsia" w:ascii="仿宋" w:hAnsi="仿宋" w:eastAsia="仿宋" w:cs="仿宋"/>
          <w:color w:val="auto"/>
          <w:spacing w:val="20"/>
          <w:sz w:val="24"/>
          <w:szCs w:val="24"/>
          <w:highlight w:val="none"/>
          <w:u w:val="single" w:color="auto"/>
          <w:lang w:eastAsia="zh-CN"/>
        </w:rPr>
        <w:t>；</w:t>
      </w:r>
      <w:r>
        <w:rPr>
          <w:rFonts w:hint="eastAsia" w:ascii="仿宋" w:hAnsi="仿宋" w:eastAsia="仿宋" w:cs="仿宋"/>
          <w:color w:val="auto"/>
          <w:spacing w:val="20"/>
          <w:sz w:val="24"/>
          <w:szCs w:val="24"/>
          <w:highlight w:val="none"/>
          <w:u w:val="single" w:color="auto"/>
          <w:lang w:val="en-US" w:eastAsia="zh-CN"/>
        </w:rPr>
        <w:t>4、</w:t>
      </w:r>
      <w:r>
        <w:rPr>
          <w:rFonts w:hint="eastAsia" w:ascii="仿宋" w:hAnsi="仿宋" w:eastAsia="仿宋" w:cs="仿宋"/>
          <w:color w:val="auto"/>
          <w:spacing w:val="8"/>
          <w:sz w:val="24"/>
          <w:szCs w:val="24"/>
          <w:highlight w:val="none"/>
          <w:u w:val="single" w:color="auto"/>
          <w:lang w:val="en-US" w:eastAsia="zh-CN"/>
        </w:rPr>
        <w:t xml:space="preserve">覆盖绿网   </w:t>
      </w:r>
      <w:r>
        <w:rPr>
          <w:rFonts w:hint="eastAsia" w:ascii="仿宋" w:hAnsi="仿宋" w:eastAsia="仿宋" w:cs="仿宋"/>
          <w:color w:val="auto"/>
          <w:spacing w:val="8"/>
          <w:sz w:val="24"/>
          <w:szCs w:val="24"/>
          <w:highlight w:val="none"/>
          <w:u w:val="single" w:color="auto"/>
        </w:rPr>
        <w:t>元/㎡</w:t>
      </w:r>
      <w:r>
        <w:rPr>
          <w:rFonts w:hint="eastAsia" w:ascii="仿宋" w:hAnsi="仿宋" w:eastAsia="仿宋" w:cs="仿宋"/>
          <w:color w:val="auto"/>
          <w:spacing w:val="8"/>
          <w:sz w:val="24"/>
          <w:szCs w:val="24"/>
          <w:highlight w:val="none"/>
          <w:u w:val="single" w:color="auto"/>
          <w:lang w:eastAsia="zh-CN"/>
        </w:rPr>
        <w:t>。</w:t>
      </w:r>
      <w:r>
        <w:rPr>
          <w:rFonts w:hint="eastAsia" w:ascii="仿宋" w:hAnsi="仿宋" w:eastAsia="仿宋" w:cs="仿宋"/>
          <w:color w:val="auto"/>
          <w:spacing w:val="20"/>
          <w:sz w:val="24"/>
          <w:szCs w:val="24"/>
          <w:highlight w:val="none"/>
          <w:u w:val="single" w:color="auto"/>
          <w:lang w:val="en-US" w:eastAsia="zh-CN"/>
        </w:rPr>
        <w:t xml:space="preserve"> </w:t>
      </w:r>
    </w:p>
    <w:p w14:paraId="08652EB4">
      <w:pPr>
        <w:pStyle w:val="3"/>
        <w:keepNext w:val="0"/>
        <w:keepLines w:val="0"/>
        <w:pageBreakBefore w:val="0"/>
        <w:widowControl w:val="0"/>
        <w:kinsoku/>
        <w:wordWrap/>
        <w:overflowPunct/>
        <w:topLinePunct w:val="0"/>
        <w:autoSpaceDE/>
        <w:autoSpaceDN/>
        <w:bidi w:val="0"/>
        <w:adjustRightInd/>
        <w:snapToGrid/>
        <w:spacing w:before="75" w:line="360" w:lineRule="auto"/>
        <w:ind w:left="18" w:firstLine="508" w:firstLineChars="200"/>
        <w:jc w:val="left"/>
        <w:textAlignment w:val="auto"/>
        <w:outlineLvl w:val="0"/>
        <w:rPr>
          <w:rFonts w:hint="eastAsia" w:ascii="仿宋" w:hAnsi="仿宋" w:eastAsia="仿宋" w:cs="仿宋"/>
          <w:color w:val="auto"/>
          <w:spacing w:val="6"/>
          <w:sz w:val="24"/>
          <w:szCs w:val="24"/>
          <w:highlight w:val="none"/>
        </w:rPr>
      </w:pPr>
      <w:r>
        <w:rPr>
          <w:rFonts w:hint="eastAsia" w:ascii="仿宋" w:hAnsi="仿宋" w:eastAsia="仿宋" w:cs="仿宋"/>
          <w:color w:val="auto"/>
          <w:spacing w:val="7"/>
          <w:sz w:val="24"/>
          <w:szCs w:val="24"/>
          <w:highlight w:val="none"/>
        </w:rPr>
        <w:t>合同</w:t>
      </w:r>
      <w:r>
        <w:rPr>
          <w:rFonts w:hint="eastAsia" w:ascii="仿宋" w:hAnsi="仿宋" w:eastAsia="仿宋" w:cs="仿宋"/>
          <w:color w:val="auto"/>
          <w:spacing w:val="7"/>
          <w:sz w:val="24"/>
          <w:szCs w:val="24"/>
          <w:highlight w:val="none"/>
          <w:lang w:val="en-US" w:eastAsia="zh-CN"/>
        </w:rPr>
        <w:t>单价</w:t>
      </w:r>
      <w:r>
        <w:rPr>
          <w:rFonts w:hint="eastAsia" w:ascii="仿宋" w:hAnsi="仿宋" w:eastAsia="仿宋" w:cs="仿宋"/>
          <w:color w:val="auto"/>
          <w:spacing w:val="7"/>
          <w:sz w:val="24"/>
          <w:szCs w:val="24"/>
          <w:highlight w:val="none"/>
        </w:rPr>
        <w:t>即</w:t>
      </w:r>
      <w:r>
        <w:rPr>
          <w:rFonts w:hint="eastAsia" w:ascii="仿宋" w:hAnsi="仿宋" w:eastAsia="仿宋" w:cs="仿宋"/>
          <w:color w:val="auto"/>
          <w:spacing w:val="7"/>
          <w:sz w:val="24"/>
          <w:szCs w:val="24"/>
          <w:highlight w:val="none"/>
          <w:lang w:val="en-US" w:eastAsia="zh-CN"/>
        </w:rPr>
        <w:t>结算单价</w:t>
      </w:r>
      <w:r>
        <w:rPr>
          <w:rFonts w:hint="eastAsia" w:ascii="仿宋" w:hAnsi="仿宋" w:eastAsia="仿宋" w:cs="仿宋"/>
          <w:color w:val="auto"/>
          <w:spacing w:val="7"/>
          <w:sz w:val="24"/>
          <w:szCs w:val="24"/>
          <w:highlight w:val="none"/>
        </w:rPr>
        <w:t>，不受市场价变化或实际工作量变化的影响。合</w:t>
      </w:r>
      <w:r>
        <w:rPr>
          <w:rFonts w:hint="eastAsia" w:ascii="仿宋" w:hAnsi="仿宋" w:eastAsia="仿宋" w:cs="仿宋"/>
          <w:color w:val="auto"/>
          <w:spacing w:val="19"/>
          <w:sz w:val="24"/>
          <w:szCs w:val="24"/>
          <w:highlight w:val="none"/>
        </w:rPr>
        <w:t>同价格为含税价，供应商(中标人)提供服务所发生的一切费用(包</w:t>
      </w:r>
      <w:r>
        <w:rPr>
          <w:rFonts w:hint="eastAsia" w:ascii="仿宋" w:hAnsi="仿宋" w:eastAsia="仿宋" w:cs="仿宋"/>
          <w:color w:val="auto"/>
          <w:spacing w:val="18"/>
          <w:sz w:val="24"/>
          <w:szCs w:val="24"/>
          <w:highlight w:val="none"/>
        </w:rPr>
        <w:t>括增值税等相关税费)等</w:t>
      </w:r>
      <w:r>
        <w:rPr>
          <w:rFonts w:hint="eastAsia" w:ascii="仿宋" w:hAnsi="仿宋" w:eastAsia="仿宋" w:cs="仿宋"/>
          <w:color w:val="auto"/>
          <w:spacing w:val="6"/>
          <w:sz w:val="24"/>
          <w:szCs w:val="24"/>
          <w:highlight w:val="none"/>
        </w:rPr>
        <w:t>都已包含于合同价款中。</w:t>
      </w:r>
    </w:p>
    <w:p w14:paraId="54CD55DD">
      <w:pPr>
        <w:pStyle w:val="3"/>
        <w:keepNext w:val="0"/>
        <w:keepLines w:val="0"/>
        <w:pageBreakBefore w:val="0"/>
        <w:widowControl w:val="0"/>
        <w:numPr>
          <w:ilvl w:val="0"/>
          <w:numId w:val="0"/>
        </w:numPr>
        <w:kinsoku/>
        <w:wordWrap/>
        <w:overflowPunct/>
        <w:topLinePunct w:val="0"/>
        <w:autoSpaceDE/>
        <w:autoSpaceDN/>
        <w:bidi w:val="0"/>
        <w:adjustRightInd/>
        <w:snapToGrid/>
        <w:spacing w:before="75" w:line="360" w:lineRule="auto"/>
        <w:ind w:left="18" w:leftChars="0"/>
        <w:jc w:val="left"/>
        <w:textAlignment w:val="auto"/>
        <w:outlineLvl w:val="0"/>
        <w:rPr>
          <w:rFonts w:hint="eastAsia" w:ascii="仿宋" w:hAnsi="仿宋" w:eastAsia="仿宋" w:cs="仿宋"/>
          <w:b/>
          <w:bCs/>
          <w:color w:val="auto"/>
          <w:spacing w:val="-4"/>
          <w:sz w:val="24"/>
          <w:szCs w:val="24"/>
          <w:highlight w:val="none"/>
        </w:rPr>
      </w:pPr>
      <w:r>
        <w:rPr>
          <w:rFonts w:hint="eastAsia" w:ascii="仿宋" w:hAnsi="仿宋" w:eastAsia="仿宋" w:cs="仿宋"/>
          <w:b/>
          <w:bCs/>
          <w:color w:val="auto"/>
          <w:spacing w:val="-4"/>
          <w:kern w:val="2"/>
          <w:sz w:val="24"/>
          <w:szCs w:val="24"/>
          <w:highlight w:val="none"/>
          <w:lang w:val="en-US" w:eastAsia="zh-CN" w:bidi="ar-SA"/>
        </w:rPr>
        <w:t>四、</w:t>
      </w:r>
      <w:r>
        <w:rPr>
          <w:rFonts w:hint="eastAsia" w:ascii="仿宋" w:hAnsi="仿宋" w:eastAsia="仿宋" w:cs="仿宋"/>
          <w:b/>
          <w:bCs/>
          <w:color w:val="auto"/>
          <w:spacing w:val="-4"/>
          <w:sz w:val="24"/>
          <w:szCs w:val="24"/>
          <w:highlight w:val="none"/>
        </w:rPr>
        <w:t>结算方式</w:t>
      </w:r>
    </w:p>
    <w:p w14:paraId="720B839A">
      <w:pPr>
        <w:pStyle w:val="3"/>
        <w:keepNext w:val="0"/>
        <w:keepLines w:val="0"/>
        <w:pageBreakBefore w:val="0"/>
        <w:widowControl w:val="0"/>
        <w:numPr>
          <w:ilvl w:val="0"/>
          <w:numId w:val="0"/>
        </w:numPr>
        <w:kinsoku/>
        <w:wordWrap/>
        <w:overflowPunct/>
        <w:topLinePunct w:val="0"/>
        <w:autoSpaceDE/>
        <w:autoSpaceDN/>
        <w:bidi w:val="0"/>
        <w:adjustRightInd/>
        <w:snapToGrid/>
        <w:spacing w:before="75" w:line="360" w:lineRule="auto"/>
        <w:ind w:left="18" w:leftChars="0" w:firstLine="464" w:firstLineChars="200"/>
        <w:jc w:val="left"/>
        <w:textAlignment w:val="auto"/>
        <w:outlineLvl w:val="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1.付款方式：银行转账。</w:t>
      </w:r>
    </w:p>
    <w:p w14:paraId="29661F69">
      <w:pPr>
        <w:pStyle w:val="3"/>
        <w:keepNext w:val="0"/>
        <w:keepLines w:val="0"/>
        <w:pageBreakBefore w:val="0"/>
        <w:widowControl w:val="0"/>
        <w:numPr>
          <w:ilvl w:val="0"/>
          <w:numId w:val="0"/>
        </w:numPr>
        <w:kinsoku/>
        <w:wordWrap/>
        <w:overflowPunct/>
        <w:topLinePunct w:val="0"/>
        <w:autoSpaceDE/>
        <w:autoSpaceDN/>
        <w:bidi w:val="0"/>
        <w:adjustRightInd/>
        <w:snapToGrid/>
        <w:spacing w:before="75" w:line="360" w:lineRule="auto"/>
        <w:ind w:left="18" w:leftChars="0" w:firstLine="472" w:firstLineChars="200"/>
        <w:jc w:val="left"/>
        <w:textAlignment w:val="auto"/>
        <w:outlineLvl w:val="0"/>
        <w:rPr>
          <w:rFonts w:hint="eastAsia" w:ascii="仿宋" w:hAnsi="仿宋" w:eastAsia="仿宋" w:cs="仿宋"/>
          <w:color w:val="auto"/>
          <w:sz w:val="24"/>
          <w:szCs w:val="24"/>
          <w:highlight w:val="none"/>
        </w:rPr>
      </w:pPr>
      <w:r>
        <w:rPr>
          <w:rFonts w:hint="eastAsia" w:ascii="仿宋" w:hAnsi="仿宋" w:eastAsia="仿宋" w:cs="仿宋"/>
          <w:color w:val="auto"/>
          <w:spacing w:val="-2"/>
          <w:sz w:val="24"/>
          <w:szCs w:val="24"/>
          <w:highlight w:val="none"/>
        </w:rPr>
        <w:t>2.付款进度：单价报价，据实结算</w:t>
      </w:r>
      <w:r>
        <w:rPr>
          <w:rFonts w:hint="eastAsia" w:ascii="仿宋" w:hAnsi="仿宋" w:eastAsia="仿宋" w:cs="仿宋"/>
          <w:color w:val="auto"/>
          <w:spacing w:val="-2"/>
          <w:sz w:val="24"/>
          <w:szCs w:val="24"/>
          <w:highlight w:val="none"/>
          <w:lang w:eastAsia="zh-CN"/>
        </w:rPr>
        <w:t>，</w:t>
      </w:r>
      <w:r>
        <w:rPr>
          <w:rFonts w:hint="eastAsia" w:ascii="仿宋" w:hAnsi="仿宋" w:eastAsia="仿宋" w:cs="仿宋"/>
          <w:color w:val="auto"/>
          <w:spacing w:val="-2"/>
          <w:sz w:val="24"/>
          <w:szCs w:val="24"/>
          <w:highlight w:val="none"/>
        </w:rPr>
        <w:t>其中建筑物拆除回收价值由甲方委托第三方评估公司评估，评估价格在最终结算过程中用以抵扣实际结算费用，钢结构拆除工作不作费用结算，抵扣后的最终结算价不超过采购预算。</w:t>
      </w:r>
    </w:p>
    <w:p w14:paraId="5FAAD44F">
      <w:pPr>
        <w:pStyle w:val="3"/>
        <w:keepNext w:val="0"/>
        <w:keepLines w:val="0"/>
        <w:pageBreakBefore w:val="0"/>
        <w:widowControl w:val="0"/>
        <w:kinsoku/>
        <w:wordWrap/>
        <w:overflowPunct/>
        <w:topLinePunct w:val="0"/>
        <w:autoSpaceDE/>
        <w:autoSpaceDN/>
        <w:bidi w:val="0"/>
        <w:adjustRightInd/>
        <w:snapToGrid/>
        <w:spacing w:before="144" w:line="360" w:lineRule="auto"/>
        <w:ind w:right="25"/>
        <w:jc w:val="left"/>
        <w:textAlignment w:val="auto"/>
        <w:rPr>
          <w:rFonts w:hint="eastAsia" w:ascii="仿宋" w:hAnsi="仿宋" w:eastAsia="仿宋" w:cs="仿宋"/>
          <w:color w:val="auto"/>
          <w:spacing w:val="3"/>
          <w:sz w:val="24"/>
          <w:szCs w:val="24"/>
          <w:highlight w:val="none"/>
        </w:rPr>
      </w:pPr>
      <w:r>
        <w:rPr>
          <w:rFonts w:hint="eastAsia" w:ascii="仿宋" w:hAnsi="仿宋" w:eastAsia="仿宋" w:cs="仿宋"/>
          <w:b/>
          <w:bCs/>
          <w:color w:val="auto"/>
          <w:sz w:val="24"/>
          <w:szCs w:val="24"/>
          <w:highlight w:val="none"/>
        </w:rPr>
        <w:t>五 、</w:t>
      </w:r>
      <w:r>
        <w:rPr>
          <w:rFonts w:hint="eastAsia" w:ascii="仿宋" w:hAnsi="仿宋" w:eastAsia="仿宋" w:cs="仿宋"/>
          <w:b/>
          <w:bCs/>
          <w:color w:val="auto"/>
          <w:sz w:val="24"/>
          <w:szCs w:val="24"/>
          <w:highlight w:val="none"/>
          <w:lang w:val="en-US" w:eastAsia="zh-CN"/>
        </w:rPr>
        <w:t>服务</w:t>
      </w:r>
      <w:r>
        <w:rPr>
          <w:rFonts w:hint="eastAsia" w:ascii="仿宋" w:hAnsi="仿宋" w:eastAsia="仿宋" w:cs="仿宋"/>
          <w:b/>
          <w:bCs/>
          <w:color w:val="auto"/>
          <w:sz w:val="24"/>
          <w:szCs w:val="24"/>
          <w:highlight w:val="none"/>
        </w:rPr>
        <w:t>期：</w:t>
      </w:r>
      <w:r>
        <w:rPr>
          <w:rFonts w:hint="eastAsia" w:ascii="仿宋" w:hAnsi="仿宋" w:eastAsia="仿宋" w:cs="仿宋"/>
          <w:color w:val="auto"/>
          <w:spacing w:val="3"/>
          <w:sz w:val="24"/>
          <w:szCs w:val="24"/>
          <w:highlight w:val="none"/>
        </w:rPr>
        <w:t xml:space="preserve"> </w:t>
      </w:r>
      <w:r>
        <w:rPr>
          <w:rFonts w:hint="eastAsia" w:ascii="仿宋" w:hAnsi="仿宋" w:eastAsia="仿宋" w:cs="仿宋"/>
          <w:color w:val="auto"/>
          <w:spacing w:val="3"/>
          <w:sz w:val="24"/>
          <w:szCs w:val="24"/>
          <w:highlight w:val="none"/>
          <w:lang w:val="en-US" w:eastAsia="zh-CN"/>
        </w:rPr>
        <w:t>自合同签订之日起至各项工作结束。</w:t>
      </w:r>
    </w:p>
    <w:p w14:paraId="706DBD47">
      <w:pPr>
        <w:pStyle w:val="3"/>
        <w:keepNext w:val="0"/>
        <w:keepLines w:val="0"/>
        <w:pageBreakBefore w:val="0"/>
        <w:widowControl w:val="0"/>
        <w:kinsoku/>
        <w:wordWrap/>
        <w:overflowPunct/>
        <w:topLinePunct w:val="0"/>
        <w:autoSpaceDE/>
        <w:autoSpaceDN/>
        <w:bidi w:val="0"/>
        <w:adjustRightInd/>
        <w:snapToGrid/>
        <w:spacing w:before="177" w:line="360" w:lineRule="auto"/>
        <w:ind w:left="3" w:right="4526"/>
        <w:jc w:val="left"/>
        <w:textAlignment w:val="auto"/>
        <w:rPr>
          <w:rFonts w:hint="eastAsia" w:ascii="仿宋" w:hAnsi="仿宋" w:eastAsia="仿宋" w:cs="仿宋"/>
          <w:b/>
          <w:bCs/>
          <w:color w:val="auto"/>
          <w:spacing w:val="-9"/>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b/>
          <w:bCs/>
          <w:color w:val="auto"/>
          <w:spacing w:val="-9"/>
          <w:sz w:val="24"/>
          <w:szCs w:val="24"/>
          <w:highlight w:val="none"/>
        </w:rPr>
        <w:t>六</w:t>
      </w:r>
      <w:r>
        <w:rPr>
          <w:rFonts w:hint="eastAsia" w:ascii="仿宋" w:hAnsi="仿宋" w:eastAsia="仿宋" w:cs="仿宋"/>
          <w:color w:val="auto"/>
          <w:spacing w:val="-55"/>
          <w:sz w:val="24"/>
          <w:szCs w:val="24"/>
          <w:highlight w:val="none"/>
        </w:rPr>
        <w:t xml:space="preserve"> </w:t>
      </w:r>
      <w:r>
        <w:rPr>
          <w:rFonts w:hint="eastAsia" w:ascii="仿宋" w:hAnsi="仿宋" w:eastAsia="仿宋" w:cs="仿宋"/>
          <w:b/>
          <w:bCs/>
          <w:color w:val="auto"/>
          <w:spacing w:val="-9"/>
          <w:sz w:val="24"/>
          <w:szCs w:val="24"/>
          <w:highlight w:val="none"/>
        </w:rPr>
        <w:t>、双方承诺</w:t>
      </w:r>
    </w:p>
    <w:p w14:paraId="711502B2">
      <w:pPr>
        <w:pStyle w:val="3"/>
        <w:keepNext w:val="0"/>
        <w:keepLines w:val="0"/>
        <w:pageBreakBefore w:val="0"/>
        <w:widowControl w:val="0"/>
        <w:kinsoku/>
        <w:wordWrap/>
        <w:overflowPunct/>
        <w:topLinePunct w:val="0"/>
        <w:autoSpaceDE/>
        <w:autoSpaceDN/>
        <w:bidi w:val="0"/>
        <w:adjustRightInd/>
        <w:snapToGrid/>
        <w:spacing w:before="202" w:line="360" w:lineRule="auto"/>
        <w:ind w:firstLine="492" w:firstLineChars="200"/>
        <w:jc w:val="left"/>
        <w:textAlignment w:val="auto"/>
        <w:rPr>
          <w:rFonts w:hint="eastAsia" w:ascii="仿宋" w:hAnsi="仿宋" w:eastAsia="仿宋" w:cs="仿宋"/>
          <w:color w:val="auto"/>
          <w:spacing w:val="3"/>
          <w:sz w:val="24"/>
          <w:szCs w:val="24"/>
          <w:highlight w:val="none"/>
        </w:rPr>
      </w:pPr>
      <w:r>
        <w:rPr>
          <w:rFonts w:hint="eastAsia" w:ascii="仿宋" w:hAnsi="仿宋" w:eastAsia="仿宋" w:cs="仿宋"/>
          <w:color w:val="auto"/>
          <w:spacing w:val="3"/>
          <w:sz w:val="24"/>
          <w:szCs w:val="24"/>
          <w:highlight w:val="none"/>
        </w:rPr>
        <w:t>1、供应商向采购人承诺，按照本合同约定提供相关服务。</w:t>
      </w:r>
    </w:p>
    <w:p w14:paraId="3150C084">
      <w:pPr>
        <w:pStyle w:val="3"/>
        <w:keepNext w:val="0"/>
        <w:keepLines w:val="0"/>
        <w:pageBreakBefore w:val="0"/>
        <w:widowControl w:val="0"/>
        <w:kinsoku/>
        <w:wordWrap/>
        <w:overflowPunct/>
        <w:topLinePunct w:val="0"/>
        <w:autoSpaceDE/>
        <w:autoSpaceDN/>
        <w:bidi w:val="0"/>
        <w:adjustRightInd/>
        <w:snapToGrid/>
        <w:spacing w:before="202" w:line="360" w:lineRule="auto"/>
        <w:ind w:firstLine="499"/>
        <w:jc w:val="left"/>
        <w:textAlignment w:val="auto"/>
        <w:rPr>
          <w:rFonts w:hint="eastAsia" w:ascii="仿宋" w:hAnsi="仿宋" w:eastAsia="仿宋" w:cs="仿宋"/>
          <w:color w:val="auto"/>
          <w:spacing w:val="3"/>
          <w:sz w:val="24"/>
          <w:szCs w:val="24"/>
          <w:highlight w:val="none"/>
        </w:rPr>
      </w:pPr>
      <w:r>
        <w:rPr>
          <w:rFonts w:hint="eastAsia" w:ascii="仿宋" w:hAnsi="仿宋" w:eastAsia="仿宋" w:cs="仿宋"/>
          <w:color w:val="auto"/>
          <w:spacing w:val="3"/>
          <w:sz w:val="24"/>
          <w:szCs w:val="24"/>
          <w:highlight w:val="none"/>
        </w:rPr>
        <w:t>2、采购人向供应商承诺，按照本合同约定支付服务款项。</w:t>
      </w:r>
    </w:p>
    <w:p w14:paraId="0E3F2DE8">
      <w:pPr>
        <w:pStyle w:val="3"/>
        <w:keepNext w:val="0"/>
        <w:keepLines w:val="0"/>
        <w:pageBreakBefore w:val="0"/>
        <w:widowControl w:val="0"/>
        <w:kinsoku/>
        <w:wordWrap/>
        <w:overflowPunct/>
        <w:topLinePunct w:val="0"/>
        <w:autoSpaceDE/>
        <w:autoSpaceDN/>
        <w:bidi w:val="0"/>
        <w:adjustRightInd/>
        <w:snapToGrid/>
        <w:spacing w:before="240" w:line="360" w:lineRule="auto"/>
        <w:ind w:left="3"/>
        <w:jc w:val="left"/>
        <w:textAlignment w:val="auto"/>
        <w:outlineLvl w:val="0"/>
        <w:rPr>
          <w:rFonts w:hint="eastAsia" w:ascii="仿宋" w:hAnsi="仿宋" w:eastAsia="仿宋" w:cs="仿宋"/>
          <w:color w:val="auto"/>
          <w:sz w:val="24"/>
          <w:szCs w:val="24"/>
          <w:highlight w:val="none"/>
        </w:rPr>
      </w:pPr>
      <w:r>
        <w:rPr>
          <w:rFonts w:hint="eastAsia" w:ascii="仿宋" w:hAnsi="仿宋" w:eastAsia="仿宋" w:cs="仿宋"/>
          <w:b/>
          <w:bCs/>
          <w:color w:val="auto"/>
          <w:spacing w:val="-4"/>
          <w:sz w:val="24"/>
          <w:szCs w:val="24"/>
          <w:highlight w:val="none"/>
        </w:rPr>
        <w:t>七、服务内容及要求</w:t>
      </w:r>
    </w:p>
    <w:p w14:paraId="74454643">
      <w:pPr>
        <w:pStyle w:val="3"/>
        <w:keepNext w:val="0"/>
        <w:keepLines w:val="0"/>
        <w:pageBreakBefore w:val="0"/>
        <w:widowControl w:val="0"/>
        <w:kinsoku/>
        <w:wordWrap/>
        <w:overflowPunct/>
        <w:topLinePunct w:val="0"/>
        <w:autoSpaceDE/>
        <w:autoSpaceDN/>
        <w:bidi w:val="0"/>
        <w:adjustRightInd/>
        <w:snapToGrid/>
        <w:spacing w:before="144" w:line="360" w:lineRule="auto"/>
        <w:ind w:right="25" w:firstLine="509"/>
        <w:jc w:val="left"/>
        <w:textAlignment w:val="auto"/>
        <w:rPr>
          <w:rFonts w:hint="eastAsia" w:ascii="仿宋" w:hAnsi="仿宋" w:eastAsia="仿宋" w:cs="仿宋"/>
          <w:color w:val="auto"/>
          <w:spacing w:val="-6"/>
          <w:sz w:val="24"/>
          <w:szCs w:val="24"/>
          <w:highlight w:val="none"/>
        </w:rPr>
      </w:pPr>
      <w:r>
        <w:rPr>
          <w:rFonts w:hint="eastAsia" w:ascii="仿宋" w:hAnsi="仿宋" w:eastAsia="仿宋" w:cs="仿宋"/>
          <w:color w:val="auto"/>
          <w:spacing w:val="-2"/>
          <w:sz w:val="24"/>
          <w:szCs w:val="24"/>
          <w:highlight w:val="none"/>
        </w:rPr>
        <w:t>1、按照项目需求，对</w:t>
      </w:r>
      <w:r>
        <w:rPr>
          <w:rFonts w:hint="eastAsia" w:ascii="仿宋" w:hAnsi="仿宋" w:eastAsia="仿宋" w:cs="仿宋"/>
          <w:color w:val="auto"/>
          <w:spacing w:val="-2"/>
          <w:sz w:val="24"/>
          <w:szCs w:val="24"/>
          <w:highlight w:val="none"/>
          <w:lang w:eastAsia="zh-CN"/>
        </w:rPr>
        <w:t>中心区JKCBD2025-2清表项目地面建筑物、附着物拆除</w:t>
      </w:r>
      <w:r>
        <w:rPr>
          <w:rFonts w:hint="eastAsia" w:ascii="仿宋" w:hAnsi="仿宋" w:eastAsia="仿宋" w:cs="仿宋"/>
          <w:color w:val="auto"/>
          <w:spacing w:val="-2"/>
          <w:sz w:val="24"/>
          <w:szCs w:val="24"/>
          <w:highlight w:val="none"/>
          <w:lang w:val="en-US" w:eastAsia="zh-CN"/>
        </w:rPr>
        <w:t>、水泥地面破除、垃圾清运、覆盖绿网</w:t>
      </w:r>
      <w:r>
        <w:rPr>
          <w:rFonts w:hint="eastAsia" w:ascii="仿宋" w:hAnsi="仿宋" w:eastAsia="仿宋" w:cs="仿宋"/>
          <w:color w:val="auto"/>
          <w:spacing w:val="-6"/>
          <w:sz w:val="24"/>
          <w:szCs w:val="24"/>
          <w:highlight w:val="none"/>
        </w:rPr>
        <w:t>。</w:t>
      </w:r>
    </w:p>
    <w:p w14:paraId="55A8A77E">
      <w:pPr>
        <w:pStyle w:val="3"/>
        <w:keepNext w:val="0"/>
        <w:keepLines w:val="0"/>
        <w:pageBreakBefore w:val="0"/>
        <w:widowControl w:val="0"/>
        <w:kinsoku/>
        <w:wordWrap/>
        <w:overflowPunct/>
        <w:topLinePunct w:val="0"/>
        <w:autoSpaceDE/>
        <w:autoSpaceDN/>
        <w:bidi w:val="0"/>
        <w:adjustRightInd/>
        <w:snapToGrid/>
        <w:spacing w:before="144" w:line="360" w:lineRule="auto"/>
        <w:ind w:right="25" w:firstLine="509"/>
        <w:jc w:val="left"/>
        <w:textAlignment w:val="auto"/>
        <w:rPr>
          <w:rFonts w:hint="eastAsia" w:ascii="仿宋" w:hAnsi="仿宋" w:eastAsia="仿宋" w:cs="仿宋"/>
          <w:color w:val="auto"/>
          <w:spacing w:val="-1"/>
          <w:sz w:val="24"/>
          <w:szCs w:val="24"/>
          <w:highlight w:val="none"/>
        </w:rPr>
      </w:pPr>
      <w:r>
        <w:rPr>
          <w:rFonts w:hint="eastAsia" w:ascii="仿宋" w:hAnsi="仿宋" w:eastAsia="仿宋" w:cs="仿宋"/>
          <w:color w:val="auto"/>
          <w:spacing w:val="3"/>
          <w:sz w:val="24"/>
          <w:szCs w:val="24"/>
          <w:highlight w:val="none"/>
        </w:rPr>
        <w:t>2、垃圾、渣土等清运，由供应商负责清运至符合政府规定的场所(装载和运输车辆由供</w:t>
      </w:r>
      <w:r>
        <w:rPr>
          <w:rFonts w:hint="eastAsia" w:ascii="仿宋" w:hAnsi="仿宋" w:eastAsia="仿宋" w:cs="仿宋"/>
          <w:color w:val="auto"/>
          <w:spacing w:val="16"/>
          <w:sz w:val="24"/>
          <w:szCs w:val="24"/>
          <w:highlight w:val="none"/>
        </w:rPr>
        <w:t xml:space="preserve"> </w:t>
      </w:r>
      <w:r>
        <w:rPr>
          <w:rFonts w:hint="eastAsia" w:ascii="仿宋" w:hAnsi="仿宋" w:eastAsia="仿宋" w:cs="仿宋"/>
          <w:color w:val="auto"/>
          <w:spacing w:val="3"/>
          <w:sz w:val="24"/>
          <w:szCs w:val="24"/>
          <w:highlight w:val="none"/>
        </w:rPr>
        <w:t>应商自理，运距由供应商根据实际情况综合考虑),不得随</w:t>
      </w:r>
      <w:r>
        <w:rPr>
          <w:rFonts w:hint="eastAsia" w:ascii="仿宋" w:hAnsi="仿宋" w:eastAsia="仿宋" w:cs="仿宋"/>
          <w:color w:val="auto"/>
          <w:spacing w:val="2"/>
          <w:sz w:val="24"/>
          <w:szCs w:val="24"/>
          <w:highlight w:val="none"/>
        </w:rPr>
        <w:t>意乱堆乱放。相关垃圾排放、渣土</w:t>
      </w:r>
      <w:r>
        <w:rPr>
          <w:rFonts w:hint="eastAsia" w:ascii="仿宋" w:hAnsi="仿宋" w:eastAsia="仿宋" w:cs="仿宋"/>
          <w:color w:val="auto"/>
          <w:sz w:val="24"/>
          <w:szCs w:val="24"/>
          <w:highlight w:val="none"/>
        </w:rPr>
        <w:t xml:space="preserve"> </w:t>
      </w:r>
      <w:r>
        <w:rPr>
          <w:rFonts w:hint="eastAsia" w:ascii="仿宋" w:hAnsi="仿宋" w:eastAsia="仿宋" w:cs="仿宋"/>
          <w:color w:val="auto"/>
          <w:spacing w:val="-1"/>
          <w:sz w:val="24"/>
          <w:szCs w:val="24"/>
          <w:highlight w:val="none"/>
        </w:rPr>
        <w:t>消纳、弃土场等施工手续由供应商负责办理，所涉及的相关费用由供应商承担。</w:t>
      </w:r>
    </w:p>
    <w:p w14:paraId="78B4B86C">
      <w:pPr>
        <w:pStyle w:val="3"/>
        <w:keepNext w:val="0"/>
        <w:keepLines w:val="0"/>
        <w:pageBreakBefore w:val="0"/>
        <w:widowControl w:val="0"/>
        <w:kinsoku/>
        <w:wordWrap/>
        <w:overflowPunct/>
        <w:topLinePunct w:val="0"/>
        <w:autoSpaceDE/>
        <w:autoSpaceDN/>
        <w:bidi w:val="0"/>
        <w:adjustRightInd/>
        <w:snapToGrid/>
        <w:spacing w:before="144" w:line="360" w:lineRule="auto"/>
        <w:ind w:right="25" w:firstLine="509"/>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1"/>
          <w:sz w:val="24"/>
          <w:szCs w:val="24"/>
          <w:highlight w:val="none"/>
        </w:rPr>
        <w:t>3、交付的服务、内容、数量与投标文件中所规定</w:t>
      </w:r>
      <w:r>
        <w:rPr>
          <w:rFonts w:hint="eastAsia" w:ascii="仿宋" w:hAnsi="仿宋" w:eastAsia="仿宋" w:cs="仿宋"/>
          <w:color w:val="auto"/>
          <w:sz w:val="24"/>
          <w:szCs w:val="24"/>
          <w:highlight w:val="none"/>
        </w:rPr>
        <w:t xml:space="preserve">的一致，并且必须符合国家强制性规定 </w:t>
      </w:r>
      <w:r>
        <w:rPr>
          <w:rFonts w:hint="eastAsia" w:ascii="仿宋" w:hAnsi="仿宋" w:eastAsia="仿宋" w:cs="仿宋"/>
          <w:color w:val="auto"/>
          <w:spacing w:val="-4"/>
          <w:sz w:val="24"/>
          <w:szCs w:val="24"/>
          <w:highlight w:val="none"/>
        </w:rPr>
        <w:t>和有关规范、标准要求。</w:t>
      </w:r>
    </w:p>
    <w:p w14:paraId="09BAE34E">
      <w:pPr>
        <w:pStyle w:val="3"/>
        <w:keepNext w:val="0"/>
        <w:keepLines w:val="0"/>
        <w:pageBreakBefore w:val="0"/>
        <w:widowControl w:val="0"/>
        <w:kinsoku/>
        <w:wordWrap/>
        <w:overflowPunct/>
        <w:topLinePunct w:val="0"/>
        <w:autoSpaceDE/>
        <w:autoSpaceDN/>
        <w:bidi w:val="0"/>
        <w:adjustRightInd/>
        <w:snapToGrid/>
        <w:spacing w:before="276" w:line="360" w:lineRule="auto"/>
        <w:ind w:left="3"/>
        <w:jc w:val="left"/>
        <w:textAlignment w:val="auto"/>
        <w:outlineLvl w:val="0"/>
        <w:rPr>
          <w:rFonts w:hint="eastAsia" w:ascii="仿宋" w:hAnsi="仿宋" w:eastAsia="仿宋" w:cs="仿宋"/>
          <w:b/>
          <w:bCs/>
          <w:color w:val="auto"/>
          <w:spacing w:val="-7"/>
          <w:sz w:val="24"/>
          <w:szCs w:val="24"/>
          <w:highlight w:val="none"/>
        </w:rPr>
      </w:pPr>
      <w:r>
        <w:rPr>
          <w:rFonts w:hint="eastAsia" w:ascii="仿宋" w:hAnsi="仿宋" w:eastAsia="仿宋" w:cs="仿宋"/>
          <w:b/>
          <w:bCs/>
          <w:color w:val="auto"/>
          <w:spacing w:val="-7"/>
          <w:sz w:val="24"/>
          <w:szCs w:val="24"/>
          <w:highlight w:val="none"/>
        </w:rPr>
        <w:t>八、双方责任</w:t>
      </w:r>
    </w:p>
    <w:p w14:paraId="73AC9C9C">
      <w:pPr>
        <w:pStyle w:val="3"/>
        <w:keepNext w:val="0"/>
        <w:keepLines w:val="0"/>
        <w:pageBreakBefore w:val="0"/>
        <w:widowControl w:val="0"/>
        <w:kinsoku/>
        <w:wordWrap/>
        <w:overflowPunct/>
        <w:topLinePunct w:val="0"/>
        <w:autoSpaceDE/>
        <w:autoSpaceDN/>
        <w:bidi w:val="0"/>
        <w:adjustRightInd/>
        <w:snapToGrid/>
        <w:spacing w:before="276" w:line="360" w:lineRule="auto"/>
        <w:ind w:left="3" w:firstLine="464" w:firstLineChars="200"/>
        <w:jc w:val="left"/>
        <w:textAlignment w:val="auto"/>
        <w:outlineLvl w:val="0"/>
        <w:rPr>
          <w:rFonts w:hint="eastAsia" w:ascii="仿宋" w:hAnsi="仿宋" w:eastAsia="仿宋" w:cs="仿宋"/>
          <w:color w:val="auto"/>
          <w:sz w:val="24"/>
          <w:szCs w:val="24"/>
          <w:highlight w:val="none"/>
        </w:rPr>
      </w:pPr>
      <w:r>
        <w:rPr>
          <w:rFonts w:hint="eastAsia" w:ascii="仿宋" w:hAnsi="仿宋" w:eastAsia="仿宋" w:cs="仿宋"/>
          <w:color w:val="auto"/>
          <w:spacing w:val="-4"/>
          <w:sz w:val="24"/>
          <w:szCs w:val="24"/>
          <w:highlight w:val="none"/>
        </w:rPr>
        <w:t>1、采购人的责任</w:t>
      </w:r>
    </w:p>
    <w:p w14:paraId="5EE14BB8">
      <w:pPr>
        <w:pStyle w:val="3"/>
        <w:keepNext w:val="0"/>
        <w:keepLines w:val="0"/>
        <w:pageBreakBefore w:val="0"/>
        <w:widowControl w:val="0"/>
        <w:kinsoku/>
        <w:wordWrap/>
        <w:overflowPunct/>
        <w:topLinePunct w:val="0"/>
        <w:autoSpaceDE/>
        <w:autoSpaceDN/>
        <w:bidi w:val="0"/>
        <w:adjustRightInd/>
        <w:snapToGrid/>
        <w:spacing w:before="212" w:line="360" w:lineRule="auto"/>
        <w:ind w:left="509"/>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3"/>
          <w:sz w:val="24"/>
          <w:szCs w:val="24"/>
          <w:highlight w:val="none"/>
        </w:rPr>
        <w:t>(1)按本合同的规定支付工程款；</w:t>
      </w:r>
    </w:p>
    <w:p w14:paraId="37D232B9">
      <w:pPr>
        <w:pStyle w:val="3"/>
        <w:keepNext w:val="0"/>
        <w:keepLines w:val="0"/>
        <w:pageBreakBefore w:val="0"/>
        <w:widowControl w:val="0"/>
        <w:kinsoku/>
        <w:wordWrap/>
        <w:overflowPunct/>
        <w:topLinePunct w:val="0"/>
        <w:autoSpaceDE/>
        <w:autoSpaceDN/>
        <w:bidi w:val="0"/>
        <w:adjustRightInd/>
        <w:snapToGrid/>
        <w:spacing w:before="263" w:line="360" w:lineRule="auto"/>
        <w:ind w:left="509"/>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2"/>
          <w:sz w:val="24"/>
          <w:szCs w:val="24"/>
          <w:highlight w:val="none"/>
        </w:rPr>
        <w:t>(2)向供应商提供在合同执行过程中有关部门</w:t>
      </w:r>
      <w:r>
        <w:rPr>
          <w:rFonts w:hint="eastAsia" w:ascii="仿宋" w:hAnsi="仿宋" w:eastAsia="仿宋" w:cs="仿宋"/>
          <w:color w:val="auto"/>
          <w:spacing w:val="1"/>
          <w:sz w:val="24"/>
          <w:szCs w:val="24"/>
          <w:highlight w:val="none"/>
        </w:rPr>
        <w:t>所需的各种文件、报告、证明、资料；</w:t>
      </w:r>
    </w:p>
    <w:p w14:paraId="6AA44694">
      <w:pPr>
        <w:pStyle w:val="3"/>
        <w:keepNext w:val="0"/>
        <w:keepLines w:val="0"/>
        <w:pageBreakBefore w:val="0"/>
        <w:widowControl w:val="0"/>
        <w:kinsoku/>
        <w:wordWrap/>
        <w:overflowPunct/>
        <w:topLinePunct w:val="0"/>
        <w:autoSpaceDE/>
        <w:autoSpaceDN/>
        <w:bidi w:val="0"/>
        <w:adjustRightInd/>
        <w:snapToGrid/>
        <w:spacing w:before="234" w:line="360" w:lineRule="auto"/>
        <w:ind w:left="509"/>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3"/>
          <w:sz w:val="24"/>
          <w:szCs w:val="24"/>
          <w:highlight w:val="none"/>
        </w:rPr>
        <w:t>(3)向供应商明确清运范围及时间安排；</w:t>
      </w:r>
    </w:p>
    <w:p w14:paraId="30B049FC">
      <w:pPr>
        <w:pStyle w:val="3"/>
        <w:keepNext w:val="0"/>
        <w:keepLines w:val="0"/>
        <w:pageBreakBefore w:val="0"/>
        <w:widowControl w:val="0"/>
        <w:kinsoku/>
        <w:wordWrap/>
        <w:overflowPunct/>
        <w:topLinePunct w:val="0"/>
        <w:autoSpaceDE/>
        <w:autoSpaceDN/>
        <w:bidi w:val="0"/>
        <w:adjustRightInd/>
        <w:snapToGrid/>
        <w:spacing w:before="233" w:line="360" w:lineRule="auto"/>
        <w:ind w:left="509"/>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4"/>
          <w:sz w:val="24"/>
          <w:szCs w:val="24"/>
          <w:highlight w:val="none"/>
        </w:rPr>
        <w:t>(4)审核确认供应商清运方案；</w:t>
      </w:r>
    </w:p>
    <w:p w14:paraId="7E45D785">
      <w:pPr>
        <w:pStyle w:val="3"/>
        <w:keepNext w:val="0"/>
        <w:keepLines w:val="0"/>
        <w:pageBreakBefore w:val="0"/>
        <w:widowControl w:val="0"/>
        <w:kinsoku/>
        <w:wordWrap/>
        <w:overflowPunct/>
        <w:topLinePunct w:val="0"/>
        <w:autoSpaceDE/>
        <w:autoSpaceDN/>
        <w:bidi w:val="0"/>
        <w:adjustRightInd/>
        <w:snapToGrid/>
        <w:spacing w:before="253" w:line="360" w:lineRule="auto"/>
        <w:ind w:left="509"/>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2"/>
          <w:sz w:val="24"/>
          <w:szCs w:val="24"/>
          <w:highlight w:val="none"/>
        </w:rPr>
        <w:t>(5)有权随时检查、监督现场及清运进度、质量和安全；</w:t>
      </w:r>
    </w:p>
    <w:p w14:paraId="1568C288">
      <w:pPr>
        <w:pStyle w:val="3"/>
        <w:keepNext w:val="0"/>
        <w:keepLines w:val="0"/>
        <w:pageBreakBefore w:val="0"/>
        <w:widowControl w:val="0"/>
        <w:kinsoku/>
        <w:wordWrap/>
        <w:overflowPunct/>
        <w:topLinePunct w:val="0"/>
        <w:autoSpaceDE/>
        <w:autoSpaceDN/>
        <w:bidi w:val="0"/>
        <w:adjustRightInd/>
        <w:snapToGrid/>
        <w:spacing w:before="243" w:line="360" w:lineRule="auto"/>
        <w:ind w:left="509"/>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1"/>
          <w:sz w:val="24"/>
          <w:szCs w:val="24"/>
          <w:highlight w:val="none"/>
        </w:rPr>
        <w:t>(6)有权要求供应商更换不称职的现场管理人员；</w:t>
      </w:r>
    </w:p>
    <w:p w14:paraId="14740407">
      <w:pPr>
        <w:pStyle w:val="3"/>
        <w:keepNext w:val="0"/>
        <w:keepLines w:val="0"/>
        <w:pageBreakBefore w:val="0"/>
        <w:widowControl w:val="0"/>
        <w:kinsoku/>
        <w:wordWrap/>
        <w:overflowPunct/>
        <w:topLinePunct w:val="0"/>
        <w:autoSpaceDE/>
        <w:autoSpaceDN/>
        <w:bidi w:val="0"/>
        <w:adjustRightInd/>
        <w:snapToGrid/>
        <w:spacing w:before="233" w:line="360" w:lineRule="auto"/>
        <w:ind w:left="509"/>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2"/>
          <w:sz w:val="24"/>
          <w:szCs w:val="24"/>
          <w:highlight w:val="none"/>
        </w:rPr>
        <w:t>(7)审核乙方的形象进度，核对、认定现场实际清运方量；</w:t>
      </w:r>
    </w:p>
    <w:p w14:paraId="5F491542">
      <w:pPr>
        <w:pStyle w:val="3"/>
        <w:keepNext w:val="0"/>
        <w:keepLines w:val="0"/>
        <w:pageBreakBefore w:val="0"/>
        <w:widowControl w:val="0"/>
        <w:kinsoku/>
        <w:wordWrap/>
        <w:overflowPunct/>
        <w:topLinePunct w:val="0"/>
        <w:autoSpaceDE/>
        <w:autoSpaceDN/>
        <w:bidi w:val="0"/>
        <w:adjustRightInd/>
        <w:snapToGrid/>
        <w:spacing w:before="263" w:line="360" w:lineRule="auto"/>
        <w:ind w:left="509"/>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1"/>
          <w:sz w:val="24"/>
          <w:szCs w:val="24"/>
          <w:highlight w:val="none"/>
        </w:rPr>
        <w:t>(8)负责对清运完毕的场地进行验收；</w:t>
      </w:r>
    </w:p>
    <w:p w14:paraId="18B76328">
      <w:pPr>
        <w:pStyle w:val="3"/>
        <w:keepNext w:val="0"/>
        <w:keepLines w:val="0"/>
        <w:pageBreakBefore w:val="0"/>
        <w:widowControl w:val="0"/>
        <w:kinsoku/>
        <w:wordWrap/>
        <w:overflowPunct/>
        <w:topLinePunct w:val="0"/>
        <w:autoSpaceDE/>
        <w:autoSpaceDN/>
        <w:bidi w:val="0"/>
        <w:adjustRightInd/>
        <w:snapToGrid/>
        <w:spacing w:before="243" w:line="360" w:lineRule="auto"/>
        <w:ind w:left="509"/>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4"/>
          <w:sz w:val="24"/>
          <w:szCs w:val="24"/>
          <w:highlight w:val="none"/>
        </w:rPr>
        <w:t>2、供应商的责任</w:t>
      </w:r>
    </w:p>
    <w:p w14:paraId="2B48D6DE">
      <w:pPr>
        <w:pStyle w:val="3"/>
        <w:keepNext w:val="0"/>
        <w:keepLines w:val="0"/>
        <w:pageBreakBefore w:val="0"/>
        <w:widowControl w:val="0"/>
        <w:kinsoku/>
        <w:wordWrap/>
        <w:overflowPunct/>
        <w:topLinePunct w:val="0"/>
        <w:autoSpaceDE/>
        <w:autoSpaceDN/>
        <w:bidi w:val="0"/>
        <w:adjustRightInd/>
        <w:snapToGrid/>
        <w:spacing w:before="161" w:line="360" w:lineRule="auto"/>
        <w:ind w:left="12" w:right="104" w:firstLine="599"/>
        <w:jc w:val="left"/>
        <w:textAlignment w:val="auto"/>
        <w:rPr>
          <w:rFonts w:hint="eastAsia" w:ascii="仿宋" w:hAnsi="仿宋" w:eastAsia="仿宋" w:cs="仿宋"/>
          <w:color w:val="auto"/>
          <w:spacing w:val="3"/>
          <w:sz w:val="24"/>
          <w:szCs w:val="24"/>
          <w:highlight w:val="none"/>
        </w:rPr>
      </w:pPr>
      <w:r>
        <w:rPr>
          <w:rFonts w:hint="eastAsia" w:ascii="仿宋" w:hAnsi="仿宋" w:eastAsia="仿宋" w:cs="仿宋"/>
          <w:color w:val="auto"/>
          <w:spacing w:val="3"/>
          <w:sz w:val="24"/>
          <w:szCs w:val="24"/>
          <w:highlight w:val="none"/>
        </w:rPr>
        <w:t>(1)项目经理为</w:t>
      </w:r>
      <w:r>
        <w:rPr>
          <w:rFonts w:hint="eastAsia" w:ascii="仿宋" w:hAnsi="仿宋" w:eastAsia="仿宋" w:cs="仿宋"/>
          <w:color w:val="auto"/>
          <w:spacing w:val="3"/>
          <w:sz w:val="24"/>
          <w:szCs w:val="24"/>
          <w:highlight w:val="none"/>
          <w:u w:val="single"/>
        </w:rPr>
        <w:t xml:space="preserve">          </w:t>
      </w:r>
      <w:r>
        <w:rPr>
          <w:rFonts w:hint="eastAsia" w:ascii="仿宋" w:hAnsi="仿宋" w:eastAsia="仿宋" w:cs="仿宋"/>
          <w:color w:val="auto"/>
          <w:spacing w:val="3"/>
          <w:sz w:val="24"/>
          <w:szCs w:val="24"/>
          <w:highlight w:val="none"/>
        </w:rPr>
        <w:t>,注册证号</w:t>
      </w:r>
      <w:r>
        <w:rPr>
          <w:rFonts w:hint="eastAsia" w:ascii="仿宋" w:hAnsi="仿宋" w:eastAsia="仿宋" w:cs="仿宋"/>
          <w:color w:val="auto"/>
          <w:spacing w:val="3"/>
          <w:sz w:val="24"/>
          <w:szCs w:val="24"/>
          <w:highlight w:val="none"/>
          <w:u w:val="single"/>
        </w:rPr>
        <w:t xml:space="preserve">           </w:t>
      </w:r>
      <w:r>
        <w:rPr>
          <w:rFonts w:hint="eastAsia" w:ascii="仿宋" w:hAnsi="仿宋" w:eastAsia="仿宋" w:cs="仿宋"/>
          <w:color w:val="auto"/>
          <w:spacing w:val="3"/>
          <w:sz w:val="24"/>
          <w:szCs w:val="24"/>
          <w:highlight w:val="none"/>
        </w:rPr>
        <w:t>,安全考核合格证号</w:t>
      </w:r>
      <w:r>
        <w:rPr>
          <w:rFonts w:hint="eastAsia" w:ascii="仿宋" w:hAnsi="仿宋" w:eastAsia="仿宋" w:cs="仿宋"/>
          <w:color w:val="auto"/>
          <w:spacing w:val="3"/>
          <w:sz w:val="24"/>
          <w:szCs w:val="24"/>
          <w:highlight w:val="none"/>
          <w:u w:val="single"/>
        </w:rPr>
        <w:t xml:space="preserve">       </w:t>
      </w:r>
      <w:r>
        <w:rPr>
          <w:rFonts w:hint="eastAsia" w:ascii="仿宋" w:hAnsi="仿宋" w:eastAsia="仿宋" w:cs="仿宋"/>
          <w:color w:val="auto"/>
          <w:spacing w:val="3"/>
          <w:sz w:val="24"/>
          <w:szCs w:val="24"/>
          <w:highlight w:val="none"/>
        </w:rPr>
        <w:t>。负责合同全面履行，完成采购人委托的清运任务。</w:t>
      </w:r>
    </w:p>
    <w:p w14:paraId="3774EB34">
      <w:pPr>
        <w:pStyle w:val="3"/>
        <w:keepNext w:val="0"/>
        <w:keepLines w:val="0"/>
        <w:pageBreakBefore w:val="0"/>
        <w:widowControl w:val="0"/>
        <w:kinsoku/>
        <w:wordWrap/>
        <w:overflowPunct/>
        <w:topLinePunct w:val="0"/>
        <w:autoSpaceDE/>
        <w:autoSpaceDN/>
        <w:bidi w:val="0"/>
        <w:adjustRightInd/>
        <w:snapToGrid/>
        <w:spacing w:before="213" w:line="360" w:lineRule="auto"/>
        <w:ind w:left="612"/>
        <w:jc w:val="lef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3"/>
          <w:sz w:val="24"/>
          <w:szCs w:val="24"/>
          <w:highlight w:val="none"/>
        </w:rPr>
        <w:t>(2)供应商不得擅自更换和撤离项目经理及其</w:t>
      </w:r>
      <w:r>
        <w:rPr>
          <w:rFonts w:hint="eastAsia" w:ascii="仿宋" w:hAnsi="仿宋" w:eastAsia="仿宋" w:cs="仿宋"/>
          <w:color w:val="auto"/>
          <w:spacing w:val="2"/>
          <w:sz w:val="24"/>
          <w:szCs w:val="24"/>
          <w:highlight w:val="none"/>
        </w:rPr>
        <w:t>项目部主要管理人员</w:t>
      </w:r>
      <w:r>
        <w:rPr>
          <w:rFonts w:hint="eastAsia" w:ascii="仿宋" w:hAnsi="仿宋" w:eastAsia="仿宋" w:cs="仿宋"/>
          <w:color w:val="auto"/>
          <w:spacing w:val="2"/>
          <w:sz w:val="24"/>
          <w:szCs w:val="24"/>
          <w:highlight w:val="none"/>
          <w:lang w:eastAsia="zh-CN"/>
        </w:rPr>
        <w:t>。</w:t>
      </w:r>
    </w:p>
    <w:p w14:paraId="78086B8C">
      <w:pPr>
        <w:pStyle w:val="3"/>
        <w:keepNext w:val="0"/>
        <w:keepLines w:val="0"/>
        <w:pageBreakBefore w:val="0"/>
        <w:widowControl w:val="0"/>
        <w:kinsoku/>
        <w:wordWrap/>
        <w:overflowPunct/>
        <w:topLinePunct w:val="0"/>
        <w:autoSpaceDE/>
        <w:autoSpaceDN/>
        <w:bidi w:val="0"/>
        <w:adjustRightInd/>
        <w:snapToGrid/>
        <w:spacing w:before="161" w:line="360" w:lineRule="auto"/>
        <w:ind w:left="12" w:right="104" w:firstLine="599"/>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3"/>
          <w:sz w:val="24"/>
          <w:szCs w:val="24"/>
          <w:highlight w:val="none"/>
        </w:rPr>
        <w:t>(3)负责在开工前办理好拆除、城管、安全、卫生、环保及交通等有关部门所</w:t>
      </w:r>
      <w:r>
        <w:rPr>
          <w:rFonts w:hint="eastAsia" w:ascii="仿宋" w:hAnsi="仿宋" w:eastAsia="仿宋" w:cs="仿宋"/>
          <w:color w:val="auto"/>
          <w:spacing w:val="2"/>
          <w:sz w:val="24"/>
          <w:szCs w:val="24"/>
          <w:highlight w:val="none"/>
        </w:rPr>
        <w:t>有垃圾清</w:t>
      </w:r>
      <w:r>
        <w:rPr>
          <w:rFonts w:hint="eastAsia" w:ascii="仿宋" w:hAnsi="仿宋" w:eastAsia="仿宋" w:cs="仿宋"/>
          <w:color w:val="auto"/>
          <w:sz w:val="24"/>
          <w:szCs w:val="24"/>
          <w:highlight w:val="none"/>
        </w:rPr>
        <w:t>运审批手续。按照采购人明确的清运范围和时间安</w:t>
      </w:r>
      <w:r>
        <w:rPr>
          <w:rFonts w:hint="eastAsia" w:ascii="仿宋" w:hAnsi="仿宋" w:eastAsia="仿宋" w:cs="仿宋"/>
          <w:color w:val="auto"/>
          <w:spacing w:val="-1"/>
          <w:sz w:val="24"/>
          <w:szCs w:val="24"/>
          <w:highlight w:val="none"/>
        </w:rPr>
        <w:t>排，组织人员进场施工。</w:t>
      </w:r>
    </w:p>
    <w:p w14:paraId="0DB60C8C">
      <w:pPr>
        <w:pStyle w:val="3"/>
        <w:keepNext w:val="0"/>
        <w:keepLines w:val="0"/>
        <w:pageBreakBefore w:val="0"/>
        <w:widowControl w:val="0"/>
        <w:kinsoku/>
        <w:wordWrap/>
        <w:overflowPunct/>
        <w:topLinePunct w:val="0"/>
        <w:autoSpaceDE/>
        <w:autoSpaceDN/>
        <w:bidi w:val="0"/>
        <w:adjustRightInd/>
        <w:snapToGrid/>
        <w:spacing w:before="184" w:line="360" w:lineRule="auto"/>
        <w:ind w:left="12" w:right="109" w:firstLine="599"/>
        <w:jc w:val="lef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3"/>
          <w:sz w:val="24"/>
          <w:szCs w:val="24"/>
          <w:highlight w:val="none"/>
        </w:rPr>
        <w:t>(4)负责制定清运服务现场安全操作规程，对施工人员进行安全交底</w:t>
      </w:r>
      <w:r>
        <w:rPr>
          <w:rFonts w:hint="eastAsia" w:ascii="仿宋" w:hAnsi="仿宋" w:eastAsia="仿宋" w:cs="仿宋"/>
          <w:color w:val="auto"/>
          <w:spacing w:val="2"/>
          <w:sz w:val="24"/>
          <w:szCs w:val="24"/>
          <w:highlight w:val="none"/>
        </w:rPr>
        <w:t>，按安全程序施工</w:t>
      </w:r>
      <w:r>
        <w:rPr>
          <w:rFonts w:hint="eastAsia" w:ascii="仿宋" w:hAnsi="仿宋" w:eastAsia="仿宋" w:cs="仿宋"/>
          <w:color w:val="auto"/>
          <w:spacing w:val="-2"/>
          <w:sz w:val="24"/>
          <w:szCs w:val="24"/>
          <w:highlight w:val="none"/>
        </w:rPr>
        <w:t>并指派现场安全检查员</w:t>
      </w:r>
      <w:r>
        <w:rPr>
          <w:rFonts w:hint="eastAsia" w:ascii="仿宋" w:hAnsi="仿宋" w:eastAsia="仿宋" w:cs="仿宋"/>
          <w:color w:val="auto"/>
          <w:spacing w:val="-2"/>
          <w:sz w:val="24"/>
          <w:szCs w:val="24"/>
          <w:highlight w:val="none"/>
          <w:lang w:eastAsia="zh-CN"/>
        </w:rPr>
        <w:t>。</w:t>
      </w:r>
    </w:p>
    <w:p w14:paraId="26BF476F">
      <w:pPr>
        <w:pStyle w:val="3"/>
        <w:keepNext w:val="0"/>
        <w:keepLines w:val="0"/>
        <w:pageBreakBefore w:val="0"/>
        <w:widowControl w:val="0"/>
        <w:kinsoku/>
        <w:wordWrap/>
        <w:overflowPunct/>
        <w:topLinePunct w:val="0"/>
        <w:autoSpaceDE/>
        <w:autoSpaceDN/>
        <w:bidi w:val="0"/>
        <w:adjustRightInd/>
        <w:snapToGrid/>
        <w:spacing w:before="173" w:line="360" w:lineRule="auto"/>
        <w:ind w:left="12" w:right="106" w:firstLine="599"/>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3"/>
          <w:sz w:val="24"/>
          <w:szCs w:val="24"/>
          <w:highlight w:val="none"/>
        </w:rPr>
        <w:t>(5)建立、完善施工现场安全组织机构，明确岗位、职责，在施工中出现的</w:t>
      </w:r>
      <w:r>
        <w:rPr>
          <w:rFonts w:hint="eastAsia" w:ascii="仿宋" w:hAnsi="仿宋" w:eastAsia="仿宋" w:cs="仿宋"/>
          <w:color w:val="auto"/>
          <w:spacing w:val="2"/>
          <w:sz w:val="24"/>
          <w:szCs w:val="24"/>
          <w:highlight w:val="none"/>
        </w:rPr>
        <w:t>一切安全事</w:t>
      </w:r>
      <w:r>
        <w:rPr>
          <w:rFonts w:hint="eastAsia" w:ascii="仿宋" w:hAnsi="仿宋" w:eastAsia="仿宋" w:cs="仿宋"/>
          <w:color w:val="auto"/>
          <w:spacing w:val="-1"/>
          <w:sz w:val="24"/>
          <w:szCs w:val="24"/>
          <w:highlight w:val="none"/>
        </w:rPr>
        <w:t>故，均由供应商自行解决，并承担由此产生的经济和法律责任。</w:t>
      </w:r>
    </w:p>
    <w:p w14:paraId="0799D87E">
      <w:pPr>
        <w:pStyle w:val="3"/>
        <w:keepNext w:val="0"/>
        <w:keepLines w:val="0"/>
        <w:pageBreakBefore w:val="0"/>
        <w:widowControl w:val="0"/>
        <w:kinsoku/>
        <w:wordWrap/>
        <w:overflowPunct/>
        <w:topLinePunct w:val="0"/>
        <w:autoSpaceDE/>
        <w:autoSpaceDN/>
        <w:bidi w:val="0"/>
        <w:adjustRightInd/>
        <w:snapToGrid/>
        <w:spacing w:before="163" w:line="360" w:lineRule="auto"/>
        <w:ind w:left="612"/>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3"/>
          <w:sz w:val="24"/>
          <w:szCs w:val="24"/>
          <w:highlight w:val="none"/>
        </w:rPr>
        <w:t>(6)接受采购人提出的安全处理意见，并及时改正。</w:t>
      </w:r>
    </w:p>
    <w:p w14:paraId="162583A3">
      <w:pPr>
        <w:pStyle w:val="3"/>
        <w:keepNext w:val="0"/>
        <w:keepLines w:val="0"/>
        <w:pageBreakBefore w:val="0"/>
        <w:widowControl w:val="0"/>
        <w:kinsoku/>
        <w:wordWrap/>
        <w:overflowPunct/>
        <w:topLinePunct w:val="0"/>
        <w:autoSpaceDE/>
        <w:autoSpaceDN/>
        <w:bidi w:val="0"/>
        <w:adjustRightInd/>
        <w:snapToGrid/>
        <w:spacing w:before="203" w:line="360" w:lineRule="auto"/>
        <w:ind w:left="612"/>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3"/>
          <w:sz w:val="24"/>
          <w:szCs w:val="24"/>
          <w:highlight w:val="none"/>
        </w:rPr>
        <w:t>(7)违反规定的安全操作规程，造成意外事</w:t>
      </w:r>
      <w:r>
        <w:rPr>
          <w:rFonts w:hint="eastAsia" w:ascii="仿宋" w:hAnsi="仿宋" w:eastAsia="仿宋" w:cs="仿宋"/>
          <w:color w:val="auto"/>
          <w:spacing w:val="2"/>
          <w:sz w:val="24"/>
          <w:szCs w:val="24"/>
          <w:highlight w:val="none"/>
        </w:rPr>
        <w:t>故，由供应商自负。</w:t>
      </w:r>
    </w:p>
    <w:p w14:paraId="29B7174E">
      <w:pPr>
        <w:pStyle w:val="3"/>
        <w:keepNext w:val="0"/>
        <w:keepLines w:val="0"/>
        <w:pageBreakBefore w:val="0"/>
        <w:widowControl w:val="0"/>
        <w:kinsoku/>
        <w:wordWrap/>
        <w:overflowPunct/>
        <w:topLinePunct w:val="0"/>
        <w:autoSpaceDE/>
        <w:autoSpaceDN/>
        <w:bidi w:val="0"/>
        <w:adjustRightInd/>
        <w:snapToGrid/>
        <w:spacing w:before="172" w:line="360" w:lineRule="auto"/>
        <w:ind w:left="612"/>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2"/>
          <w:sz w:val="24"/>
          <w:szCs w:val="24"/>
          <w:highlight w:val="none"/>
        </w:rPr>
        <w:t>(8)出现断水、断电、扰民问题，由供应商自行解决。</w:t>
      </w:r>
    </w:p>
    <w:p w14:paraId="4B25B48A">
      <w:pPr>
        <w:pStyle w:val="3"/>
        <w:keepNext w:val="0"/>
        <w:keepLines w:val="0"/>
        <w:pageBreakBefore w:val="0"/>
        <w:widowControl w:val="0"/>
        <w:kinsoku/>
        <w:wordWrap/>
        <w:overflowPunct/>
        <w:topLinePunct w:val="0"/>
        <w:autoSpaceDE/>
        <w:autoSpaceDN/>
        <w:bidi w:val="0"/>
        <w:adjustRightInd/>
        <w:snapToGrid/>
        <w:spacing w:before="173" w:line="360" w:lineRule="auto"/>
        <w:ind w:left="12" w:right="40" w:firstLine="599"/>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2"/>
          <w:sz w:val="24"/>
          <w:szCs w:val="24"/>
          <w:highlight w:val="none"/>
        </w:rPr>
        <w:t>(9)垃圾清运时现场出口道路要求用草帘被或大铁板铺设，工地渣土应设专门人员管理，定期洒水和清扫，并配备必要的洒水、排水设施。</w:t>
      </w:r>
    </w:p>
    <w:p w14:paraId="4108A3AE">
      <w:pPr>
        <w:pStyle w:val="3"/>
        <w:keepNext w:val="0"/>
        <w:keepLines w:val="0"/>
        <w:pageBreakBefore w:val="0"/>
        <w:widowControl w:val="0"/>
        <w:kinsoku/>
        <w:wordWrap/>
        <w:overflowPunct/>
        <w:topLinePunct w:val="0"/>
        <w:autoSpaceDE/>
        <w:autoSpaceDN/>
        <w:bidi w:val="0"/>
        <w:adjustRightInd/>
        <w:snapToGrid/>
        <w:spacing w:before="172" w:line="360" w:lineRule="auto"/>
        <w:ind w:left="12" w:right="102" w:firstLine="599"/>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(10)垃圾清运车辆应按规定装载，遮盖严密，沿途不得遗撒。拆除工地出口应</w:t>
      </w:r>
      <w:r>
        <w:rPr>
          <w:rFonts w:hint="eastAsia" w:ascii="仿宋" w:hAnsi="仿宋" w:eastAsia="仿宋" w:cs="仿宋"/>
          <w:color w:val="auto"/>
          <w:spacing w:val="-1"/>
          <w:sz w:val="24"/>
          <w:szCs w:val="24"/>
          <w:highlight w:val="none"/>
        </w:rPr>
        <w:t>当设置专</w:t>
      </w:r>
      <w:r>
        <w:rPr>
          <w:rFonts w:hint="eastAsia" w:ascii="仿宋" w:hAnsi="仿宋" w:eastAsia="仿宋" w:cs="仿宋"/>
          <w:color w:val="auto"/>
          <w:spacing w:val="-2"/>
          <w:sz w:val="24"/>
          <w:szCs w:val="24"/>
          <w:highlight w:val="none"/>
        </w:rPr>
        <w:t>人清理车身及车轮泥土，确保车辆不带泥上</w:t>
      </w:r>
      <w:r>
        <w:rPr>
          <w:rFonts w:hint="eastAsia" w:ascii="仿宋" w:hAnsi="仿宋" w:eastAsia="仿宋" w:cs="仿宋"/>
          <w:color w:val="auto"/>
          <w:spacing w:val="-3"/>
          <w:sz w:val="24"/>
          <w:szCs w:val="24"/>
          <w:highlight w:val="none"/>
        </w:rPr>
        <w:t>路。</w:t>
      </w:r>
    </w:p>
    <w:p w14:paraId="48AB5BA3">
      <w:pPr>
        <w:pStyle w:val="3"/>
        <w:keepNext w:val="0"/>
        <w:keepLines w:val="0"/>
        <w:pageBreakBefore w:val="0"/>
        <w:widowControl w:val="0"/>
        <w:kinsoku/>
        <w:wordWrap/>
        <w:overflowPunct/>
        <w:topLinePunct w:val="0"/>
        <w:autoSpaceDE/>
        <w:autoSpaceDN/>
        <w:bidi w:val="0"/>
        <w:adjustRightInd/>
        <w:snapToGrid/>
        <w:spacing w:before="203" w:line="360" w:lineRule="auto"/>
        <w:ind w:left="612"/>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3"/>
          <w:sz w:val="24"/>
          <w:szCs w:val="24"/>
          <w:highlight w:val="none"/>
        </w:rPr>
        <w:t>(11)应做好安全文明施工、消防准备及环保、卫生工作。</w:t>
      </w:r>
    </w:p>
    <w:p w14:paraId="05C51F90">
      <w:pPr>
        <w:pStyle w:val="3"/>
        <w:keepNext w:val="0"/>
        <w:keepLines w:val="0"/>
        <w:pageBreakBefore w:val="0"/>
        <w:widowControl w:val="0"/>
        <w:kinsoku/>
        <w:wordWrap/>
        <w:overflowPunct/>
        <w:topLinePunct w:val="0"/>
        <w:autoSpaceDE/>
        <w:autoSpaceDN/>
        <w:bidi w:val="0"/>
        <w:adjustRightInd/>
        <w:snapToGrid/>
        <w:spacing w:before="163" w:line="360" w:lineRule="auto"/>
        <w:ind w:left="612"/>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2"/>
          <w:sz w:val="24"/>
          <w:szCs w:val="24"/>
          <w:highlight w:val="none"/>
        </w:rPr>
        <w:t>(12)做好应急预案，全面、充分考虑的各种突发事件。</w:t>
      </w:r>
    </w:p>
    <w:p w14:paraId="12A5E2F7">
      <w:pPr>
        <w:pStyle w:val="3"/>
        <w:keepNext w:val="0"/>
        <w:keepLines w:val="0"/>
        <w:pageBreakBefore w:val="0"/>
        <w:widowControl w:val="0"/>
        <w:kinsoku/>
        <w:wordWrap/>
        <w:overflowPunct/>
        <w:topLinePunct w:val="0"/>
        <w:autoSpaceDE/>
        <w:autoSpaceDN/>
        <w:bidi w:val="0"/>
        <w:adjustRightInd/>
        <w:snapToGrid/>
        <w:spacing w:before="183" w:line="360" w:lineRule="auto"/>
        <w:ind w:left="612"/>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4"/>
          <w:sz w:val="24"/>
          <w:szCs w:val="24"/>
          <w:highlight w:val="none"/>
        </w:rPr>
        <w:t>(13)施工人员应着装整齐，佩戴统一标识，</w:t>
      </w:r>
      <w:r>
        <w:rPr>
          <w:rFonts w:hint="eastAsia" w:ascii="仿宋" w:hAnsi="仿宋" w:eastAsia="仿宋" w:cs="仿宋"/>
          <w:color w:val="auto"/>
          <w:spacing w:val="3"/>
          <w:sz w:val="24"/>
          <w:szCs w:val="24"/>
          <w:highlight w:val="none"/>
        </w:rPr>
        <w:t>戴安全帽。</w:t>
      </w:r>
    </w:p>
    <w:p w14:paraId="0C23E2BB">
      <w:pPr>
        <w:pStyle w:val="3"/>
        <w:keepNext w:val="0"/>
        <w:keepLines w:val="0"/>
        <w:pageBreakBefore w:val="0"/>
        <w:widowControl w:val="0"/>
        <w:kinsoku/>
        <w:wordWrap/>
        <w:overflowPunct/>
        <w:topLinePunct w:val="0"/>
        <w:autoSpaceDE/>
        <w:autoSpaceDN/>
        <w:bidi w:val="0"/>
        <w:adjustRightInd/>
        <w:snapToGrid/>
        <w:spacing w:before="193" w:line="360" w:lineRule="auto"/>
        <w:ind w:left="612"/>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2"/>
          <w:sz w:val="24"/>
          <w:szCs w:val="24"/>
          <w:highlight w:val="none"/>
        </w:rPr>
        <w:t>(14)应保证施工现场内、外清洁卫生，交通道路畅通。</w:t>
      </w:r>
    </w:p>
    <w:p w14:paraId="2A451794">
      <w:pPr>
        <w:pStyle w:val="3"/>
        <w:keepNext w:val="0"/>
        <w:keepLines w:val="0"/>
        <w:pageBreakBefore w:val="0"/>
        <w:widowControl w:val="0"/>
        <w:kinsoku/>
        <w:wordWrap/>
        <w:overflowPunct/>
        <w:topLinePunct w:val="0"/>
        <w:autoSpaceDE/>
        <w:autoSpaceDN/>
        <w:bidi w:val="0"/>
        <w:adjustRightInd/>
        <w:snapToGrid/>
        <w:spacing w:before="182" w:line="360" w:lineRule="auto"/>
        <w:ind w:left="12" w:right="39" w:firstLine="599"/>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2"/>
          <w:sz w:val="24"/>
          <w:szCs w:val="24"/>
          <w:highlight w:val="none"/>
        </w:rPr>
        <w:t>(15)供应商工作人员和车辆在搬运过程</w:t>
      </w:r>
      <w:r>
        <w:rPr>
          <w:rFonts w:hint="eastAsia" w:ascii="仿宋" w:hAnsi="仿宋" w:eastAsia="仿宋" w:cs="仿宋"/>
          <w:color w:val="auto"/>
          <w:spacing w:val="1"/>
          <w:sz w:val="24"/>
          <w:szCs w:val="24"/>
          <w:highlight w:val="none"/>
        </w:rPr>
        <w:t>中所发生的任何伤害与安全事故以及财产损坏、</w:t>
      </w:r>
      <w:r>
        <w:rPr>
          <w:rFonts w:hint="eastAsia" w:ascii="仿宋" w:hAnsi="仿宋" w:eastAsia="仿宋" w:cs="仿宋"/>
          <w:color w:val="auto"/>
          <w:spacing w:val="4"/>
          <w:sz w:val="24"/>
          <w:szCs w:val="24"/>
          <w:highlight w:val="none"/>
        </w:rPr>
        <w:t>财物丢失等，均由供应商自行负责，并承担赔偿责任</w:t>
      </w:r>
    </w:p>
    <w:p w14:paraId="39140449">
      <w:pPr>
        <w:pStyle w:val="3"/>
        <w:keepNext w:val="0"/>
        <w:keepLines w:val="0"/>
        <w:pageBreakBefore w:val="0"/>
        <w:widowControl w:val="0"/>
        <w:kinsoku/>
        <w:wordWrap/>
        <w:overflowPunct/>
        <w:topLinePunct w:val="0"/>
        <w:autoSpaceDE/>
        <w:autoSpaceDN/>
        <w:bidi w:val="0"/>
        <w:adjustRightInd/>
        <w:snapToGrid/>
        <w:spacing w:before="203" w:line="360" w:lineRule="auto"/>
        <w:ind w:firstLine="468"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3"/>
          <w:sz w:val="24"/>
          <w:szCs w:val="24"/>
          <w:highlight w:val="none"/>
        </w:rPr>
        <w:t>(16)供应商在工作中应严格遵守各项相关制度</w:t>
      </w:r>
      <w:r>
        <w:rPr>
          <w:rFonts w:hint="eastAsia" w:ascii="仿宋" w:hAnsi="仿宋" w:eastAsia="仿宋" w:cs="仿宋"/>
          <w:color w:val="auto"/>
          <w:spacing w:val="-4"/>
          <w:sz w:val="24"/>
          <w:szCs w:val="24"/>
          <w:highlight w:val="none"/>
        </w:rPr>
        <w:t>，并负责采购人临时交付的其他相关工作。</w:t>
      </w:r>
    </w:p>
    <w:p w14:paraId="7BD219B4">
      <w:pPr>
        <w:pStyle w:val="3"/>
        <w:keepNext w:val="0"/>
        <w:keepLines w:val="0"/>
        <w:pageBreakBefore w:val="0"/>
        <w:widowControl w:val="0"/>
        <w:kinsoku/>
        <w:wordWrap/>
        <w:overflowPunct/>
        <w:topLinePunct w:val="0"/>
        <w:autoSpaceDE/>
        <w:autoSpaceDN/>
        <w:bidi w:val="0"/>
        <w:adjustRightInd/>
        <w:snapToGrid/>
        <w:spacing w:before="230" w:line="360" w:lineRule="auto"/>
        <w:ind w:left="15"/>
        <w:jc w:val="left"/>
        <w:textAlignment w:val="auto"/>
        <w:outlineLvl w:val="0"/>
        <w:rPr>
          <w:rFonts w:hint="eastAsia" w:ascii="仿宋" w:hAnsi="仿宋" w:eastAsia="仿宋" w:cs="仿宋"/>
          <w:color w:val="auto"/>
          <w:sz w:val="24"/>
          <w:szCs w:val="24"/>
          <w:highlight w:val="none"/>
        </w:rPr>
      </w:pPr>
      <w:r>
        <w:rPr>
          <w:rFonts w:hint="eastAsia" w:ascii="仿宋" w:hAnsi="仿宋" w:eastAsia="仿宋" w:cs="仿宋"/>
          <w:b/>
          <w:bCs/>
          <w:color w:val="auto"/>
          <w:spacing w:val="-20"/>
          <w:sz w:val="24"/>
          <w:szCs w:val="24"/>
          <w:highlight w:val="none"/>
        </w:rPr>
        <w:t>九</w:t>
      </w:r>
      <w:r>
        <w:rPr>
          <w:rFonts w:hint="eastAsia" w:ascii="仿宋" w:hAnsi="仿宋" w:eastAsia="仿宋" w:cs="仿宋"/>
          <w:color w:val="auto"/>
          <w:spacing w:val="-47"/>
          <w:sz w:val="24"/>
          <w:szCs w:val="24"/>
          <w:highlight w:val="none"/>
        </w:rPr>
        <w:t xml:space="preserve"> </w:t>
      </w:r>
      <w:r>
        <w:rPr>
          <w:rFonts w:hint="eastAsia" w:ascii="仿宋" w:hAnsi="仿宋" w:eastAsia="仿宋" w:cs="仿宋"/>
          <w:b/>
          <w:bCs/>
          <w:color w:val="auto"/>
          <w:spacing w:val="-20"/>
          <w:sz w:val="24"/>
          <w:szCs w:val="24"/>
          <w:highlight w:val="none"/>
        </w:rPr>
        <w:t>、保密</w:t>
      </w:r>
    </w:p>
    <w:p w14:paraId="07176419">
      <w:pPr>
        <w:pStyle w:val="3"/>
        <w:keepNext w:val="0"/>
        <w:keepLines w:val="0"/>
        <w:pageBreakBefore w:val="0"/>
        <w:widowControl w:val="0"/>
        <w:kinsoku/>
        <w:wordWrap/>
        <w:overflowPunct/>
        <w:topLinePunct w:val="0"/>
        <w:autoSpaceDE/>
        <w:autoSpaceDN/>
        <w:bidi w:val="0"/>
        <w:adjustRightInd/>
        <w:snapToGrid/>
        <w:spacing w:before="167" w:line="360" w:lineRule="auto"/>
        <w:ind w:left="12" w:right="84" w:firstLine="499"/>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1、供应商在采购人工作期间获得及接触的采购人的任何形式的保密信息，</w:t>
      </w:r>
      <w:r>
        <w:rPr>
          <w:rFonts w:hint="eastAsia" w:ascii="仿宋" w:hAnsi="仿宋" w:eastAsia="仿宋" w:cs="仿宋"/>
          <w:color w:val="auto"/>
          <w:spacing w:val="-1"/>
          <w:sz w:val="24"/>
          <w:szCs w:val="24"/>
          <w:highlight w:val="none"/>
        </w:rPr>
        <w:t>供应商不得在</w:t>
      </w:r>
      <w:r>
        <w:rPr>
          <w:rFonts w:hint="eastAsia" w:ascii="仿宋" w:hAnsi="仿宋" w:eastAsia="仿宋" w:cs="仿宋"/>
          <w:color w:val="auto"/>
          <w:sz w:val="24"/>
          <w:szCs w:val="24"/>
          <w:highlight w:val="none"/>
        </w:rPr>
        <w:t>本协议目的之外使用，也不得向任何第三方提供这些信息</w:t>
      </w:r>
      <w:r>
        <w:rPr>
          <w:rFonts w:hint="eastAsia" w:ascii="仿宋" w:hAnsi="仿宋" w:eastAsia="仿宋" w:cs="仿宋"/>
          <w:color w:val="auto"/>
          <w:spacing w:val="-1"/>
          <w:sz w:val="24"/>
          <w:szCs w:val="24"/>
          <w:highlight w:val="none"/>
        </w:rPr>
        <w:t>和接触这些信息的手段。</w:t>
      </w:r>
    </w:p>
    <w:p w14:paraId="5EA923B9">
      <w:pPr>
        <w:pStyle w:val="3"/>
        <w:keepNext w:val="0"/>
        <w:keepLines w:val="0"/>
        <w:pageBreakBefore w:val="0"/>
        <w:widowControl w:val="0"/>
        <w:kinsoku/>
        <w:wordWrap/>
        <w:overflowPunct/>
        <w:topLinePunct w:val="0"/>
        <w:autoSpaceDE/>
        <w:autoSpaceDN/>
        <w:bidi w:val="0"/>
        <w:adjustRightInd/>
        <w:snapToGrid/>
        <w:spacing w:before="194" w:line="360" w:lineRule="auto"/>
        <w:ind w:left="12" w:right="90" w:firstLine="499"/>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2、供应商应管理和教育工作人员遵守甲方的保密规定。如果</w:t>
      </w:r>
      <w:r>
        <w:rPr>
          <w:rFonts w:hint="eastAsia" w:ascii="仿宋" w:hAnsi="仿宋" w:eastAsia="仿宋" w:cs="仿宋"/>
          <w:color w:val="auto"/>
          <w:spacing w:val="-1"/>
          <w:sz w:val="24"/>
          <w:szCs w:val="24"/>
          <w:highlight w:val="none"/>
        </w:rPr>
        <w:t>供应商违反采购人的保密要</w:t>
      </w:r>
      <w:r>
        <w:rPr>
          <w:rFonts w:hint="eastAsia" w:ascii="仿宋" w:hAnsi="仿宋" w:eastAsia="仿宋" w:cs="仿宋"/>
          <w:color w:val="auto"/>
          <w:spacing w:val="-2"/>
          <w:sz w:val="24"/>
          <w:szCs w:val="24"/>
          <w:highlight w:val="none"/>
        </w:rPr>
        <w:t>求，给采购人造成损失，采购人有权追究供应商的责任。</w:t>
      </w:r>
    </w:p>
    <w:p w14:paraId="2E3B743C">
      <w:pPr>
        <w:pStyle w:val="3"/>
        <w:keepNext w:val="0"/>
        <w:keepLines w:val="0"/>
        <w:pageBreakBefore w:val="0"/>
        <w:widowControl w:val="0"/>
        <w:kinsoku/>
        <w:wordWrap/>
        <w:overflowPunct/>
        <w:topLinePunct w:val="0"/>
        <w:autoSpaceDE/>
        <w:autoSpaceDN/>
        <w:bidi w:val="0"/>
        <w:adjustRightInd/>
        <w:snapToGrid/>
        <w:spacing w:before="231" w:line="360" w:lineRule="auto"/>
        <w:ind w:left="15"/>
        <w:jc w:val="left"/>
        <w:textAlignment w:val="auto"/>
        <w:outlineLvl w:val="0"/>
        <w:rPr>
          <w:rFonts w:hint="eastAsia" w:ascii="仿宋" w:hAnsi="仿宋" w:eastAsia="仿宋" w:cs="仿宋"/>
          <w:color w:val="auto"/>
          <w:sz w:val="24"/>
          <w:szCs w:val="24"/>
          <w:highlight w:val="none"/>
        </w:rPr>
      </w:pPr>
      <w:r>
        <w:rPr>
          <w:rFonts w:hint="eastAsia" w:ascii="仿宋" w:hAnsi="仿宋" w:eastAsia="仿宋" w:cs="仿宋"/>
          <w:b/>
          <w:bCs/>
          <w:color w:val="auto"/>
          <w:spacing w:val="-3"/>
          <w:sz w:val="24"/>
          <w:szCs w:val="24"/>
          <w:highlight w:val="none"/>
        </w:rPr>
        <w:t>十、合同争议的解决</w:t>
      </w:r>
    </w:p>
    <w:p w14:paraId="7FAF86D9">
      <w:pPr>
        <w:pStyle w:val="3"/>
        <w:keepNext w:val="0"/>
        <w:keepLines w:val="0"/>
        <w:pageBreakBefore w:val="0"/>
        <w:widowControl w:val="0"/>
        <w:kinsoku/>
        <w:wordWrap/>
        <w:overflowPunct/>
        <w:topLinePunct w:val="0"/>
        <w:autoSpaceDE/>
        <w:autoSpaceDN/>
        <w:bidi w:val="0"/>
        <w:adjustRightInd/>
        <w:snapToGrid/>
        <w:spacing w:before="284" w:line="360" w:lineRule="auto"/>
        <w:ind w:left="18" w:firstLine="468" w:firstLineChars="200"/>
        <w:jc w:val="left"/>
        <w:textAlignment w:val="auto"/>
        <w:outlineLvl w:val="0"/>
        <w:rPr>
          <w:rFonts w:hint="eastAsia" w:ascii="仿宋" w:hAnsi="仿宋" w:eastAsia="仿宋" w:cs="仿宋"/>
          <w:color w:val="auto"/>
          <w:spacing w:val="-3"/>
          <w:sz w:val="24"/>
          <w:szCs w:val="24"/>
          <w:highlight w:val="none"/>
        </w:rPr>
      </w:pPr>
      <w:r>
        <w:rPr>
          <w:rFonts w:hint="eastAsia" w:ascii="仿宋" w:hAnsi="仿宋" w:eastAsia="仿宋" w:cs="仿宋"/>
          <w:color w:val="auto"/>
          <w:spacing w:val="-3"/>
          <w:sz w:val="24"/>
          <w:szCs w:val="24"/>
          <w:highlight w:val="none"/>
        </w:rPr>
        <w:t>合同执行中发生争议的，当事人双方应协商解决。协商达不成一致时，可向当地行政仲裁机关申请仲裁或者向人民法院提请诉讼。</w:t>
      </w:r>
    </w:p>
    <w:p w14:paraId="0A548965">
      <w:pPr>
        <w:pStyle w:val="3"/>
        <w:keepNext w:val="0"/>
        <w:keepLines w:val="0"/>
        <w:pageBreakBefore w:val="0"/>
        <w:widowControl w:val="0"/>
        <w:kinsoku/>
        <w:wordWrap/>
        <w:overflowPunct/>
        <w:topLinePunct w:val="0"/>
        <w:autoSpaceDE/>
        <w:autoSpaceDN/>
        <w:bidi w:val="0"/>
        <w:adjustRightInd/>
        <w:snapToGrid/>
        <w:spacing w:before="284" w:line="360" w:lineRule="auto"/>
        <w:ind w:left="18"/>
        <w:jc w:val="left"/>
        <w:textAlignment w:val="auto"/>
        <w:outlineLvl w:val="0"/>
        <w:rPr>
          <w:rFonts w:hint="eastAsia" w:ascii="仿宋" w:hAnsi="仿宋" w:eastAsia="仿宋" w:cs="仿宋"/>
          <w:color w:val="auto"/>
          <w:sz w:val="24"/>
          <w:szCs w:val="24"/>
          <w:highlight w:val="none"/>
        </w:rPr>
      </w:pPr>
      <w:r>
        <w:rPr>
          <w:rFonts w:hint="eastAsia" w:ascii="仿宋" w:hAnsi="仿宋" w:eastAsia="仿宋" w:cs="仿宋"/>
          <w:b/>
          <w:bCs/>
          <w:color w:val="auto"/>
          <w:spacing w:val="4"/>
          <w:sz w:val="24"/>
          <w:szCs w:val="24"/>
          <w:highlight w:val="none"/>
        </w:rPr>
        <w:t>十</w:t>
      </w:r>
      <w:r>
        <w:rPr>
          <w:rFonts w:hint="eastAsia" w:ascii="仿宋" w:hAnsi="仿宋" w:eastAsia="仿宋" w:cs="仿宋"/>
          <w:color w:val="auto"/>
          <w:spacing w:val="-57"/>
          <w:sz w:val="24"/>
          <w:szCs w:val="24"/>
          <w:highlight w:val="none"/>
        </w:rPr>
        <w:t xml:space="preserve"> </w:t>
      </w:r>
      <w:r>
        <w:rPr>
          <w:rFonts w:hint="eastAsia" w:ascii="仿宋" w:hAnsi="仿宋" w:eastAsia="仿宋" w:cs="仿宋"/>
          <w:b/>
          <w:bCs/>
          <w:color w:val="auto"/>
          <w:spacing w:val="4"/>
          <w:sz w:val="24"/>
          <w:szCs w:val="24"/>
          <w:highlight w:val="none"/>
        </w:rPr>
        <w:t>一、不可抗力情况下的免责约定</w:t>
      </w:r>
    </w:p>
    <w:p w14:paraId="3A1C920C">
      <w:pPr>
        <w:pStyle w:val="3"/>
        <w:keepNext w:val="0"/>
        <w:keepLines w:val="0"/>
        <w:pageBreakBefore w:val="0"/>
        <w:widowControl w:val="0"/>
        <w:kinsoku/>
        <w:wordWrap/>
        <w:overflowPunct/>
        <w:topLinePunct w:val="0"/>
        <w:autoSpaceDE/>
        <w:autoSpaceDN/>
        <w:bidi w:val="0"/>
        <w:adjustRightInd/>
        <w:snapToGrid/>
        <w:spacing w:before="239" w:line="360" w:lineRule="auto"/>
        <w:ind w:left="15" w:right="31" w:firstLine="499"/>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9"/>
          <w:sz w:val="24"/>
          <w:szCs w:val="24"/>
          <w:highlight w:val="none"/>
        </w:rPr>
        <w:t>1、签约双方任何一方由于受诸如战争、洪水、台风、地震等不可抗力事故的影响而不能</w:t>
      </w:r>
      <w:r>
        <w:rPr>
          <w:rFonts w:hint="eastAsia" w:ascii="仿宋" w:hAnsi="仿宋" w:eastAsia="仿宋" w:cs="仿宋"/>
          <w:color w:val="auto"/>
          <w:spacing w:val="8"/>
          <w:sz w:val="24"/>
          <w:szCs w:val="24"/>
          <w:highlight w:val="none"/>
        </w:rPr>
        <w:t>执行合同时，履行合同的期限应予以延长，延长的期限应相当于事故所影</w:t>
      </w:r>
      <w:r>
        <w:rPr>
          <w:rFonts w:hint="eastAsia" w:ascii="仿宋" w:hAnsi="仿宋" w:eastAsia="仿宋" w:cs="仿宋"/>
          <w:color w:val="auto"/>
          <w:spacing w:val="7"/>
          <w:sz w:val="24"/>
          <w:szCs w:val="24"/>
          <w:highlight w:val="none"/>
        </w:rPr>
        <w:t>响的时间。不可抗力</w:t>
      </w:r>
      <w:r>
        <w:rPr>
          <w:rFonts w:hint="eastAsia" w:ascii="仿宋" w:hAnsi="仿宋" w:eastAsia="仿宋" w:cs="仿宋"/>
          <w:color w:val="auto"/>
          <w:sz w:val="24"/>
          <w:szCs w:val="24"/>
          <w:highlight w:val="none"/>
        </w:rPr>
        <w:t xml:space="preserve"> </w:t>
      </w:r>
      <w:r>
        <w:rPr>
          <w:rFonts w:hint="eastAsia" w:ascii="仿宋" w:hAnsi="仿宋" w:eastAsia="仿宋" w:cs="仿宋"/>
          <w:color w:val="auto"/>
          <w:spacing w:val="8"/>
          <w:sz w:val="24"/>
          <w:szCs w:val="24"/>
          <w:highlight w:val="none"/>
        </w:rPr>
        <w:t>事故系指甲乙双方在缔结合同时所不能预见的，并</w:t>
      </w:r>
      <w:r>
        <w:rPr>
          <w:rFonts w:hint="eastAsia" w:ascii="仿宋" w:hAnsi="仿宋" w:eastAsia="仿宋" w:cs="仿宋"/>
          <w:color w:val="auto"/>
          <w:spacing w:val="7"/>
          <w:sz w:val="24"/>
          <w:szCs w:val="24"/>
          <w:highlight w:val="none"/>
        </w:rPr>
        <w:t>且它的发生及其后果是无法避免和无法克服</w:t>
      </w:r>
      <w:r>
        <w:rPr>
          <w:rFonts w:hint="eastAsia" w:ascii="仿宋" w:hAnsi="仿宋" w:eastAsia="仿宋" w:cs="仿宋"/>
          <w:color w:val="auto"/>
          <w:spacing w:val="3"/>
          <w:sz w:val="24"/>
          <w:szCs w:val="24"/>
          <w:highlight w:val="none"/>
        </w:rPr>
        <w:t>的事故。</w:t>
      </w:r>
    </w:p>
    <w:p w14:paraId="685CF28E">
      <w:pPr>
        <w:pStyle w:val="3"/>
        <w:keepNext w:val="0"/>
        <w:keepLines w:val="0"/>
        <w:pageBreakBefore w:val="0"/>
        <w:widowControl w:val="0"/>
        <w:kinsoku/>
        <w:wordWrap/>
        <w:overflowPunct/>
        <w:topLinePunct w:val="0"/>
        <w:autoSpaceDE/>
        <w:autoSpaceDN/>
        <w:bidi w:val="0"/>
        <w:adjustRightInd/>
        <w:snapToGrid/>
        <w:spacing w:before="21" w:line="360" w:lineRule="auto"/>
        <w:ind w:left="15" w:right="58" w:firstLine="499"/>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12"/>
          <w:sz w:val="24"/>
          <w:szCs w:val="24"/>
          <w:highlight w:val="none"/>
        </w:rPr>
        <w:t>2、受阻一方应在不可抗力事故发生后尽快通知对方，并于事故发生后5天内将有关损失</w:t>
      </w:r>
      <w:r>
        <w:rPr>
          <w:rFonts w:hint="eastAsia" w:ascii="仿宋" w:hAnsi="仿宋" w:eastAsia="仿宋" w:cs="仿宋"/>
          <w:color w:val="auto"/>
          <w:spacing w:val="9"/>
          <w:sz w:val="24"/>
          <w:szCs w:val="24"/>
          <w:highlight w:val="none"/>
        </w:rPr>
        <w:t>及相关材料出具给采购人审阅确认。一旦不可抗力事故</w:t>
      </w:r>
      <w:r>
        <w:rPr>
          <w:rFonts w:hint="eastAsia" w:ascii="仿宋" w:hAnsi="仿宋" w:eastAsia="仿宋" w:cs="仿宋"/>
          <w:color w:val="auto"/>
          <w:spacing w:val="8"/>
          <w:sz w:val="24"/>
          <w:szCs w:val="24"/>
          <w:highlight w:val="none"/>
        </w:rPr>
        <w:t>的影响持续90天以上，双方应通过友</w:t>
      </w:r>
      <w:r>
        <w:rPr>
          <w:rFonts w:hint="eastAsia" w:ascii="仿宋" w:hAnsi="仿宋" w:eastAsia="仿宋" w:cs="仿宋"/>
          <w:color w:val="auto"/>
          <w:spacing w:val="7"/>
          <w:sz w:val="24"/>
          <w:szCs w:val="24"/>
          <w:highlight w:val="none"/>
        </w:rPr>
        <w:t>好协商在合理的时间内达成协议。</w:t>
      </w:r>
    </w:p>
    <w:p w14:paraId="1067CD47">
      <w:pPr>
        <w:pStyle w:val="3"/>
        <w:keepNext w:val="0"/>
        <w:keepLines w:val="0"/>
        <w:pageBreakBefore w:val="0"/>
        <w:widowControl w:val="0"/>
        <w:kinsoku/>
        <w:wordWrap/>
        <w:overflowPunct/>
        <w:topLinePunct w:val="0"/>
        <w:autoSpaceDE/>
        <w:autoSpaceDN/>
        <w:bidi w:val="0"/>
        <w:adjustRightInd/>
        <w:snapToGrid/>
        <w:spacing w:before="38" w:line="360" w:lineRule="auto"/>
        <w:ind w:left="15" w:right="9" w:firstLine="499"/>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11"/>
          <w:sz w:val="24"/>
          <w:szCs w:val="24"/>
          <w:highlight w:val="none"/>
        </w:rPr>
        <w:t>3、如果供应商因不可抗力而导致不能履行合同义务的话，</w:t>
      </w:r>
      <w:r>
        <w:rPr>
          <w:rFonts w:hint="eastAsia" w:ascii="仿宋" w:hAnsi="仿宋" w:eastAsia="仿宋" w:cs="仿宋"/>
          <w:color w:val="auto"/>
          <w:spacing w:val="10"/>
          <w:sz w:val="24"/>
          <w:szCs w:val="24"/>
          <w:highlight w:val="none"/>
        </w:rPr>
        <w:t>供应商的履约保证金不能被没</w:t>
      </w:r>
      <w:r>
        <w:rPr>
          <w:rFonts w:hint="eastAsia" w:ascii="仿宋" w:hAnsi="仿宋" w:eastAsia="仿宋" w:cs="仿宋"/>
          <w:color w:val="auto"/>
          <w:spacing w:val="4"/>
          <w:sz w:val="24"/>
          <w:szCs w:val="24"/>
          <w:highlight w:val="none"/>
        </w:rPr>
        <w:t>收，供应商也不承担违约责任。</w:t>
      </w:r>
    </w:p>
    <w:p w14:paraId="01797F64">
      <w:pPr>
        <w:pStyle w:val="3"/>
        <w:keepNext w:val="0"/>
        <w:keepLines w:val="0"/>
        <w:pageBreakBefore w:val="0"/>
        <w:widowControl w:val="0"/>
        <w:kinsoku/>
        <w:wordWrap/>
        <w:overflowPunct/>
        <w:topLinePunct w:val="0"/>
        <w:autoSpaceDE/>
        <w:autoSpaceDN/>
        <w:bidi w:val="0"/>
        <w:adjustRightInd/>
        <w:snapToGrid/>
        <w:spacing w:before="52" w:line="360" w:lineRule="auto"/>
        <w:ind w:left="18"/>
        <w:jc w:val="left"/>
        <w:textAlignment w:val="auto"/>
        <w:outlineLvl w:val="0"/>
        <w:rPr>
          <w:rFonts w:hint="eastAsia" w:ascii="仿宋" w:hAnsi="仿宋" w:eastAsia="仿宋" w:cs="仿宋"/>
          <w:color w:val="auto"/>
          <w:sz w:val="24"/>
          <w:szCs w:val="24"/>
          <w:highlight w:val="none"/>
        </w:rPr>
      </w:pPr>
      <w:r>
        <w:rPr>
          <w:rFonts w:hint="eastAsia" w:ascii="仿宋" w:hAnsi="仿宋" w:eastAsia="仿宋" w:cs="仿宋"/>
          <w:b/>
          <w:bCs/>
          <w:color w:val="auto"/>
          <w:spacing w:val="8"/>
          <w:sz w:val="24"/>
          <w:szCs w:val="24"/>
          <w:highlight w:val="none"/>
        </w:rPr>
        <w:t>十二、违约责任</w:t>
      </w:r>
    </w:p>
    <w:p w14:paraId="18AB33CA">
      <w:pPr>
        <w:pStyle w:val="3"/>
        <w:keepNext w:val="0"/>
        <w:keepLines w:val="0"/>
        <w:pageBreakBefore w:val="0"/>
        <w:widowControl w:val="0"/>
        <w:kinsoku/>
        <w:wordWrap/>
        <w:overflowPunct/>
        <w:topLinePunct w:val="0"/>
        <w:autoSpaceDE/>
        <w:autoSpaceDN/>
        <w:bidi w:val="0"/>
        <w:adjustRightInd/>
        <w:snapToGrid/>
        <w:spacing w:before="239" w:line="360" w:lineRule="auto"/>
        <w:ind w:left="515"/>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9"/>
          <w:sz w:val="24"/>
          <w:szCs w:val="24"/>
          <w:highlight w:val="none"/>
        </w:rPr>
        <w:t>1、甲乙双方必须遵守本合同并执行合同中的</w:t>
      </w:r>
      <w:r>
        <w:rPr>
          <w:rFonts w:hint="eastAsia" w:ascii="仿宋" w:hAnsi="仿宋" w:eastAsia="仿宋" w:cs="仿宋"/>
          <w:color w:val="auto"/>
          <w:spacing w:val="8"/>
          <w:sz w:val="24"/>
          <w:szCs w:val="24"/>
          <w:highlight w:val="none"/>
        </w:rPr>
        <w:t>各项规定，保证本合同的正常履行。</w:t>
      </w:r>
    </w:p>
    <w:p w14:paraId="0CEA4734">
      <w:pPr>
        <w:pStyle w:val="3"/>
        <w:keepNext w:val="0"/>
        <w:keepLines w:val="0"/>
        <w:pageBreakBefore w:val="0"/>
        <w:widowControl w:val="0"/>
        <w:kinsoku/>
        <w:wordWrap/>
        <w:overflowPunct/>
        <w:topLinePunct w:val="0"/>
        <w:autoSpaceDE/>
        <w:autoSpaceDN/>
        <w:bidi w:val="0"/>
        <w:adjustRightInd/>
        <w:snapToGrid/>
        <w:spacing w:before="275" w:line="360" w:lineRule="auto"/>
        <w:ind w:left="15" w:right="45" w:firstLine="499"/>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10"/>
          <w:sz w:val="24"/>
          <w:szCs w:val="24"/>
          <w:highlight w:val="none"/>
        </w:rPr>
        <w:t>2、如因供应商工作人员在履行职务过程中的疏忽、失职、过错等</w:t>
      </w:r>
      <w:r>
        <w:rPr>
          <w:rFonts w:hint="eastAsia" w:ascii="仿宋" w:hAnsi="仿宋" w:eastAsia="仿宋" w:cs="仿宋"/>
          <w:color w:val="auto"/>
          <w:spacing w:val="9"/>
          <w:sz w:val="24"/>
          <w:szCs w:val="24"/>
          <w:highlight w:val="none"/>
        </w:rPr>
        <w:t>故意或者过失原因给甲</w:t>
      </w:r>
      <w:r>
        <w:rPr>
          <w:rFonts w:hint="eastAsia" w:ascii="仿宋" w:hAnsi="仿宋" w:eastAsia="仿宋" w:cs="仿宋"/>
          <w:color w:val="auto"/>
          <w:spacing w:val="7"/>
          <w:sz w:val="24"/>
          <w:szCs w:val="24"/>
          <w:highlight w:val="none"/>
        </w:rPr>
        <w:t>方造成损失或侵害，包括但不限于采购人本身的财产损失、由此而导致的供应商对任何第三方</w:t>
      </w:r>
      <w:r>
        <w:rPr>
          <w:rFonts w:hint="eastAsia" w:ascii="仿宋" w:hAnsi="仿宋" w:eastAsia="仿宋" w:cs="仿宋"/>
          <w:color w:val="auto"/>
          <w:spacing w:val="6"/>
          <w:sz w:val="24"/>
          <w:szCs w:val="24"/>
          <w:highlight w:val="none"/>
        </w:rPr>
        <w:t xml:space="preserve"> </w:t>
      </w:r>
      <w:r>
        <w:rPr>
          <w:rFonts w:hint="eastAsia" w:ascii="仿宋" w:hAnsi="仿宋" w:eastAsia="仿宋" w:cs="仿宋"/>
          <w:color w:val="auto"/>
          <w:spacing w:val="8"/>
          <w:sz w:val="24"/>
          <w:szCs w:val="24"/>
          <w:highlight w:val="none"/>
        </w:rPr>
        <w:t>的法律责任等，供应商对此均应承担全部的赔偿责任。</w:t>
      </w:r>
    </w:p>
    <w:p w14:paraId="132CE462">
      <w:pPr>
        <w:pStyle w:val="3"/>
        <w:keepNext w:val="0"/>
        <w:keepLines w:val="0"/>
        <w:pageBreakBefore w:val="0"/>
        <w:widowControl w:val="0"/>
        <w:kinsoku/>
        <w:wordWrap/>
        <w:overflowPunct/>
        <w:topLinePunct w:val="0"/>
        <w:autoSpaceDE/>
        <w:autoSpaceDN/>
        <w:bidi w:val="0"/>
        <w:adjustRightInd/>
        <w:snapToGrid/>
        <w:spacing w:before="283" w:line="360" w:lineRule="auto"/>
        <w:ind w:left="18"/>
        <w:jc w:val="left"/>
        <w:textAlignment w:val="auto"/>
        <w:outlineLvl w:val="0"/>
        <w:rPr>
          <w:rFonts w:hint="eastAsia" w:ascii="仿宋" w:hAnsi="仿宋" w:eastAsia="仿宋" w:cs="仿宋"/>
          <w:color w:val="auto"/>
          <w:sz w:val="24"/>
          <w:szCs w:val="24"/>
          <w:highlight w:val="none"/>
        </w:rPr>
      </w:pPr>
      <w:r>
        <w:rPr>
          <w:rFonts w:hint="eastAsia" w:ascii="仿宋" w:hAnsi="仿宋" w:eastAsia="仿宋" w:cs="仿宋"/>
          <w:b/>
          <w:bCs/>
          <w:color w:val="auto"/>
          <w:spacing w:val="-5"/>
          <w:sz w:val="24"/>
          <w:szCs w:val="24"/>
          <w:highlight w:val="none"/>
        </w:rPr>
        <w:t>十三、其</w:t>
      </w:r>
      <w:r>
        <w:rPr>
          <w:rFonts w:hint="eastAsia" w:ascii="仿宋" w:hAnsi="仿宋" w:eastAsia="仿宋" w:cs="仿宋"/>
          <w:color w:val="auto"/>
          <w:spacing w:val="-29"/>
          <w:sz w:val="24"/>
          <w:szCs w:val="24"/>
          <w:highlight w:val="none"/>
        </w:rPr>
        <w:t xml:space="preserve"> </w:t>
      </w:r>
      <w:r>
        <w:rPr>
          <w:rFonts w:hint="eastAsia" w:ascii="仿宋" w:hAnsi="仿宋" w:eastAsia="仿宋" w:cs="仿宋"/>
          <w:b/>
          <w:bCs/>
          <w:color w:val="auto"/>
          <w:spacing w:val="-5"/>
          <w:sz w:val="24"/>
          <w:szCs w:val="24"/>
          <w:highlight w:val="none"/>
        </w:rPr>
        <w:t>他</w:t>
      </w:r>
    </w:p>
    <w:p w14:paraId="48C15A9E">
      <w:pPr>
        <w:pStyle w:val="3"/>
        <w:keepNext w:val="0"/>
        <w:keepLines w:val="0"/>
        <w:pageBreakBefore w:val="0"/>
        <w:widowControl w:val="0"/>
        <w:kinsoku/>
        <w:wordWrap/>
        <w:overflowPunct/>
        <w:topLinePunct w:val="0"/>
        <w:autoSpaceDE/>
        <w:autoSpaceDN/>
        <w:bidi w:val="0"/>
        <w:adjustRightInd/>
        <w:snapToGrid/>
        <w:spacing w:before="225" w:line="360" w:lineRule="auto"/>
        <w:ind w:left="15" w:right="59" w:firstLine="499"/>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9"/>
          <w:sz w:val="24"/>
          <w:szCs w:val="24"/>
          <w:highlight w:val="none"/>
        </w:rPr>
        <w:t>1、严格执行国家、陕西省、西安市颁发的相关法律、法规及文件规定，接受采购人和主管部门的</w:t>
      </w:r>
      <w:r>
        <w:rPr>
          <w:rFonts w:hint="eastAsia" w:ascii="仿宋" w:hAnsi="仿宋" w:eastAsia="仿宋" w:cs="仿宋"/>
          <w:color w:val="auto"/>
          <w:spacing w:val="9"/>
          <w:sz w:val="24"/>
          <w:szCs w:val="24"/>
          <w:highlight w:val="none"/>
          <w:u w:val="none" w:color="auto"/>
        </w:rPr>
        <w:t>检查监</w:t>
      </w:r>
      <w:r>
        <w:rPr>
          <w:rFonts w:hint="eastAsia" w:ascii="仿宋" w:hAnsi="仿宋" w:eastAsia="仿宋" w:cs="仿宋"/>
          <w:color w:val="auto"/>
          <w:spacing w:val="9"/>
          <w:sz w:val="24"/>
          <w:szCs w:val="24"/>
          <w:highlight w:val="none"/>
        </w:rPr>
        <w:t>督。</w:t>
      </w:r>
    </w:p>
    <w:p w14:paraId="37F2B63A">
      <w:pPr>
        <w:pStyle w:val="3"/>
        <w:keepNext w:val="0"/>
        <w:keepLines w:val="0"/>
        <w:pageBreakBefore w:val="0"/>
        <w:widowControl w:val="0"/>
        <w:kinsoku/>
        <w:wordWrap/>
        <w:overflowPunct/>
        <w:topLinePunct w:val="0"/>
        <w:autoSpaceDE/>
        <w:autoSpaceDN/>
        <w:bidi w:val="0"/>
        <w:adjustRightInd/>
        <w:snapToGrid/>
        <w:spacing w:before="255" w:line="360" w:lineRule="auto"/>
        <w:ind w:left="515"/>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8"/>
          <w:sz w:val="24"/>
          <w:szCs w:val="24"/>
          <w:highlight w:val="none"/>
        </w:rPr>
        <w:t>2、在清运期间如有新的法规颁布，与本合同有抵触的，执行新的法规。</w:t>
      </w:r>
    </w:p>
    <w:p w14:paraId="28BCED0F">
      <w:pPr>
        <w:pStyle w:val="3"/>
        <w:keepNext w:val="0"/>
        <w:keepLines w:val="0"/>
        <w:pageBreakBefore w:val="0"/>
        <w:widowControl w:val="0"/>
        <w:kinsoku/>
        <w:wordWrap/>
        <w:overflowPunct/>
        <w:topLinePunct w:val="0"/>
        <w:autoSpaceDE/>
        <w:autoSpaceDN/>
        <w:bidi w:val="0"/>
        <w:adjustRightInd/>
        <w:snapToGrid/>
        <w:spacing w:before="245" w:line="360" w:lineRule="auto"/>
        <w:ind w:left="515"/>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8"/>
          <w:sz w:val="24"/>
          <w:szCs w:val="24"/>
          <w:highlight w:val="none"/>
        </w:rPr>
        <w:t>3、本合同未尽事宜，经双方协商一致签订补充合同。</w:t>
      </w:r>
    </w:p>
    <w:p w14:paraId="7E5056AD">
      <w:pPr>
        <w:pStyle w:val="3"/>
        <w:keepNext w:val="0"/>
        <w:keepLines w:val="0"/>
        <w:pageBreakBefore w:val="0"/>
        <w:widowControl w:val="0"/>
        <w:kinsoku/>
        <w:wordWrap/>
        <w:overflowPunct/>
        <w:topLinePunct w:val="0"/>
        <w:autoSpaceDE/>
        <w:autoSpaceDN/>
        <w:bidi w:val="0"/>
        <w:adjustRightInd/>
        <w:snapToGrid/>
        <w:spacing w:before="245" w:line="360" w:lineRule="auto"/>
        <w:ind w:left="515"/>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7"/>
          <w:sz w:val="24"/>
          <w:szCs w:val="24"/>
          <w:highlight w:val="none"/>
        </w:rPr>
        <w:t>4、本合同附件为本合同组成部分，与本合同具有同等效力。</w:t>
      </w:r>
    </w:p>
    <w:p w14:paraId="3EF6FA7D">
      <w:pPr>
        <w:pStyle w:val="3"/>
        <w:keepNext w:val="0"/>
        <w:keepLines w:val="0"/>
        <w:pageBreakBefore w:val="0"/>
        <w:widowControl w:val="0"/>
        <w:kinsoku/>
        <w:wordWrap/>
        <w:overflowPunct/>
        <w:topLinePunct w:val="0"/>
        <w:autoSpaceDE/>
        <w:autoSpaceDN/>
        <w:bidi w:val="0"/>
        <w:adjustRightInd/>
        <w:snapToGrid/>
        <w:spacing w:before="313" w:line="360" w:lineRule="auto"/>
        <w:ind w:left="18"/>
        <w:jc w:val="left"/>
        <w:textAlignment w:val="auto"/>
        <w:outlineLvl w:val="0"/>
        <w:rPr>
          <w:rFonts w:hint="eastAsia" w:ascii="仿宋" w:hAnsi="仿宋" w:eastAsia="仿宋" w:cs="仿宋"/>
          <w:color w:val="auto"/>
          <w:sz w:val="24"/>
          <w:szCs w:val="24"/>
          <w:highlight w:val="none"/>
        </w:rPr>
      </w:pPr>
      <w:r>
        <w:rPr>
          <w:rFonts w:hint="eastAsia" w:ascii="仿宋" w:hAnsi="仿宋" w:eastAsia="仿宋" w:cs="仿宋"/>
          <w:b/>
          <w:bCs/>
          <w:color w:val="auto"/>
          <w:spacing w:val="8"/>
          <w:sz w:val="24"/>
          <w:szCs w:val="24"/>
          <w:highlight w:val="none"/>
        </w:rPr>
        <w:t>十四、合同订立</w:t>
      </w:r>
    </w:p>
    <w:p w14:paraId="559DB8F5">
      <w:pPr>
        <w:pStyle w:val="3"/>
        <w:keepNext w:val="0"/>
        <w:keepLines w:val="0"/>
        <w:pageBreakBefore w:val="0"/>
        <w:widowControl w:val="0"/>
        <w:kinsoku/>
        <w:wordWrap/>
        <w:overflowPunct/>
        <w:topLinePunct w:val="0"/>
        <w:autoSpaceDE/>
        <w:autoSpaceDN/>
        <w:bidi w:val="0"/>
        <w:adjustRightInd/>
        <w:snapToGrid/>
        <w:spacing w:before="316" w:line="360" w:lineRule="auto"/>
        <w:ind w:left="515"/>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6"/>
          <w:sz w:val="24"/>
          <w:szCs w:val="24"/>
          <w:highlight w:val="none"/>
        </w:rPr>
        <w:t>1.</w:t>
      </w:r>
      <w:r>
        <w:rPr>
          <w:rFonts w:hint="eastAsia" w:ascii="仿宋" w:hAnsi="仿宋" w:eastAsia="仿宋" w:cs="仿宋"/>
          <w:color w:val="auto"/>
          <w:spacing w:val="-24"/>
          <w:sz w:val="24"/>
          <w:szCs w:val="24"/>
          <w:highlight w:val="none"/>
        </w:rPr>
        <w:t xml:space="preserve"> </w:t>
      </w:r>
      <w:r>
        <w:rPr>
          <w:rFonts w:hint="eastAsia" w:ascii="仿宋" w:hAnsi="仿宋" w:eastAsia="仿宋" w:cs="仿宋"/>
          <w:color w:val="auto"/>
          <w:spacing w:val="-6"/>
          <w:sz w:val="24"/>
          <w:szCs w:val="24"/>
          <w:highlight w:val="none"/>
        </w:rPr>
        <w:t xml:space="preserve">订立时间： </w:t>
      </w:r>
      <w:r>
        <w:rPr>
          <w:rFonts w:hint="eastAsia" w:ascii="仿宋" w:hAnsi="仿宋" w:eastAsia="仿宋" w:cs="仿宋"/>
          <w:color w:val="auto"/>
          <w:spacing w:val="-6"/>
          <w:sz w:val="24"/>
          <w:szCs w:val="24"/>
          <w:highlight w:val="none"/>
          <w:u w:val="single" w:color="auto"/>
        </w:rPr>
        <w:t xml:space="preserve">           </w:t>
      </w:r>
      <w:r>
        <w:rPr>
          <w:rFonts w:hint="eastAsia" w:ascii="仿宋" w:hAnsi="仿宋" w:eastAsia="仿宋" w:cs="仿宋"/>
          <w:color w:val="auto"/>
          <w:spacing w:val="-6"/>
          <w:sz w:val="24"/>
          <w:szCs w:val="24"/>
          <w:highlight w:val="none"/>
        </w:rPr>
        <w:t>年</w:t>
      </w:r>
      <w:r>
        <w:rPr>
          <w:rFonts w:hint="eastAsia" w:ascii="仿宋" w:hAnsi="仿宋" w:eastAsia="仿宋" w:cs="仿宋"/>
          <w:color w:val="auto"/>
          <w:spacing w:val="-106"/>
          <w:sz w:val="24"/>
          <w:szCs w:val="24"/>
          <w:highlight w:val="none"/>
        </w:rPr>
        <w:t xml:space="preserve"> </w:t>
      </w:r>
      <w:r>
        <w:rPr>
          <w:rFonts w:hint="eastAsia" w:ascii="仿宋" w:hAnsi="仿宋" w:eastAsia="仿宋" w:cs="仿宋"/>
          <w:color w:val="auto"/>
          <w:spacing w:val="6"/>
          <w:sz w:val="24"/>
          <w:szCs w:val="24"/>
          <w:highlight w:val="none"/>
          <w:u w:val="single" w:color="auto"/>
        </w:rPr>
        <w:t xml:space="preserve">       </w:t>
      </w:r>
      <w:r>
        <w:rPr>
          <w:rFonts w:hint="eastAsia" w:ascii="仿宋" w:hAnsi="仿宋" w:eastAsia="仿宋" w:cs="仿宋"/>
          <w:color w:val="auto"/>
          <w:spacing w:val="-102"/>
          <w:sz w:val="24"/>
          <w:szCs w:val="24"/>
          <w:highlight w:val="none"/>
        </w:rPr>
        <w:t xml:space="preserve"> </w:t>
      </w:r>
      <w:r>
        <w:rPr>
          <w:rFonts w:hint="eastAsia" w:ascii="仿宋" w:hAnsi="仿宋" w:eastAsia="仿宋" w:cs="仿宋"/>
          <w:color w:val="auto"/>
          <w:spacing w:val="-6"/>
          <w:sz w:val="24"/>
          <w:szCs w:val="24"/>
          <w:highlight w:val="none"/>
        </w:rPr>
        <w:t>月</w:t>
      </w:r>
      <w:r>
        <w:rPr>
          <w:rFonts w:hint="eastAsia" w:ascii="仿宋" w:hAnsi="仿宋" w:eastAsia="仿宋" w:cs="仿宋"/>
          <w:color w:val="auto"/>
          <w:spacing w:val="-6"/>
          <w:sz w:val="24"/>
          <w:szCs w:val="24"/>
          <w:highlight w:val="none"/>
          <w:u w:val="single"/>
        </w:rPr>
        <w:t xml:space="preserve">       </w:t>
      </w:r>
      <w:r>
        <w:rPr>
          <w:rFonts w:hint="eastAsia" w:ascii="仿宋" w:hAnsi="仿宋" w:eastAsia="仿宋" w:cs="仿宋"/>
          <w:color w:val="auto"/>
          <w:spacing w:val="-7"/>
          <w:sz w:val="24"/>
          <w:szCs w:val="24"/>
          <w:highlight w:val="none"/>
        </w:rPr>
        <w:t>日。</w:t>
      </w:r>
    </w:p>
    <w:p w14:paraId="3F5D433F">
      <w:pPr>
        <w:pStyle w:val="3"/>
        <w:keepNext w:val="0"/>
        <w:keepLines w:val="0"/>
        <w:pageBreakBefore w:val="0"/>
        <w:widowControl w:val="0"/>
        <w:kinsoku/>
        <w:wordWrap/>
        <w:overflowPunct/>
        <w:topLinePunct w:val="0"/>
        <w:autoSpaceDE/>
        <w:autoSpaceDN/>
        <w:bidi w:val="0"/>
        <w:adjustRightInd/>
        <w:snapToGrid/>
        <w:spacing w:before="302" w:line="360" w:lineRule="auto"/>
        <w:ind w:left="515"/>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4"/>
          <w:sz w:val="24"/>
          <w:szCs w:val="24"/>
          <w:highlight w:val="none"/>
        </w:rPr>
        <w:t>2. 订立地点：</w:t>
      </w:r>
      <w:r>
        <w:rPr>
          <w:rFonts w:hint="eastAsia" w:ascii="仿宋" w:hAnsi="仿宋" w:eastAsia="仿宋" w:cs="仿宋"/>
          <w:color w:val="auto"/>
          <w:spacing w:val="-60"/>
          <w:sz w:val="24"/>
          <w:szCs w:val="24"/>
          <w:highlight w:val="none"/>
        </w:rPr>
        <w:t xml:space="preserve"> </w:t>
      </w:r>
      <w:r>
        <w:rPr>
          <w:rFonts w:hint="eastAsia" w:ascii="仿宋" w:hAnsi="仿宋" w:eastAsia="仿宋" w:cs="仿宋"/>
          <w:color w:val="auto"/>
          <w:sz w:val="24"/>
          <w:szCs w:val="24"/>
          <w:highlight w:val="none"/>
          <w:u w:val="single" w:color="auto"/>
        </w:rPr>
        <w:t xml:space="preserve">                                   </w:t>
      </w:r>
    </w:p>
    <w:p w14:paraId="64AAE17E">
      <w:pPr>
        <w:pStyle w:val="3"/>
        <w:keepNext w:val="0"/>
        <w:keepLines w:val="0"/>
        <w:pageBreakBefore w:val="0"/>
        <w:widowControl w:val="0"/>
        <w:kinsoku/>
        <w:wordWrap/>
        <w:overflowPunct/>
        <w:topLinePunct w:val="0"/>
        <w:autoSpaceDE/>
        <w:autoSpaceDN/>
        <w:bidi w:val="0"/>
        <w:adjustRightInd/>
        <w:snapToGrid/>
        <w:spacing w:before="310" w:line="360" w:lineRule="auto"/>
        <w:ind w:right="12" w:firstLine="544" w:firstLineChars="200"/>
        <w:jc w:val="left"/>
        <w:textAlignment w:val="auto"/>
        <w:rPr>
          <w:color w:val="auto"/>
          <w:sz w:val="24"/>
          <w:szCs w:val="24"/>
          <w:highlight w:val="none"/>
        </w:rPr>
      </w:pPr>
      <w:r>
        <w:rPr>
          <w:rFonts w:hint="eastAsia" w:ascii="仿宋" w:hAnsi="仿宋" w:eastAsia="仿宋" w:cs="仿宋"/>
          <w:color w:val="auto"/>
          <w:spacing w:val="16"/>
          <w:sz w:val="24"/>
          <w:szCs w:val="24"/>
          <w:highlight w:val="none"/>
        </w:rPr>
        <w:t>3. 本合同一式</w:t>
      </w:r>
      <w:r>
        <w:rPr>
          <w:rFonts w:hint="eastAsia" w:ascii="仿宋" w:hAnsi="仿宋" w:eastAsia="仿宋" w:cs="仿宋"/>
          <w:color w:val="auto"/>
          <w:spacing w:val="16"/>
          <w:sz w:val="24"/>
          <w:szCs w:val="24"/>
          <w:highlight w:val="none"/>
          <w:u w:val="single" w:color="auto"/>
          <w:lang w:val="en-US" w:eastAsia="zh-CN"/>
        </w:rPr>
        <w:t>柒</w:t>
      </w:r>
      <w:r>
        <w:rPr>
          <w:rFonts w:hint="eastAsia" w:ascii="仿宋" w:hAnsi="仿宋" w:eastAsia="仿宋" w:cs="仿宋"/>
          <w:color w:val="auto"/>
          <w:spacing w:val="16"/>
          <w:sz w:val="24"/>
          <w:szCs w:val="24"/>
          <w:highlight w:val="none"/>
        </w:rPr>
        <w:t>份，具有同等法律效力，双方各执</w:t>
      </w:r>
      <w:r>
        <w:rPr>
          <w:rFonts w:hint="eastAsia" w:ascii="仿宋" w:hAnsi="仿宋" w:eastAsia="仿宋" w:cs="仿宋"/>
          <w:color w:val="auto"/>
          <w:spacing w:val="16"/>
          <w:sz w:val="24"/>
          <w:szCs w:val="24"/>
          <w:highlight w:val="none"/>
          <w:u w:val="single" w:color="auto"/>
        </w:rPr>
        <w:t>叁</w:t>
      </w:r>
      <w:r>
        <w:rPr>
          <w:rFonts w:hint="eastAsia" w:ascii="仿宋" w:hAnsi="仿宋" w:eastAsia="仿宋" w:cs="仿宋"/>
          <w:color w:val="auto"/>
          <w:spacing w:val="16"/>
          <w:sz w:val="24"/>
          <w:szCs w:val="24"/>
          <w:highlight w:val="none"/>
        </w:rPr>
        <w:t>份，采</w:t>
      </w:r>
      <w:r>
        <w:rPr>
          <w:rFonts w:hint="eastAsia" w:ascii="仿宋" w:hAnsi="仿宋" w:eastAsia="仿宋" w:cs="仿宋"/>
          <w:color w:val="auto"/>
          <w:spacing w:val="17"/>
          <w:sz w:val="24"/>
          <w:szCs w:val="24"/>
          <w:highlight w:val="none"/>
        </w:rPr>
        <w:t>购代理机构存档壹份。各方签字盖章后生效，合同执行完毕自动失效。(合同的服务承诺则长期有效)。</w:t>
      </w:r>
    </w:p>
    <w:p w14:paraId="1486DF29">
      <w:pPr>
        <w:pStyle w:val="3"/>
        <w:spacing w:before="92" w:line="222" w:lineRule="auto"/>
        <w:ind w:left="479"/>
        <w:rPr>
          <w:color w:val="auto"/>
          <w:spacing w:val="-21"/>
          <w:w w:val="96"/>
          <w:sz w:val="21"/>
          <w:szCs w:val="21"/>
          <w:highlight w:val="none"/>
        </w:rPr>
      </w:pPr>
    </w:p>
    <w:p w14:paraId="04C5ADD2">
      <w:pPr>
        <w:pStyle w:val="3"/>
        <w:spacing w:before="92" w:line="360" w:lineRule="auto"/>
        <w:jc w:val="left"/>
        <w:rPr>
          <w:rFonts w:hint="eastAsia" w:ascii="仿宋" w:hAnsi="仿宋" w:eastAsia="仿宋" w:cs="仿宋"/>
          <w:color w:val="auto"/>
          <w:sz w:val="24"/>
          <w:szCs w:val="24"/>
          <w:highlight w:val="none"/>
          <w:u w:val="single" w:color="auto"/>
        </w:rPr>
      </w:pPr>
      <w:r>
        <w:rPr>
          <w:rFonts w:hint="eastAsia" w:ascii="仿宋" w:hAnsi="仿宋" w:eastAsia="仿宋" w:cs="仿宋"/>
          <w:color w:val="auto"/>
          <w:spacing w:val="-21"/>
          <w:w w:val="96"/>
          <w:sz w:val="24"/>
          <w:szCs w:val="24"/>
          <w:highlight w:val="none"/>
        </w:rPr>
        <w:t>采</w:t>
      </w:r>
      <w:r>
        <w:rPr>
          <w:rFonts w:hint="eastAsia" w:ascii="仿宋" w:hAnsi="仿宋" w:eastAsia="仿宋" w:cs="仿宋"/>
          <w:color w:val="auto"/>
          <w:spacing w:val="-30"/>
          <w:sz w:val="24"/>
          <w:szCs w:val="24"/>
          <w:highlight w:val="none"/>
        </w:rPr>
        <w:t xml:space="preserve"> </w:t>
      </w:r>
      <w:r>
        <w:rPr>
          <w:rFonts w:hint="eastAsia" w:ascii="仿宋" w:hAnsi="仿宋" w:eastAsia="仿宋" w:cs="仿宋"/>
          <w:color w:val="auto"/>
          <w:spacing w:val="-21"/>
          <w:w w:val="96"/>
          <w:sz w:val="24"/>
          <w:szCs w:val="24"/>
          <w:highlight w:val="none"/>
        </w:rPr>
        <w:t>购</w:t>
      </w:r>
      <w:r>
        <w:rPr>
          <w:rFonts w:hint="eastAsia" w:ascii="仿宋" w:hAnsi="仿宋" w:eastAsia="仿宋" w:cs="仿宋"/>
          <w:color w:val="auto"/>
          <w:spacing w:val="-33"/>
          <w:sz w:val="24"/>
          <w:szCs w:val="24"/>
          <w:highlight w:val="none"/>
        </w:rPr>
        <w:t xml:space="preserve"> </w:t>
      </w:r>
      <w:r>
        <w:rPr>
          <w:rFonts w:hint="eastAsia" w:ascii="仿宋" w:hAnsi="仿宋" w:eastAsia="仿宋" w:cs="仿宋"/>
          <w:color w:val="auto"/>
          <w:spacing w:val="-21"/>
          <w:w w:val="96"/>
          <w:sz w:val="24"/>
          <w:szCs w:val="24"/>
          <w:highlight w:val="none"/>
        </w:rPr>
        <w:t>人</w:t>
      </w:r>
      <w:r>
        <w:rPr>
          <w:rFonts w:hint="eastAsia" w:ascii="仿宋" w:hAnsi="仿宋" w:eastAsia="仿宋" w:cs="仿宋"/>
          <w:color w:val="auto"/>
          <w:spacing w:val="-45"/>
          <w:sz w:val="24"/>
          <w:szCs w:val="24"/>
          <w:highlight w:val="none"/>
        </w:rPr>
        <w:t xml:space="preserve"> </w:t>
      </w:r>
      <w:r>
        <w:rPr>
          <w:rFonts w:hint="eastAsia" w:ascii="仿宋" w:hAnsi="仿宋" w:eastAsia="仿宋" w:cs="仿宋"/>
          <w:color w:val="auto"/>
          <w:spacing w:val="-21"/>
          <w:w w:val="96"/>
          <w:sz w:val="24"/>
          <w:szCs w:val="24"/>
          <w:highlight w:val="none"/>
        </w:rPr>
        <w:t>：</w:t>
      </w:r>
      <w:r>
        <w:rPr>
          <w:rFonts w:hint="eastAsia" w:ascii="仿宋" w:hAnsi="仿宋" w:eastAsia="仿宋" w:cs="仿宋"/>
          <w:color w:val="auto"/>
          <w:spacing w:val="10"/>
          <w:sz w:val="24"/>
          <w:szCs w:val="24"/>
          <w:highlight w:val="none"/>
          <w:u w:val="single" w:color="auto"/>
        </w:rPr>
        <w:t xml:space="preserve">     </w:t>
      </w:r>
      <w:r>
        <w:rPr>
          <w:rFonts w:hint="eastAsia" w:ascii="仿宋" w:hAnsi="仿宋" w:eastAsia="仿宋" w:cs="仿宋"/>
          <w:color w:val="auto"/>
          <w:spacing w:val="-21"/>
          <w:w w:val="96"/>
          <w:sz w:val="24"/>
          <w:szCs w:val="24"/>
          <w:highlight w:val="none"/>
          <w:u w:val="single" w:color="auto"/>
        </w:rPr>
        <w:t>(</w:t>
      </w:r>
      <w:r>
        <w:rPr>
          <w:rFonts w:hint="eastAsia" w:ascii="仿宋" w:hAnsi="仿宋" w:eastAsia="仿宋" w:cs="仿宋"/>
          <w:color w:val="auto"/>
          <w:spacing w:val="64"/>
          <w:sz w:val="24"/>
          <w:szCs w:val="24"/>
          <w:highlight w:val="none"/>
          <w:u w:val="single" w:color="auto"/>
        </w:rPr>
        <w:t xml:space="preserve"> </w:t>
      </w:r>
      <w:r>
        <w:rPr>
          <w:rFonts w:hint="eastAsia" w:ascii="仿宋" w:hAnsi="仿宋" w:eastAsia="仿宋" w:cs="仿宋"/>
          <w:color w:val="auto"/>
          <w:spacing w:val="-21"/>
          <w:w w:val="96"/>
          <w:sz w:val="24"/>
          <w:szCs w:val="24"/>
          <w:highlight w:val="none"/>
          <w:u w:val="single" w:color="auto"/>
        </w:rPr>
        <w:t>盖</w:t>
      </w:r>
      <w:r>
        <w:rPr>
          <w:rFonts w:hint="eastAsia" w:ascii="仿宋" w:hAnsi="仿宋" w:eastAsia="仿宋" w:cs="仿宋"/>
          <w:color w:val="auto"/>
          <w:spacing w:val="64"/>
          <w:sz w:val="24"/>
          <w:szCs w:val="24"/>
          <w:highlight w:val="none"/>
          <w:u w:val="single" w:color="auto"/>
        </w:rPr>
        <w:t xml:space="preserve"> </w:t>
      </w:r>
      <w:r>
        <w:rPr>
          <w:rFonts w:hint="eastAsia" w:ascii="仿宋" w:hAnsi="仿宋" w:eastAsia="仿宋" w:cs="仿宋"/>
          <w:color w:val="auto"/>
          <w:spacing w:val="-21"/>
          <w:w w:val="96"/>
          <w:sz w:val="24"/>
          <w:szCs w:val="24"/>
          <w:highlight w:val="none"/>
          <w:u w:val="single" w:color="auto"/>
        </w:rPr>
        <w:t>章</w:t>
      </w:r>
      <w:r>
        <w:rPr>
          <w:rFonts w:hint="eastAsia" w:ascii="仿宋" w:hAnsi="仿宋" w:eastAsia="仿宋" w:cs="仿宋"/>
          <w:color w:val="auto"/>
          <w:spacing w:val="60"/>
          <w:sz w:val="24"/>
          <w:szCs w:val="24"/>
          <w:highlight w:val="none"/>
          <w:u w:val="single" w:color="auto"/>
        </w:rPr>
        <w:t xml:space="preserve"> </w:t>
      </w:r>
      <w:r>
        <w:rPr>
          <w:rFonts w:hint="eastAsia" w:ascii="仿宋" w:hAnsi="仿宋" w:eastAsia="仿宋" w:cs="仿宋"/>
          <w:color w:val="auto"/>
          <w:spacing w:val="-21"/>
          <w:w w:val="96"/>
          <w:sz w:val="24"/>
          <w:szCs w:val="24"/>
          <w:highlight w:val="none"/>
          <w:u w:val="single" w:color="auto"/>
        </w:rPr>
        <w:t>)</w:t>
      </w:r>
      <w:r>
        <w:rPr>
          <w:rFonts w:hint="eastAsia" w:ascii="仿宋" w:hAnsi="仿宋" w:eastAsia="仿宋" w:cs="仿宋"/>
          <w:color w:val="auto"/>
          <w:sz w:val="24"/>
          <w:szCs w:val="24"/>
          <w:highlight w:val="none"/>
          <w:u w:val="single" w:color="auto"/>
        </w:rPr>
        <w:t xml:space="preserve">      </w:t>
      </w:r>
    </w:p>
    <w:p w14:paraId="5537D327">
      <w:pPr>
        <w:pStyle w:val="3"/>
        <w:spacing w:before="92" w:line="360" w:lineRule="auto"/>
        <w:jc w:val="left"/>
        <w:rPr>
          <w:rFonts w:hint="eastAsia" w:ascii="仿宋" w:hAnsi="仿宋" w:eastAsia="仿宋" w:cs="仿宋"/>
          <w:color w:val="auto"/>
          <w:spacing w:val="8"/>
          <w:sz w:val="24"/>
          <w:szCs w:val="24"/>
          <w:highlight w:val="none"/>
        </w:rPr>
      </w:pPr>
      <w:r>
        <w:rPr>
          <w:rFonts w:hint="eastAsia" w:ascii="仿宋" w:hAnsi="仿宋" w:eastAsia="仿宋" w:cs="仿宋"/>
          <w:color w:val="auto"/>
          <w:spacing w:val="-4"/>
          <w:sz w:val="24"/>
          <w:szCs w:val="24"/>
          <w:highlight w:val="none"/>
        </w:rPr>
        <w:t>地 址 ：</w:t>
      </w:r>
      <w:r>
        <w:rPr>
          <w:rFonts w:hint="eastAsia" w:ascii="仿宋" w:hAnsi="仿宋" w:eastAsia="仿宋" w:cs="仿宋"/>
          <w:color w:val="auto"/>
          <w:sz w:val="24"/>
          <w:szCs w:val="24"/>
          <w:highlight w:val="none"/>
          <w:u w:val="single" w:color="auto"/>
        </w:rPr>
        <w:t xml:space="preserve">                </w:t>
      </w:r>
      <w:r>
        <w:rPr>
          <w:rFonts w:hint="eastAsia" w:ascii="仿宋" w:hAnsi="仿宋" w:eastAsia="仿宋" w:cs="仿宋"/>
          <w:color w:val="auto"/>
          <w:sz w:val="24"/>
          <w:szCs w:val="24"/>
          <w:highlight w:val="none"/>
          <w:u w:val="single" w:color="auto"/>
          <w:lang w:val="en-US" w:eastAsia="zh-CN"/>
        </w:rPr>
        <w:t xml:space="preserve"> </w:t>
      </w:r>
      <w:r>
        <w:rPr>
          <w:rFonts w:hint="eastAsia" w:ascii="仿宋" w:hAnsi="仿宋" w:eastAsia="仿宋" w:cs="仿宋"/>
          <w:color w:val="auto"/>
          <w:sz w:val="24"/>
          <w:szCs w:val="24"/>
          <w:highlight w:val="none"/>
          <w:u w:val="single" w:color="auto"/>
        </w:rPr>
        <w:t xml:space="preserve">     </w:t>
      </w:r>
      <w:r>
        <w:rPr>
          <w:rFonts w:hint="eastAsia" w:ascii="仿宋" w:hAnsi="仿宋" w:eastAsia="仿宋" w:cs="仿宋"/>
          <w:color w:val="auto"/>
          <w:spacing w:val="8"/>
          <w:sz w:val="24"/>
          <w:szCs w:val="24"/>
          <w:highlight w:val="none"/>
        </w:rPr>
        <w:t xml:space="preserve"> </w:t>
      </w:r>
    </w:p>
    <w:p w14:paraId="39A76782">
      <w:pPr>
        <w:pStyle w:val="3"/>
        <w:spacing w:before="92" w:line="360" w:lineRule="auto"/>
        <w:jc w:val="left"/>
        <w:rPr>
          <w:rFonts w:hint="eastAsia" w:ascii="仿宋" w:hAnsi="仿宋" w:eastAsia="仿宋" w:cs="仿宋"/>
          <w:color w:val="auto"/>
          <w:spacing w:val="18"/>
          <w:sz w:val="24"/>
          <w:szCs w:val="24"/>
          <w:highlight w:val="none"/>
        </w:rPr>
      </w:pPr>
      <w:r>
        <w:rPr>
          <w:rFonts w:hint="eastAsia" w:ascii="仿宋" w:hAnsi="仿宋" w:eastAsia="仿宋" w:cs="仿宋"/>
          <w:color w:val="auto"/>
          <w:spacing w:val="-6"/>
          <w:sz w:val="24"/>
          <w:szCs w:val="24"/>
          <w:highlight w:val="none"/>
        </w:rPr>
        <w:t>邮政编码：</w:t>
      </w:r>
      <w:r>
        <w:rPr>
          <w:rFonts w:hint="eastAsia" w:ascii="仿宋" w:hAnsi="仿宋" w:eastAsia="仿宋" w:cs="仿宋"/>
          <w:color w:val="auto"/>
          <w:spacing w:val="4"/>
          <w:sz w:val="24"/>
          <w:szCs w:val="24"/>
          <w:highlight w:val="none"/>
          <w:u w:val="single" w:color="auto"/>
        </w:rPr>
        <w:t xml:space="preserve">                   </w:t>
      </w:r>
      <w:r>
        <w:rPr>
          <w:rFonts w:hint="eastAsia" w:ascii="仿宋" w:hAnsi="仿宋" w:eastAsia="仿宋" w:cs="仿宋"/>
          <w:color w:val="auto"/>
          <w:spacing w:val="18"/>
          <w:sz w:val="24"/>
          <w:szCs w:val="24"/>
          <w:highlight w:val="none"/>
        </w:rPr>
        <w:t xml:space="preserve"> </w:t>
      </w:r>
    </w:p>
    <w:p w14:paraId="740501BB">
      <w:pPr>
        <w:pStyle w:val="3"/>
        <w:spacing w:before="92" w:line="360" w:lineRule="auto"/>
        <w:jc w:val="left"/>
        <w:rPr>
          <w:rFonts w:hint="eastAsia" w:ascii="仿宋" w:hAnsi="仿宋" w:eastAsia="仿宋" w:cs="仿宋"/>
          <w:color w:val="auto"/>
          <w:sz w:val="24"/>
          <w:szCs w:val="24"/>
          <w:highlight w:val="none"/>
          <w:u w:val="single" w:color="auto"/>
        </w:rPr>
      </w:pPr>
      <w:r>
        <w:rPr>
          <w:rFonts w:hint="eastAsia" w:ascii="仿宋" w:hAnsi="仿宋" w:eastAsia="仿宋" w:cs="仿宋"/>
          <w:color w:val="auto"/>
          <w:spacing w:val="28"/>
          <w:sz w:val="24"/>
          <w:szCs w:val="24"/>
          <w:highlight w:val="none"/>
        </w:rPr>
        <w:t>法定代表人或其授权</w:t>
      </w:r>
      <w:r>
        <w:rPr>
          <w:rFonts w:hint="eastAsia" w:ascii="仿宋" w:hAnsi="仿宋" w:eastAsia="仿宋" w:cs="仿宋"/>
          <w:color w:val="auto"/>
          <w:spacing w:val="-12"/>
          <w:sz w:val="24"/>
          <w:szCs w:val="24"/>
          <w:highlight w:val="none"/>
        </w:rPr>
        <w:t>的代理人：</w:t>
      </w:r>
      <w:r>
        <w:rPr>
          <w:rFonts w:hint="eastAsia" w:ascii="仿宋" w:hAnsi="仿宋" w:eastAsia="仿宋" w:cs="仿宋"/>
          <w:color w:val="auto"/>
          <w:spacing w:val="-12"/>
          <w:sz w:val="24"/>
          <w:szCs w:val="24"/>
          <w:highlight w:val="none"/>
          <w:u w:val="single" w:color="auto"/>
        </w:rPr>
        <w:t>(</w:t>
      </w:r>
      <w:r>
        <w:rPr>
          <w:rFonts w:hint="eastAsia" w:ascii="仿宋" w:hAnsi="仿宋" w:eastAsia="仿宋" w:cs="仿宋"/>
          <w:color w:val="auto"/>
          <w:spacing w:val="53"/>
          <w:sz w:val="24"/>
          <w:szCs w:val="24"/>
          <w:highlight w:val="none"/>
          <w:u w:val="single" w:color="auto"/>
        </w:rPr>
        <w:t xml:space="preserve"> </w:t>
      </w:r>
      <w:r>
        <w:rPr>
          <w:rFonts w:hint="eastAsia" w:ascii="仿宋" w:hAnsi="仿宋" w:eastAsia="仿宋" w:cs="仿宋"/>
          <w:color w:val="auto"/>
          <w:spacing w:val="-12"/>
          <w:sz w:val="24"/>
          <w:szCs w:val="24"/>
          <w:highlight w:val="none"/>
          <w:u w:val="single" w:color="auto"/>
        </w:rPr>
        <w:t>签</w:t>
      </w:r>
      <w:r>
        <w:rPr>
          <w:rFonts w:hint="eastAsia" w:ascii="仿宋" w:hAnsi="仿宋" w:eastAsia="仿宋" w:cs="仿宋"/>
          <w:color w:val="auto"/>
          <w:spacing w:val="61"/>
          <w:sz w:val="24"/>
          <w:szCs w:val="24"/>
          <w:highlight w:val="none"/>
          <w:u w:val="single" w:color="auto"/>
        </w:rPr>
        <w:t xml:space="preserve"> </w:t>
      </w:r>
      <w:r>
        <w:rPr>
          <w:rFonts w:hint="eastAsia" w:ascii="仿宋" w:hAnsi="仿宋" w:eastAsia="仿宋" w:cs="仿宋"/>
          <w:color w:val="auto"/>
          <w:spacing w:val="-12"/>
          <w:sz w:val="24"/>
          <w:szCs w:val="24"/>
          <w:highlight w:val="none"/>
          <w:u w:val="single" w:color="auto"/>
        </w:rPr>
        <w:t>字</w:t>
      </w:r>
      <w:r>
        <w:rPr>
          <w:rFonts w:hint="eastAsia" w:ascii="仿宋" w:hAnsi="仿宋" w:eastAsia="仿宋" w:cs="仿宋"/>
          <w:color w:val="auto"/>
          <w:spacing w:val="49"/>
          <w:sz w:val="24"/>
          <w:szCs w:val="24"/>
          <w:highlight w:val="none"/>
          <w:u w:val="single" w:color="auto"/>
        </w:rPr>
        <w:t xml:space="preserve"> </w:t>
      </w:r>
      <w:r>
        <w:rPr>
          <w:rFonts w:hint="eastAsia" w:ascii="仿宋" w:hAnsi="仿宋" w:eastAsia="仿宋" w:cs="仿宋"/>
          <w:color w:val="auto"/>
          <w:spacing w:val="-12"/>
          <w:sz w:val="24"/>
          <w:szCs w:val="24"/>
          <w:highlight w:val="none"/>
          <w:u w:val="single" w:color="auto"/>
        </w:rPr>
        <w:t>)</w:t>
      </w:r>
      <w:r>
        <w:rPr>
          <w:rFonts w:hint="eastAsia" w:ascii="仿宋" w:hAnsi="仿宋" w:eastAsia="仿宋" w:cs="仿宋"/>
          <w:color w:val="auto"/>
          <w:sz w:val="24"/>
          <w:szCs w:val="24"/>
          <w:highlight w:val="none"/>
          <w:u w:val="single" w:color="auto"/>
        </w:rPr>
        <w:t xml:space="preserve">     </w:t>
      </w:r>
    </w:p>
    <w:p w14:paraId="49DAB5C6">
      <w:pPr>
        <w:pStyle w:val="3"/>
        <w:spacing w:before="92" w:line="360" w:lineRule="auto"/>
        <w:jc w:val="left"/>
        <w:rPr>
          <w:rFonts w:hint="eastAsia" w:ascii="仿宋" w:hAnsi="仿宋" w:eastAsia="仿宋" w:cs="仿宋"/>
          <w:color w:val="auto"/>
          <w:sz w:val="24"/>
          <w:szCs w:val="24"/>
          <w:highlight w:val="none"/>
          <w:u w:val="single" w:color="auto"/>
        </w:rPr>
      </w:pPr>
      <w:r>
        <w:rPr>
          <w:rFonts w:hint="eastAsia" w:ascii="仿宋" w:hAnsi="仿宋" w:eastAsia="仿宋" w:cs="仿宋"/>
          <w:color w:val="auto"/>
          <w:spacing w:val="-6"/>
          <w:sz w:val="24"/>
          <w:szCs w:val="24"/>
          <w:highlight w:val="none"/>
        </w:rPr>
        <w:t>开户银行：</w:t>
      </w:r>
      <w:r>
        <w:rPr>
          <w:rFonts w:hint="eastAsia" w:ascii="仿宋" w:hAnsi="仿宋" w:eastAsia="仿宋" w:cs="仿宋"/>
          <w:color w:val="auto"/>
          <w:sz w:val="24"/>
          <w:szCs w:val="24"/>
          <w:highlight w:val="none"/>
          <w:u w:val="single" w:color="auto"/>
        </w:rPr>
        <w:t xml:space="preserve">              </w:t>
      </w:r>
      <w:r>
        <w:rPr>
          <w:rFonts w:hint="eastAsia" w:ascii="仿宋" w:hAnsi="仿宋" w:eastAsia="仿宋" w:cs="仿宋"/>
          <w:color w:val="auto"/>
          <w:sz w:val="24"/>
          <w:szCs w:val="24"/>
          <w:highlight w:val="none"/>
          <w:u w:val="single" w:color="auto"/>
          <w:lang w:val="en-US" w:eastAsia="zh-CN"/>
        </w:rPr>
        <w:t xml:space="preserve"> </w:t>
      </w:r>
      <w:r>
        <w:rPr>
          <w:rFonts w:hint="eastAsia" w:ascii="仿宋" w:hAnsi="仿宋" w:eastAsia="仿宋" w:cs="仿宋"/>
          <w:color w:val="auto"/>
          <w:sz w:val="24"/>
          <w:szCs w:val="24"/>
          <w:highlight w:val="none"/>
          <w:u w:val="single" w:color="auto"/>
        </w:rPr>
        <w:t xml:space="preserve">      </w:t>
      </w:r>
    </w:p>
    <w:p w14:paraId="5D4F223E">
      <w:pPr>
        <w:pStyle w:val="3"/>
        <w:spacing w:before="92" w:line="360" w:lineRule="auto"/>
        <w:jc w:val="left"/>
        <w:rPr>
          <w:rFonts w:hint="eastAsia" w:ascii="仿宋" w:hAnsi="仿宋" w:eastAsia="仿宋" w:cs="仿宋"/>
          <w:color w:val="auto"/>
          <w:spacing w:val="14"/>
          <w:sz w:val="24"/>
          <w:szCs w:val="24"/>
          <w:highlight w:val="none"/>
          <w:u w:val="single"/>
          <w:lang w:val="en-US" w:eastAsia="zh-CN"/>
        </w:rPr>
      </w:pPr>
      <w:r>
        <w:rPr>
          <w:rFonts w:hint="eastAsia" w:ascii="仿宋" w:hAnsi="仿宋" w:eastAsia="仿宋" w:cs="仿宋"/>
          <w:color w:val="auto"/>
          <w:spacing w:val="14"/>
          <w:sz w:val="24"/>
          <w:szCs w:val="24"/>
          <w:highlight w:val="none"/>
        </w:rPr>
        <w:t>账号</w:t>
      </w:r>
      <w:r>
        <w:rPr>
          <w:rFonts w:hint="eastAsia" w:ascii="仿宋" w:hAnsi="仿宋" w:eastAsia="仿宋" w:cs="仿宋"/>
          <w:color w:val="auto"/>
          <w:spacing w:val="-48"/>
          <w:sz w:val="24"/>
          <w:szCs w:val="24"/>
          <w:highlight w:val="none"/>
        </w:rPr>
        <w:t xml:space="preserve"> </w:t>
      </w:r>
      <w:r>
        <w:rPr>
          <w:rFonts w:hint="eastAsia" w:ascii="仿宋" w:hAnsi="仿宋" w:eastAsia="仿宋" w:cs="仿宋"/>
          <w:color w:val="auto"/>
          <w:spacing w:val="14"/>
          <w:sz w:val="24"/>
          <w:szCs w:val="24"/>
          <w:highlight w:val="none"/>
        </w:rPr>
        <w:t>：</w:t>
      </w:r>
      <w:r>
        <w:rPr>
          <w:rFonts w:hint="eastAsia" w:ascii="仿宋" w:hAnsi="仿宋" w:eastAsia="仿宋" w:cs="仿宋"/>
          <w:color w:val="auto"/>
          <w:spacing w:val="14"/>
          <w:sz w:val="24"/>
          <w:szCs w:val="24"/>
          <w:highlight w:val="none"/>
          <w:u w:val="single"/>
          <w:lang w:val="en-US" w:eastAsia="zh-CN"/>
        </w:rPr>
        <w:t xml:space="preserve">                   </w:t>
      </w:r>
    </w:p>
    <w:p w14:paraId="6C221418">
      <w:pPr>
        <w:pStyle w:val="3"/>
        <w:spacing w:before="92" w:line="360" w:lineRule="auto"/>
        <w:jc w:val="left"/>
        <w:rPr>
          <w:rFonts w:hint="eastAsia" w:ascii="仿宋" w:hAnsi="仿宋" w:eastAsia="仿宋" w:cs="仿宋"/>
          <w:color w:val="auto"/>
          <w:sz w:val="24"/>
          <w:szCs w:val="24"/>
          <w:highlight w:val="none"/>
          <w:u w:val="single" w:color="auto"/>
        </w:rPr>
      </w:pPr>
      <w:r>
        <w:rPr>
          <w:rFonts w:hint="eastAsia" w:ascii="仿宋" w:hAnsi="仿宋" w:eastAsia="仿宋" w:cs="仿宋"/>
          <w:color w:val="auto"/>
          <w:spacing w:val="-2"/>
          <w:sz w:val="24"/>
          <w:szCs w:val="24"/>
          <w:highlight w:val="none"/>
        </w:rPr>
        <w:t>电话：</w:t>
      </w:r>
      <w:r>
        <w:rPr>
          <w:rFonts w:hint="eastAsia" w:ascii="仿宋" w:hAnsi="仿宋" w:eastAsia="仿宋" w:cs="仿宋"/>
          <w:color w:val="auto"/>
          <w:sz w:val="24"/>
          <w:szCs w:val="24"/>
          <w:highlight w:val="none"/>
          <w:u w:val="single" w:color="auto"/>
        </w:rPr>
        <w:t xml:space="preserve">               </w:t>
      </w:r>
      <w:r>
        <w:rPr>
          <w:rFonts w:hint="eastAsia" w:ascii="仿宋" w:hAnsi="仿宋" w:eastAsia="仿宋" w:cs="仿宋"/>
          <w:color w:val="auto"/>
          <w:sz w:val="24"/>
          <w:szCs w:val="24"/>
          <w:highlight w:val="none"/>
          <w:u w:val="single" w:color="auto"/>
          <w:lang w:val="en-US" w:eastAsia="zh-CN"/>
        </w:rPr>
        <w:t xml:space="preserve">     </w:t>
      </w:r>
      <w:r>
        <w:rPr>
          <w:rFonts w:hint="eastAsia" w:ascii="仿宋" w:hAnsi="仿宋" w:eastAsia="仿宋" w:cs="仿宋"/>
          <w:color w:val="auto"/>
          <w:sz w:val="24"/>
          <w:szCs w:val="24"/>
          <w:highlight w:val="none"/>
          <w:u w:val="single" w:color="auto"/>
        </w:rPr>
        <w:t xml:space="preserve">    </w:t>
      </w:r>
    </w:p>
    <w:p w14:paraId="3D3894BE">
      <w:pPr>
        <w:pStyle w:val="3"/>
        <w:spacing w:before="92" w:line="360" w:lineRule="auto"/>
        <w:jc w:val="left"/>
        <w:rPr>
          <w:rFonts w:hint="eastAsia" w:ascii="仿宋" w:hAnsi="仿宋" w:eastAsia="仿宋" w:cs="仿宋"/>
          <w:color w:val="auto"/>
          <w:sz w:val="24"/>
          <w:szCs w:val="24"/>
          <w:highlight w:val="none"/>
          <w:u w:val="single" w:color="auto"/>
        </w:rPr>
      </w:pPr>
      <w:r>
        <w:rPr>
          <w:rFonts w:hint="eastAsia" w:ascii="仿宋" w:hAnsi="仿宋" w:eastAsia="仿宋" w:cs="仿宋"/>
          <w:color w:val="auto"/>
          <w:spacing w:val="-2"/>
          <w:sz w:val="24"/>
          <w:szCs w:val="24"/>
          <w:highlight w:val="none"/>
        </w:rPr>
        <w:t>传真：</w:t>
      </w:r>
      <w:r>
        <w:rPr>
          <w:rFonts w:hint="eastAsia" w:ascii="仿宋" w:hAnsi="仿宋" w:eastAsia="仿宋" w:cs="仿宋"/>
          <w:color w:val="auto"/>
          <w:sz w:val="24"/>
          <w:szCs w:val="24"/>
          <w:highlight w:val="none"/>
          <w:u w:val="single" w:color="auto"/>
        </w:rPr>
        <w:t xml:space="preserve">                </w:t>
      </w:r>
      <w:r>
        <w:rPr>
          <w:rFonts w:hint="eastAsia" w:ascii="仿宋" w:hAnsi="仿宋" w:eastAsia="仿宋" w:cs="仿宋"/>
          <w:color w:val="auto"/>
          <w:sz w:val="24"/>
          <w:szCs w:val="24"/>
          <w:highlight w:val="none"/>
          <w:u w:val="single" w:color="auto"/>
          <w:lang w:val="en-US" w:eastAsia="zh-CN"/>
        </w:rPr>
        <w:t xml:space="preserve">    </w:t>
      </w:r>
      <w:r>
        <w:rPr>
          <w:rFonts w:hint="eastAsia" w:ascii="仿宋" w:hAnsi="仿宋" w:eastAsia="仿宋" w:cs="仿宋"/>
          <w:color w:val="auto"/>
          <w:sz w:val="24"/>
          <w:szCs w:val="24"/>
          <w:highlight w:val="none"/>
          <w:u w:val="single" w:color="auto"/>
        </w:rPr>
        <w:t xml:space="preserve">    </w:t>
      </w:r>
    </w:p>
    <w:p w14:paraId="4AE6C07D">
      <w:pPr>
        <w:pStyle w:val="3"/>
        <w:spacing w:before="92"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pacing w:val="-6"/>
          <w:sz w:val="24"/>
          <w:szCs w:val="24"/>
          <w:highlight w:val="none"/>
        </w:rPr>
        <w:t>电子邮箱：</w:t>
      </w:r>
      <w:r>
        <w:rPr>
          <w:rFonts w:hint="eastAsia" w:ascii="仿宋" w:hAnsi="仿宋" w:eastAsia="仿宋" w:cs="仿宋"/>
          <w:color w:val="auto"/>
          <w:sz w:val="24"/>
          <w:szCs w:val="24"/>
          <w:highlight w:val="none"/>
          <w:u w:val="single" w:color="auto"/>
        </w:rPr>
        <w:t xml:space="preserve">       </w:t>
      </w:r>
      <w:r>
        <w:rPr>
          <w:rFonts w:hint="eastAsia" w:ascii="仿宋" w:hAnsi="仿宋" w:eastAsia="仿宋" w:cs="仿宋"/>
          <w:color w:val="auto"/>
          <w:sz w:val="24"/>
          <w:szCs w:val="24"/>
          <w:highlight w:val="none"/>
          <w:u w:val="single" w:color="auto"/>
          <w:lang w:val="en-US" w:eastAsia="zh-CN"/>
        </w:rPr>
        <w:t xml:space="preserve">         </w:t>
      </w:r>
      <w:r>
        <w:rPr>
          <w:rFonts w:hint="eastAsia" w:ascii="仿宋" w:hAnsi="仿宋" w:eastAsia="仿宋" w:cs="仿宋"/>
          <w:color w:val="auto"/>
          <w:sz w:val="24"/>
          <w:szCs w:val="24"/>
          <w:highlight w:val="none"/>
          <w:u w:val="single" w:color="auto"/>
        </w:rPr>
        <w:t xml:space="preserve">    </w:t>
      </w:r>
    </w:p>
    <w:p w14:paraId="1166EEA0">
      <w:pPr>
        <w:pStyle w:val="3"/>
        <w:spacing w:before="68" w:line="360" w:lineRule="auto"/>
        <w:ind w:right="1321"/>
        <w:jc w:val="left"/>
        <w:rPr>
          <w:rFonts w:hint="eastAsia" w:ascii="仿宋" w:hAnsi="仿宋" w:eastAsia="仿宋" w:cs="仿宋"/>
          <w:color w:val="auto"/>
          <w:spacing w:val="-7"/>
          <w:sz w:val="24"/>
          <w:szCs w:val="24"/>
          <w:highlight w:val="none"/>
        </w:rPr>
      </w:pPr>
    </w:p>
    <w:p w14:paraId="7627ADC2">
      <w:pPr>
        <w:pStyle w:val="3"/>
        <w:spacing w:before="68" w:line="360" w:lineRule="auto"/>
        <w:ind w:right="1321"/>
        <w:jc w:val="left"/>
        <w:rPr>
          <w:rFonts w:hint="eastAsia" w:ascii="仿宋" w:hAnsi="仿宋" w:eastAsia="仿宋" w:cs="仿宋"/>
          <w:color w:val="auto"/>
          <w:spacing w:val="1"/>
          <w:sz w:val="24"/>
          <w:szCs w:val="24"/>
          <w:highlight w:val="none"/>
        </w:rPr>
      </w:pPr>
      <w:r>
        <w:rPr>
          <w:rFonts w:hint="eastAsia" w:ascii="仿宋" w:hAnsi="仿宋" w:eastAsia="仿宋" w:cs="仿宋"/>
          <w:color w:val="auto"/>
          <w:spacing w:val="-7"/>
          <w:sz w:val="24"/>
          <w:szCs w:val="24"/>
          <w:highlight w:val="none"/>
        </w:rPr>
        <w:t>供应商：</w:t>
      </w:r>
      <w:r>
        <w:rPr>
          <w:rFonts w:hint="eastAsia" w:ascii="仿宋" w:hAnsi="仿宋" w:eastAsia="仿宋" w:cs="仿宋"/>
          <w:color w:val="auto"/>
          <w:spacing w:val="27"/>
          <w:sz w:val="24"/>
          <w:szCs w:val="24"/>
          <w:highlight w:val="none"/>
        </w:rPr>
        <w:t xml:space="preserve"> </w:t>
      </w:r>
      <w:r>
        <w:rPr>
          <w:rFonts w:hint="eastAsia" w:ascii="仿宋" w:hAnsi="仿宋" w:eastAsia="仿宋" w:cs="仿宋"/>
          <w:color w:val="auto"/>
          <w:spacing w:val="-7"/>
          <w:sz w:val="24"/>
          <w:szCs w:val="24"/>
          <w:highlight w:val="none"/>
          <w:u w:val="single" w:color="auto"/>
        </w:rPr>
        <w:t xml:space="preserve">   (</w:t>
      </w:r>
      <w:r>
        <w:rPr>
          <w:rFonts w:hint="eastAsia" w:ascii="仿宋" w:hAnsi="仿宋" w:eastAsia="仿宋" w:cs="仿宋"/>
          <w:color w:val="auto"/>
          <w:spacing w:val="58"/>
          <w:sz w:val="24"/>
          <w:szCs w:val="24"/>
          <w:highlight w:val="none"/>
          <w:u w:val="single" w:color="auto"/>
        </w:rPr>
        <w:t xml:space="preserve"> </w:t>
      </w:r>
      <w:r>
        <w:rPr>
          <w:rFonts w:hint="eastAsia" w:ascii="仿宋" w:hAnsi="仿宋" w:eastAsia="仿宋" w:cs="仿宋"/>
          <w:color w:val="auto"/>
          <w:spacing w:val="-7"/>
          <w:sz w:val="24"/>
          <w:szCs w:val="24"/>
          <w:highlight w:val="none"/>
          <w:u w:val="single" w:color="auto"/>
        </w:rPr>
        <w:t>盖</w:t>
      </w:r>
      <w:r>
        <w:rPr>
          <w:rFonts w:hint="eastAsia" w:ascii="仿宋" w:hAnsi="仿宋" w:eastAsia="仿宋" w:cs="仿宋"/>
          <w:color w:val="auto"/>
          <w:spacing w:val="61"/>
          <w:sz w:val="24"/>
          <w:szCs w:val="24"/>
          <w:highlight w:val="none"/>
          <w:u w:val="single" w:color="auto"/>
        </w:rPr>
        <w:t xml:space="preserve"> </w:t>
      </w:r>
      <w:r>
        <w:rPr>
          <w:rFonts w:hint="eastAsia" w:ascii="仿宋" w:hAnsi="仿宋" w:eastAsia="仿宋" w:cs="仿宋"/>
          <w:color w:val="auto"/>
          <w:spacing w:val="-7"/>
          <w:sz w:val="24"/>
          <w:szCs w:val="24"/>
          <w:highlight w:val="none"/>
          <w:u w:val="single" w:color="auto"/>
        </w:rPr>
        <w:t>章</w:t>
      </w:r>
      <w:r>
        <w:rPr>
          <w:rFonts w:hint="eastAsia" w:ascii="仿宋" w:hAnsi="仿宋" w:eastAsia="仿宋" w:cs="仿宋"/>
          <w:color w:val="auto"/>
          <w:spacing w:val="57"/>
          <w:sz w:val="24"/>
          <w:szCs w:val="24"/>
          <w:highlight w:val="none"/>
          <w:u w:val="single" w:color="auto"/>
        </w:rPr>
        <w:t xml:space="preserve"> </w:t>
      </w:r>
      <w:r>
        <w:rPr>
          <w:rFonts w:hint="eastAsia" w:ascii="仿宋" w:hAnsi="仿宋" w:eastAsia="仿宋" w:cs="仿宋"/>
          <w:color w:val="auto"/>
          <w:spacing w:val="-7"/>
          <w:sz w:val="24"/>
          <w:szCs w:val="24"/>
          <w:highlight w:val="none"/>
          <w:u w:val="single" w:color="auto"/>
        </w:rPr>
        <w:t>)</w:t>
      </w:r>
      <w:r>
        <w:rPr>
          <w:rFonts w:hint="eastAsia" w:ascii="仿宋" w:hAnsi="仿宋" w:eastAsia="仿宋" w:cs="仿宋"/>
          <w:color w:val="auto"/>
          <w:spacing w:val="11"/>
          <w:sz w:val="24"/>
          <w:szCs w:val="24"/>
          <w:highlight w:val="none"/>
          <w:u w:val="single" w:color="auto"/>
        </w:rPr>
        <w:t xml:space="preserve">         </w:t>
      </w:r>
      <w:r>
        <w:rPr>
          <w:rFonts w:hint="eastAsia" w:ascii="仿宋" w:hAnsi="仿宋" w:eastAsia="仿宋" w:cs="仿宋"/>
          <w:color w:val="auto"/>
          <w:spacing w:val="1"/>
          <w:sz w:val="24"/>
          <w:szCs w:val="24"/>
          <w:highlight w:val="none"/>
        </w:rPr>
        <w:t xml:space="preserve">  </w:t>
      </w:r>
    </w:p>
    <w:p w14:paraId="217B5898">
      <w:pPr>
        <w:pStyle w:val="3"/>
        <w:spacing w:before="68" w:line="360" w:lineRule="auto"/>
        <w:ind w:right="1321"/>
        <w:jc w:val="left"/>
        <w:rPr>
          <w:rFonts w:hint="eastAsia" w:ascii="仿宋" w:hAnsi="仿宋" w:eastAsia="仿宋" w:cs="仿宋"/>
          <w:color w:val="auto"/>
          <w:spacing w:val="6"/>
          <w:sz w:val="24"/>
          <w:szCs w:val="24"/>
          <w:highlight w:val="none"/>
        </w:rPr>
      </w:pPr>
      <w:r>
        <w:rPr>
          <w:rFonts w:hint="eastAsia" w:ascii="仿宋" w:hAnsi="仿宋" w:eastAsia="仿宋" w:cs="仿宋"/>
          <w:color w:val="auto"/>
          <w:spacing w:val="-6"/>
          <w:sz w:val="24"/>
          <w:szCs w:val="24"/>
          <w:highlight w:val="none"/>
        </w:rPr>
        <w:t>地</w:t>
      </w:r>
      <w:r>
        <w:rPr>
          <w:rFonts w:hint="eastAsia" w:ascii="仿宋" w:hAnsi="仿宋" w:eastAsia="仿宋" w:cs="仿宋"/>
          <w:color w:val="auto"/>
          <w:spacing w:val="29"/>
          <w:sz w:val="24"/>
          <w:szCs w:val="24"/>
          <w:highlight w:val="none"/>
        </w:rPr>
        <w:t xml:space="preserve">  </w:t>
      </w:r>
      <w:r>
        <w:rPr>
          <w:rFonts w:hint="eastAsia" w:ascii="仿宋" w:hAnsi="仿宋" w:eastAsia="仿宋" w:cs="仿宋"/>
          <w:color w:val="auto"/>
          <w:spacing w:val="-6"/>
          <w:sz w:val="24"/>
          <w:szCs w:val="24"/>
          <w:highlight w:val="none"/>
        </w:rPr>
        <w:t>址</w:t>
      </w:r>
      <w:r>
        <w:rPr>
          <w:rFonts w:hint="eastAsia" w:ascii="仿宋" w:hAnsi="仿宋" w:eastAsia="仿宋" w:cs="仿宋"/>
          <w:color w:val="auto"/>
          <w:spacing w:val="-53"/>
          <w:sz w:val="24"/>
          <w:szCs w:val="24"/>
          <w:highlight w:val="none"/>
        </w:rPr>
        <w:t xml:space="preserve"> </w:t>
      </w:r>
      <w:r>
        <w:rPr>
          <w:rFonts w:hint="eastAsia" w:ascii="仿宋" w:hAnsi="仿宋" w:eastAsia="仿宋" w:cs="仿宋"/>
          <w:color w:val="auto"/>
          <w:spacing w:val="-6"/>
          <w:sz w:val="24"/>
          <w:szCs w:val="24"/>
          <w:highlight w:val="none"/>
        </w:rPr>
        <w:t>：</w:t>
      </w:r>
      <w:r>
        <w:rPr>
          <w:rFonts w:hint="eastAsia" w:ascii="仿宋" w:hAnsi="仿宋" w:eastAsia="仿宋" w:cs="仿宋"/>
          <w:color w:val="auto"/>
          <w:spacing w:val="-69"/>
          <w:sz w:val="24"/>
          <w:szCs w:val="24"/>
          <w:highlight w:val="none"/>
        </w:rPr>
        <w:t xml:space="preserve"> </w:t>
      </w:r>
      <w:r>
        <w:rPr>
          <w:rFonts w:hint="eastAsia" w:ascii="仿宋" w:hAnsi="仿宋" w:eastAsia="仿宋" w:cs="仿宋"/>
          <w:color w:val="auto"/>
          <w:spacing w:val="4"/>
          <w:sz w:val="24"/>
          <w:szCs w:val="24"/>
          <w:highlight w:val="none"/>
          <w:u w:val="single" w:color="auto"/>
        </w:rPr>
        <w:t xml:space="preserve">           </w:t>
      </w:r>
      <w:r>
        <w:rPr>
          <w:rFonts w:hint="eastAsia" w:ascii="仿宋" w:hAnsi="仿宋" w:eastAsia="仿宋" w:cs="仿宋"/>
          <w:color w:val="auto"/>
          <w:spacing w:val="4"/>
          <w:sz w:val="24"/>
          <w:szCs w:val="24"/>
          <w:highlight w:val="none"/>
          <w:u w:val="single" w:color="auto"/>
          <w:lang w:val="en-US" w:eastAsia="zh-CN"/>
        </w:rPr>
        <w:t xml:space="preserve">  </w:t>
      </w:r>
      <w:r>
        <w:rPr>
          <w:rFonts w:hint="eastAsia" w:ascii="仿宋" w:hAnsi="仿宋" w:eastAsia="仿宋" w:cs="仿宋"/>
          <w:color w:val="auto"/>
          <w:spacing w:val="4"/>
          <w:sz w:val="24"/>
          <w:szCs w:val="24"/>
          <w:highlight w:val="none"/>
          <w:u w:val="single" w:color="auto"/>
        </w:rPr>
        <w:t xml:space="preserve">           </w:t>
      </w:r>
      <w:r>
        <w:rPr>
          <w:rFonts w:hint="eastAsia" w:ascii="仿宋" w:hAnsi="仿宋" w:eastAsia="仿宋" w:cs="仿宋"/>
          <w:color w:val="auto"/>
          <w:spacing w:val="6"/>
          <w:sz w:val="24"/>
          <w:szCs w:val="24"/>
          <w:highlight w:val="none"/>
        </w:rPr>
        <w:t xml:space="preserve">  </w:t>
      </w:r>
    </w:p>
    <w:p w14:paraId="7869D435">
      <w:pPr>
        <w:pStyle w:val="3"/>
        <w:spacing w:before="68" w:line="360" w:lineRule="auto"/>
        <w:ind w:right="1321"/>
        <w:jc w:val="left"/>
        <w:rPr>
          <w:rFonts w:hint="eastAsia" w:ascii="仿宋" w:hAnsi="仿宋" w:eastAsia="仿宋" w:cs="仿宋"/>
          <w:color w:val="auto"/>
          <w:spacing w:val="1"/>
          <w:sz w:val="24"/>
          <w:szCs w:val="24"/>
          <w:highlight w:val="none"/>
        </w:rPr>
      </w:pPr>
      <w:r>
        <w:rPr>
          <w:rFonts w:hint="eastAsia" w:ascii="仿宋" w:hAnsi="仿宋" w:eastAsia="仿宋" w:cs="仿宋"/>
          <w:color w:val="auto"/>
          <w:spacing w:val="-4"/>
          <w:sz w:val="24"/>
          <w:szCs w:val="24"/>
          <w:highlight w:val="none"/>
        </w:rPr>
        <w:t>邮政编码：</w:t>
      </w:r>
      <w:r>
        <w:rPr>
          <w:rFonts w:hint="eastAsia" w:ascii="仿宋" w:hAnsi="仿宋" w:eastAsia="仿宋" w:cs="仿宋"/>
          <w:color w:val="auto"/>
          <w:spacing w:val="4"/>
          <w:sz w:val="24"/>
          <w:szCs w:val="24"/>
          <w:highlight w:val="none"/>
          <w:u w:val="single" w:color="auto"/>
        </w:rPr>
        <w:t xml:space="preserve">      </w:t>
      </w:r>
      <w:r>
        <w:rPr>
          <w:rFonts w:hint="eastAsia" w:ascii="仿宋" w:hAnsi="仿宋" w:eastAsia="仿宋" w:cs="仿宋"/>
          <w:color w:val="auto"/>
          <w:spacing w:val="4"/>
          <w:sz w:val="24"/>
          <w:szCs w:val="24"/>
          <w:highlight w:val="none"/>
          <w:u w:val="single" w:color="auto"/>
          <w:lang w:val="en-US" w:eastAsia="zh-CN"/>
        </w:rPr>
        <w:t xml:space="preserve">  </w:t>
      </w:r>
      <w:r>
        <w:rPr>
          <w:rFonts w:hint="eastAsia" w:ascii="仿宋" w:hAnsi="仿宋" w:eastAsia="仿宋" w:cs="仿宋"/>
          <w:color w:val="auto"/>
          <w:spacing w:val="4"/>
          <w:sz w:val="24"/>
          <w:szCs w:val="24"/>
          <w:highlight w:val="none"/>
          <w:u w:val="single" w:color="auto"/>
        </w:rPr>
        <w:t xml:space="preserve">               </w:t>
      </w:r>
      <w:r>
        <w:rPr>
          <w:rFonts w:hint="eastAsia" w:ascii="仿宋" w:hAnsi="仿宋" w:eastAsia="仿宋" w:cs="仿宋"/>
          <w:color w:val="auto"/>
          <w:spacing w:val="1"/>
          <w:sz w:val="24"/>
          <w:szCs w:val="24"/>
          <w:highlight w:val="none"/>
        </w:rPr>
        <w:t xml:space="preserve"> </w:t>
      </w:r>
    </w:p>
    <w:p w14:paraId="22382ADD">
      <w:pPr>
        <w:pStyle w:val="3"/>
        <w:spacing w:before="68" w:line="360" w:lineRule="auto"/>
        <w:ind w:right="1321"/>
        <w:jc w:val="left"/>
        <w:rPr>
          <w:rFonts w:hint="eastAsia" w:ascii="仿宋" w:hAnsi="仿宋" w:eastAsia="仿宋" w:cs="仿宋"/>
          <w:color w:val="auto"/>
          <w:spacing w:val="7"/>
          <w:sz w:val="24"/>
          <w:szCs w:val="24"/>
          <w:highlight w:val="none"/>
        </w:rPr>
      </w:pPr>
      <w:r>
        <w:rPr>
          <w:rFonts w:hint="eastAsia" w:ascii="仿宋" w:hAnsi="仿宋" w:eastAsia="仿宋" w:cs="仿宋"/>
          <w:color w:val="auto"/>
          <w:spacing w:val="29"/>
          <w:sz w:val="24"/>
          <w:szCs w:val="24"/>
          <w:highlight w:val="none"/>
        </w:rPr>
        <w:t>法定代表人或其授权</w:t>
      </w:r>
      <w:r>
        <w:rPr>
          <w:rFonts w:hint="eastAsia" w:ascii="仿宋" w:hAnsi="仿宋" w:eastAsia="仿宋" w:cs="仿宋"/>
          <w:color w:val="auto"/>
          <w:spacing w:val="-8"/>
          <w:sz w:val="24"/>
          <w:szCs w:val="24"/>
          <w:highlight w:val="none"/>
        </w:rPr>
        <w:t>的代理人：</w:t>
      </w:r>
      <w:r>
        <w:rPr>
          <w:rFonts w:hint="eastAsia" w:ascii="仿宋" w:hAnsi="仿宋" w:eastAsia="仿宋" w:cs="仿宋"/>
          <w:color w:val="auto"/>
          <w:spacing w:val="-31"/>
          <w:sz w:val="24"/>
          <w:szCs w:val="24"/>
          <w:highlight w:val="none"/>
        </w:rPr>
        <w:t xml:space="preserve"> </w:t>
      </w:r>
      <w:r>
        <w:rPr>
          <w:rFonts w:hint="eastAsia" w:ascii="仿宋" w:hAnsi="仿宋" w:eastAsia="仿宋" w:cs="仿宋"/>
          <w:color w:val="auto"/>
          <w:spacing w:val="-58"/>
          <w:sz w:val="24"/>
          <w:szCs w:val="24"/>
          <w:highlight w:val="none"/>
          <w:u w:val="single" w:color="auto"/>
        </w:rPr>
        <w:t xml:space="preserve"> </w:t>
      </w:r>
      <w:r>
        <w:rPr>
          <w:rFonts w:hint="eastAsia" w:ascii="仿宋" w:hAnsi="仿宋" w:eastAsia="仿宋" w:cs="仿宋"/>
          <w:color w:val="auto"/>
          <w:spacing w:val="-8"/>
          <w:sz w:val="24"/>
          <w:szCs w:val="24"/>
          <w:highlight w:val="none"/>
          <w:u w:val="single" w:color="auto"/>
        </w:rPr>
        <w:t>(</w:t>
      </w:r>
      <w:r>
        <w:rPr>
          <w:rFonts w:hint="eastAsia" w:ascii="仿宋" w:hAnsi="仿宋" w:eastAsia="仿宋" w:cs="仿宋"/>
          <w:color w:val="auto"/>
          <w:spacing w:val="89"/>
          <w:sz w:val="24"/>
          <w:szCs w:val="24"/>
          <w:highlight w:val="none"/>
          <w:u w:val="single" w:color="auto"/>
        </w:rPr>
        <w:t xml:space="preserve"> </w:t>
      </w:r>
      <w:r>
        <w:rPr>
          <w:rFonts w:hint="eastAsia" w:ascii="仿宋" w:hAnsi="仿宋" w:eastAsia="仿宋" w:cs="仿宋"/>
          <w:color w:val="auto"/>
          <w:spacing w:val="-8"/>
          <w:sz w:val="24"/>
          <w:szCs w:val="24"/>
          <w:highlight w:val="none"/>
          <w:u w:val="single" w:color="auto"/>
        </w:rPr>
        <w:t>签  字</w:t>
      </w:r>
      <w:r>
        <w:rPr>
          <w:rFonts w:hint="eastAsia" w:ascii="仿宋" w:hAnsi="仿宋" w:eastAsia="仿宋" w:cs="仿宋"/>
          <w:color w:val="auto"/>
          <w:spacing w:val="85"/>
          <w:sz w:val="24"/>
          <w:szCs w:val="24"/>
          <w:highlight w:val="none"/>
          <w:u w:val="single" w:color="auto"/>
        </w:rPr>
        <w:t xml:space="preserve"> </w:t>
      </w:r>
      <w:r>
        <w:rPr>
          <w:rFonts w:hint="eastAsia" w:ascii="仿宋" w:hAnsi="仿宋" w:eastAsia="仿宋" w:cs="仿宋"/>
          <w:color w:val="auto"/>
          <w:spacing w:val="-8"/>
          <w:sz w:val="24"/>
          <w:szCs w:val="24"/>
          <w:highlight w:val="none"/>
          <w:u w:val="single" w:color="auto"/>
        </w:rPr>
        <w:t>)</w:t>
      </w:r>
      <w:r>
        <w:rPr>
          <w:rFonts w:hint="eastAsia" w:ascii="仿宋" w:hAnsi="仿宋" w:eastAsia="仿宋" w:cs="仿宋"/>
          <w:color w:val="auto"/>
          <w:sz w:val="24"/>
          <w:szCs w:val="24"/>
          <w:highlight w:val="none"/>
          <w:u w:val="single" w:color="auto"/>
        </w:rPr>
        <w:t xml:space="preserve">           </w:t>
      </w:r>
      <w:r>
        <w:rPr>
          <w:rFonts w:hint="eastAsia" w:ascii="仿宋" w:hAnsi="仿宋" w:eastAsia="仿宋" w:cs="仿宋"/>
          <w:color w:val="auto"/>
          <w:spacing w:val="7"/>
          <w:sz w:val="24"/>
          <w:szCs w:val="24"/>
          <w:highlight w:val="none"/>
        </w:rPr>
        <w:t xml:space="preserve"> </w:t>
      </w:r>
    </w:p>
    <w:p w14:paraId="0B2D10CA">
      <w:pPr>
        <w:pStyle w:val="3"/>
        <w:spacing w:before="68" w:line="360" w:lineRule="auto"/>
        <w:ind w:right="1321"/>
        <w:jc w:val="left"/>
        <w:rPr>
          <w:rFonts w:hint="eastAsia" w:ascii="仿宋" w:hAnsi="仿宋" w:eastAsia="仿宋" w:cs="仿宋"/>
          <w:color w:val="auto"/>
          <w:spacing w:val="12"/>
          <w:sz w:val="24"/>
          <w:szCs w:val="24"/>
          <w:highlight w:val="none"/>
        </w:rPr>
      </w:pPr>
      <w:r>
        <w:rPr>
          <w:rFonts w:hint="eastAsia" w:ascii="仿宋" w:hAnsi="仿宋" w:eastAsia="仿宋" w:cs="仿宋"/>
          <w:color w:val="auto"/>
          <w:spacing w:val="-4"/>
          <w:sz w:val="24"/>
          <w:szCs w:val="24"/>
          <w:highlight w:val="none"/>
        </w:rPr>
        <w:t>开户银行：</w:t>
      </w:r>
      <w:r>
        <w:rPr>
          <w:rFonts w:hint="eastAsia" w:ascii="仿宋" w:hAnsi="仿宋" w:eastAsia="仿宋" w:cs="仿宋"/>
          <w:color w:val="auto"/>
          <w:spacing w:val="3"/>
          <w:sz w:val="24"/>
          <w:szCs w:val="24"/>
          <w:highlight w:val="none"/>
          <w:u w:val="single" w:color="auto"/>
        </w:rPr>
        <w:t xml:space="preserve">           </w:t>
      </w:r>
      <w:r>
        <w:rPr>
          <w:rFonts w:hint="eastAsia" w:ascii="仿宋" w:hAnsi="仿宋" w:eastAsia="仿宋" w:cs="仿宋"/>
          <w:color w:val="auto"/>
          <w:spacing w:val="3"/>
          <w:sz w:val="24"/>
          <w:szCs w:val="24"/>
          <w:highlight w:val="none"/>
          <w:u w:val="single" w:color="auto"/>
          <w:lang w:val="en-US" w:eastAsia="zh-CN"/>
        </w:rPr>
        <w:t xml:space="preserve">  </w:t>
      </w:r>
      <w:r>
        <w:rPr>
          <w:rFonts w:hint="eastAsia" w:ascii="仿宋" w:hAnsi="仿宋" w:eastAsia="仿宋" w:cs="仿宋"/>
          <w:color w:val="auto"/>
          <w:spacing w:val="3"/>
          <w:sz w:val="24"/>
          <w:szCs w:val="24"/>
          <w:highlight w:val="none"/>
          <w:u w:val="single" w:color="auto"/>
        </w:rPr>
        <w:t xml:space="preserve">    </w:t>
      </w:r>
      <w:r>
        <w:rPr>
          <w:rFonts w:hint="eastAsia" w:ascii="仿宋" w:hAnsi="仿宋" w:eastAsia="仿宋" w:cs="仿宋"/>
          <w:color w:val="auto"/>
          <w:spacing w:val="3"/>
          <w:sz w:val="24"/>
          <w:szCs w:val="24"/>
          <w:highlight w:val="none"/>
          <w:u w:val="single" w:color="auto"/>
          <w:lang w:val="en-US" w:eastAsia="zh-CN"/>
        </w:rPr>
        <w:t xml:space="preserve"> </w:t>
      </w:r>
      <w:r>
        <w:rPr>
          <w:rFonts w:hint="eastAsia" w:ascii="仿宋" w:hAnsi="仿宋" w:eastAsia="仿宋" w:cs="仿宋"/>
          <w:color w:val="auto"/>
          <w:spacing w:val="3"/>
          <w:sz w:val="24"/>
          <w:szCs w:val="24"/>
          <w:highlight w:val="none"/>
          <w:u w:val="single" w:color="auto"/>
        </w:rPr>
        <w:t xml:space="preserve">      </w:t>
      </w:r>
      <w:r>
        <w:rPr>
          <w:rFonts w:hint="eastAsia" w:ascii="仿宋" w:hAnsi="仿宋" w:eastAsia="仿宋" w:cs="仿宋"/>
          <w:color w:val="auto"/>
          <w:spacing w:val="12"/>
          <w:sz w:val="24"/>
          <w:szCs w:val="24"/>
          <w:highlight w:val="none"/>
        </w:rPr>
        <w:t xml:space="preserve"> </w:t>
      </w:r>
    </w:p>
    <w:p w14:paraId="24EE658C">
      <w:pPr>
        <w:pStyle w:val="3"/>
        <w:spacing w:before="68" w:line="360" w:lineRule="auto"/>
        <w:ind w:right="1321"/>
        <w:jc w:val="left"/>
        <w:rPr>
          <w:rFonts w:hint="eastAsia" w:ascii="仿宋" w:hAnsi="仿宋" w:eastAsia="仿宋" w:cs="仿宋"/>
          <w:color w:val="auto"/>
          <w:spacing w:val="14"/>
          <w:sz w:val="24"/>
          <w:szCs w:val="24"/>
          <w:highlight w:val="none"/>
        </w:rPr>
      </w:pPr>
      <w:r>
        <w:rPr>
          <w:rFonts w:hint="eastAsia" w:ascii="仿宋" w:hAnsi="仿宋" w:eastAsia="仿宋" w:cs="仿宋"/>
          <w:color w:val="auto"/>
          <w:spacing w:val="14"/>
          <w:sz w:val="24"/>
          <w:szCs w:val="24"/>
          <w:highlight w:val="none"/>
        </w:rPr>
        <w:t>账号</w:t>
      </w:r>
      <w:r>
        <w:rPr>
          <w:rFonts w:hint="eastAsia" w:ascii="仿宋" w:hAnsi="仿宋" w:eastAsia="仿宋" w:cs="仿宋"/>
          <w:color w:val="auto"/>
          <w:spacing w:val="-48"/>
          <w:sz w:val="24"/>
          <w:szCs w:val="24"/>
          <w:highlight w:val="none"/>
        </w:rPr>
        <w:t xml:space="preserve"> </w:t>
      </w:r>
      <w:r>
        <w:rPr>
          <w:rFonts w:hint="eastAsia" w:ascii="仿宋" w:hAnsi="仿宋" w:eastAsia="仿宋" w:cs="仿宋"/>
          <w:color w:val="auto"/>
          <w:spacing w:val="14"/>
          <w:sz w:val="24"/>
          <w:szCs w:val="24"/>
          <w:highlight w:val="none"/>
        </w:rPr>
        <w:t>：</w:t>
      </w:r>
      <w:r>
        <w:rPr>
          <w:rFonts w:hint="eastAsia" w:ascii="仿宋" w:hAnsi="仿宋" w:eastAsia="仿宋" w:cs="仿宋"/>
          <w:color w:val="auto"/>
          <w:spacing w:val="1"/>
          <w:sz w:val="24"/>
          <w:szCs w:val="24"/>
          <w:highlight w:val="none"/>
          <w:u w:val="single" w:color="auto"/>
        </w:rPr>
        <w:t xml:space="preserve">                     </w:t>
      </w:r>
      <w:r>
        <w:rPr>
          <w:rFonts w:hint="eastAsia" w:ascii="仿宋" w:hAnsi="仿宋" w:eastAsia="仿宋" w:cs="仿宋"/>
          <w:color w:val="auto"/>
          <w:spacing w:val="1"/>
          <w:sz w:val="24"/>
          <w:szCs w:val="24"/>
          <w:highlight w:val="none"/>
          <w:u w:val="single" w:color="auto"/>
          <w:lang w:val="en-US" w:eastAsia="zh-CN"/>
        </w:rPr>
        <w:t xml:space="preserve"> </w:t>
      </w:r>
      <w:r>
        <w:rPr>
          <w:rFonts w:hint="eastAsia" w:ascii="仿宋" w:hAnsi="仿宋" w:eastAsia="仿宋" w:cs="仿宋"/>
          <w:color w:val="auto"/>
          <w:spacing w:val="1"/>
          <w:sz w:val="24"/>
          <w:szCs w:val="24"/>
          <w:highlight w:val="none"/>
          <w:u w:val="single" w:color="auto"/>
        </w:rPr>
        <w:t xml:space="preserve">     </w:t>
      </w:r>
      <w:r>
        <w:rPr>
          <w:rFonts w:hint="eastAsia" w:ascii="仿宋" w:hAnsi="仿宋" w:eastAsia="仿宋" w:cs="仿宋"/>
          <w:color w:val="auto"/>
          <w:spacing w:val="14"/>
          <w:sz w:val="24"/>
          <w:szCs w:val="24"/>
          <w:highlight w:val="none"/>
        </w:rPr>
        <w:t xml:space="preserve"> </w:t>
      </w:r>
    </w:p>
    <w:p w14:paraId="6ED6356C">
      <w:pPr>
        <w:pStyle w:val="3"/>
        <w:spacing w:before="68" w:line="360" w:lineRule="auto"/>
        <w:ind w:right="1321"/>
        <w:jc w:val="left"/>
        <w:rPr>
          <w:rFonts w:hint="eastAsia" w:ascii="仿宋" w:hAnsi="仿宋" w:eastAsia="仿宋" w:cs="仿宋"/>
          <w:color w:val="auto"/>
          <w:spacing w:val="16"/>
          <w:sz w:val="24"/>
          <w:szCs w:val="24"/>
          <w:highlight w:val="none"/>
        </w:rPr>
      </w:pPr>
      <w:r>
        <w:rPr>
          <w:rFonts w:hint="eastAsia" w:ascii="仿宋" w:hAnsi="仿宋" w:eastAsia="仿宋" w:cs="仿宋"/>
          <w:color w:val="auto"/>
          <w:spacing w:val="-2"/>
          <w:sz w:val="24"/>
          <w:szCs w:val="24"/>
          <w:highlight w:val="none"/>
        </w:rPr>
        <w:t xml:space="preserve">电话： </w:t>
      </w:r>
      <w:r>
        <w:rPr>
          <w:rFonts w:hint="eastAsia" w:ascii="仿宋" w:hAnsi="仿宋" w:eastAsia="仿宋" w:cs="仿宋"/>
          <w:color w:val="auto"/>
          <w:spacing w:val="1"/>
          <w:sz w:val="24"/>
          <w:szCs w:val="24"/>
          <w:highlight w:val="none"/>
          <w:u w:val="single" w:color="auto"/>
        </w:rPr>
        <w:t xml:space="preserve">                     </w:t>
      </w:r>
      <w:r>
        <w:rPr>
          <w:rFonts w:hint="eastAsia" w:ascii="仿宋" w:hAnsi="仿宋" w:eastAsia="仿宋" w:cs="仿宋"/>
          <w:color w:val="auto"/>
          <w:spacing w:val="1"/>
          <w:sz w:val="24"/>
          <w:szCs w:val="24"/>
          <w:highlight w:val="none"/>
          <w:u w:val="single" w:color="auto"/>
          <w:lang w:val="en-US" w:eastAsia="zh-CN"/>
        </w:rPr>
        <w:t xml:space="preserve"> </w:t>
      </w:r>
      <w:r>
        <w:rPr>
          <w:rFonts w:hint="eastAsia" w:ascii="仿宋" w:hAnsi="仿宋" w:eastAsia="仿宋" w:cs="仿宋"/>
          <w:color w:val="auto"/>
          <w:spacing w:val="1"/>
          <w:sz w:val="24"/>
          <w:szCs w:val="24"/>
          <w:highlight w:val="none"/>
          <w:u w:val="single" w:color="auto"/>
        </w:rPr>
        <w:t xml:space="preserve">     </w:t>
      </w:r>
      <w:r>
        <w:rPr>
          <w:rFonts w:hint="eastAsia" w:ascii="仿宋" w:hAnsi="仿宋" w:eastAsia="仿宋" w:cs="仿宋"/>
          <w:color w:val="auto"/>
          <w:spacing w:val="16"/>
          <w:sz w:val="24"/>
          <w:szCs w:val="24"/>
          <w:highlight w:val="none"/>
        </w:rPr>
        <w:t xml:space="preserve"> </w:t>
      </w:r>
    </w:p>
    <w:p w14:paraId="7F2EACA8">
      <w:pPr>
        <w:pStyle w:val="3"/>
        <w:spacing w:before="68" w:line="360" w:lineRule="auto"/>
        <w:ind w:right="1321"/>
        <w:jc w:val="left"/>
        <w:rPr>
          <w:rFonts w:hint="eastAsia" w:ascii="仿宋" w:hAnsi="仿宋" w:eastAsia="仿宋" w:cs="仿宋"/>
          <w:color w:val="auto"/>
          <w:spacing w:val="1"/>
          <w:sz w:val="24"/>
          <w:szCs w:val="24"/>
          <w:highlight w:val="none"/>
        </w:rPr>
      </w:pPr>
      <w:r>
        <w:rPr>
          <w:rFonts w:hint="eastAsia" w:ascii="仿宋" w:hAnsi="仿宋" w:eastAsia="仿宋" w:cs="仿宋"/>
          <w:color w:val="auto"/>
          <w:sz w:val="24"/>
          <w:szCs w:val="24"/>
          <w:highlight w:val="none"/>
        </w:rPr>
        <w:t>传真：</w:t>
      </w:r>
      <w:r>
        <w:rPr>
          <w:rFonts w:hint="eastAsia" w:ascii="仿宋" w:hAnsi="仿宋" w:eastAsia="仿宋" w:cs="仿宋"/>
          <w:color w:val="auto"/>
          <w:spacing w:val="-46"/>
          <w:sz w:val="24"/>
          <w:szCs w:val="24"/>
          <w:highlight w:val="none"/>
        </w:rPr>
        <w:t xml:space="preserve"> </w:t>
      </w:r>
      <w:r>
        <w:rPr>
          <w:rFonts w:hint="eastAsia" w:ascii="仿宋" w:hAnsi="仿宋" w:eastAsia="仿宋" w:cs="仿宋"/>
          <w:color w:val="auto"/>
          <w:spacing w:val="2"/>
          <w:sz w:val="24"/>
          <w:szCs w:val="24"/>
          <w:highlight w:val="none"/>
          <w:u w:val="single" w:color="auto"/>
        </w:rPr>
        <w:t xml:space="preserve">                     </w:t>
      </w:r>
      <w:r>
        <w:rPr>
          <w:rFonts w:hint="eastAsia" w:ascii="仿宋" w:hAnsi="仿宋" w:eastAsia="仿宋" w:cs="仿宋"/>
          <w:color w:val="auto"/>
          <w:spacing w:val="2"/>
          <w:sz w:val="24"/>
          <w:szCs w:val="24"/>
          <w:highlight w:val="none"/>
          <w:u w:val="single" w:color="auto"/>
          <w:lang w:val="en-US" w:eastAsia="zh-CN"/>
        </w:rPr>
        <w:t xml:space="preserve"> </w:t>
      </w:r>
      <w:r>
        <w:rPr>
          <w:rFonts w:hint="eastAsia" w:ascii="仿宋" w:hAnsi="仿宋" w:eastAsia="仿宋" w:cs="仿宋"/>
          <w:color w:val="auto"/>
          <w:spacing w:val="2"/>
          <w:sz w:val="24"/>
          <w:szCs w:val="24"/>
          <w:highlight w:val="none"/>
          <w:u w:val="single" w:color="auto"/>
        </w:rPr>
        <w:t xml:space="preserve">  </w:t>
      </w:r>
      <w:r>
        <w:rPr>
          <w:rFonts w:hint="eastAsia" w:ascii="仿宋" w:hAnsi="仿宋" w:eastAsia="仿宋" w:cs="仿宋"/>
          <w:color w:val="auto"/>
          <w:spacing w:val="1"/>
          <w:sz w:val="24"/>
          <w:szCs w:val="24"/>
          <w:highlight w:val="none"/>
          <w:u w:val="single" w:color="auto"/>
        </w:rPr>
        <w:t xml:space="preserve">   </w:t>
      </w:r>
      <w:r>
        <w:rPr>
          <w:rFonts w:hint="eastAsia" w:ascii="仿宋" w:hAnsi="仿宋" w:eastAsia="仿宋" w:cs="仿宋"/>
          <w:color w:val="auto"/>
          <w:spacing w:val="1"/>
          <w:sz w:val="24"/>
          <w:szCs w:val="24"/>
          <w:highlight w:val="none"/>
        </w:rPr>
        <w:t xml:space="preserve"> </w:t>
      </w:r>
    </w:p>
    <w:p w14:paraId="59A3A874">
      <w:pPr>
        <w:pStyle w:val="3"/>
        <w:spacing w:before="68" w:line="360" w:lineRule="auto"/>
        <w:ind w:right="1321"/>
        <w:jc w:val="left"/>
        <w:rPr>
          <w:color w:val="auto"/>
          <w:sz w:val="21"/>
          <w:szCs w:val="21"/>
          <w:highlight w:val="none"/>
        </w:rPr>
      </w:pPr>
      <w:r>
        <w:rPr>
          <w:rFonts w:hint="eastAsia" w:ascii="仿宋" w:hAnsi="仿宋" w:eastAsia="仿宋" w:cs="仿宋"/>
          <w:color w:val="auto"/>
          <w:sz w:val="24"/>
          <w:szCs w:val="24"/>
          <w:highlight w:val="none"/>
        </w:rPr>
        <w:t>电子邮箱：</w:t>
      </w:r>
      <w:r>
        <w:rPr>
          <w:rFonts w:hint="eastAsia" w:ascii="仿宋" w:hAnsi="仿宋" w:eastAsia="仿宋" w:cs="仿宋"/>
          <w:color w:val="auto"/>
          <w:spacing w:val="-15"/>
          <w:sz w:val="24"/>
          <w:szCs w:val="24"/>
          <w:highlight w:val="none"/>
        </w:rPr>
        <w:t xml:space="preserve"> </w:t>
      </w:r>
      <w:r>
        <w:rPr>
          <w:color w:val="auto"/>
          <w:sz w:val="21"/>
          <w:szCs w:val="21"/>
          <w:highlight w:val="none"/>
          <w:u w:val="single" w:color="auto"/>
        </w:rPr>
        <w:t xml:space="preserve">            </w:t>
      </w:r>
      <w:r>
        <w:rPr>
          <w:rFonts w:hint="eastAsia"/>
          <w:color w:val="auto"/>
          <w:sz w:val="21"/>
          <w:szCs w:val="21"/>
          <w:highlight w:val="none"/>
          <w:u w:val="single" w:color="auto"/>
          <w:lang w:val="en-US" w:eastAsia="zh-CN"/>
        </w:rPr>
        <w:t xml:space="preserve">     </w:t>
      </w:r>
      <w:r>
        <w:rPr>
          <w:color w:val="auto"/>
          <w:sz w:val="21"/>
          <w:szCs w:val="21"/>
          <w:highlight w:val="none"/>
          <w:u w:val="single" w:color="auto"/>
        </w:rPr>
        <w:t xml:space="preserve">  </w:t>
      </w:r>
      <w:r>
        <w:rPr>
          <w:rFonts w:hint="eastAsia"/>
          <w:color w:val="auto"/>
          <w:sz w:val="21"/>
          <w:szCs w:val="21"/>
          <w:highlight w:val="none"/>
          <w:u w:val="single" w:color="auto"/>
          <w:lang w:val="en-US" w:eastAsia="zh-CN"/>
        </w:rPr>
        <w:t xml:space="preserve"> </w:t>
      </w:r>
      <w:r>
        <w:rPr>
          <w:color w:val="auto"/>
          <w:sz w:val="21"/>
          <w:szCs w:val="21"/>
          <w:highlight w:val="none"/>
          <w:u w:val="single" w:color="auto"/>
        </w:rPr>
        <w:t xml:space="preserve">      </w:t>
      </w:r>
    </w:p>
    <w:p w14:paraId="5A922FE8">
      <w:pPr>
        <w:widowControl/>
        <w:adjustRightInd w:val="0"/>
        <w:snapToGrid w:val="0"/>
        <w:spacing w:line="360" w:lineRule="auto"/>
        <w:ind w:firstLine="480" w:firstLineChars="200"/>
        <w:rPr>
          <w:rFonts w:hint="eastAsia" w:ascii="仿宋" w:hAnsi="仿宋" w:eastAsia="仿宋" w:cs="仿宋"/>
          <w:color w:val="auto"/>
          <w:sz w:val="24"/>
          <w:highlight w:val="none"/>
        </w:rPr>
      </w:pPr>
    </w:p>
    <w:p w14:paraId="1F3AB469">
      <w:pPr>
        <w:spacing w:before="156" w:beforeLines="50" w:after="156" w:afterLines="50" w:line="360" w:lineRule="auto"/>
        <w:ind w:firstLine="482" w:firstLineChars="20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注：本合同模板仅为合同的参考文本，合同签订双方可根据项目的具体要求进行修改。</w:t>
      </w:r>
    </w:p>
    <w:p w14:paraId="29B6739D">
      <w:pPr>
        <w:widowControl/>
        <w:adjustRightInd w:val="0"/>
        <w:snapToGrid w:val="0"/>
        <w:spacing w:line="360" w:lineRule="auto"/>
        <w:ind w:firstLine="480" w:firstLineChars="200"/>
        <w:rPr>
          <w:rFonts w:hint="eastAsia" w:ascii="仿宋" w:hAnsi="仿宋" w:eastAsia="仿宋" w:cs="仿宋"/>
          <w:color w:val="auto"/>
          <w:sz w:val="24"/>
          <w:highlight w:val="none"/>
        </w:rPr>
      </w:pPr>
    </w:p>
    <w:p w14:paraId="4BC29626">
      <w:pPr>
        <w:rPr>
          <w:b/>
          <w:bCs/>
          <w:highlight w:val="none"/>
          <w:lang w:eastAsia="zh-Hans"/>
        </w:rPr>
      </w:pPr>
    </w:p>
    <w:p w14:paraId="0E1842C0">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D8F51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annotation text"/>
    <w:basedOn w:val="1"/>
    <w:qFormat/>
    <w:uiPriority w:val="99"/>
    <w:rPr>
      <w:rFonts w:ascii="Times New Roman"/>
    </w:rPr>
  </w:style>
  <w:style w:type="paragraph" w:styleId="3">
    <w:name w:val="Body Text"/>
    <w:basedOn w:val="1"/>
    <w:qFormat/>
    <w:uiPriority w:val="0"/>
    <w:rPr>
      <w:rFonts w:ascii="宋体" w:hAnsi="宋体" w:eastAsia="宋体" w:cs="宋体"/>
      <w:snapToGrid w:val="0"/>
      <w:color w:val="000000"/>
      <w:kern w:val="0"/>
      <w:sz w:val="20"/>
      <w:szCs w:val="31"/>
      <w:lang w:eastAsia="en-US"/>
    </w:r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2025-06-16T02:17:17Z</dcterms:created>
  <dc:creator>Administrator</dc:creator>
  <cp:lastModifiedBy>doit</cp:lastModifiedBy>
  <dcterms:modified xsi:type="dcterms:W3CDTF">2025-06-16T02:17:41Z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eyJoZGlkIjoiYjliNTVhMzExOTVkZTBmZjM5NzY5YzYxOTdiZTNiOWYiLCJ1c2VySWQiOiI1NDQyNTk1OTUifQ==</vt:lpwstr>
  </property>
  <property fmtid="{D5CDD505-2E9C-101B-9397-08002B2CF9AE}" pid="4" name="ICV">
    <vt:lpwstr>4099C1356B40495D8B5733311DF3EF52_12</vt:lpwstr>
  </property>
</Properties>
</file>