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版本号：SXZHZC2025-CS25120250612001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中心区JKCBD2025-2清表项目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SXZHZC2025-CS251</w:t>
      </w:r>
      <w:r>
        <w:br/>
      </w:r>
      <w:r>
        <w:br/>
      </w:r>
      <w:r>
        <w:br/>
      </w:r>
    </w:p>
    <w:p>
      <w:pPr>
        <w:pStyle w:val="null3"/>
        <w:jc w:val="center"/>
        <w:outlineLvl w:val="2"/>
      </w:pPr>
      <w:r>
        <w:rPr>
          <w:rFonts w:ascii="仿宋_GB2312" w:hAnsi="仿宋_GB2312" w:cs="仿宋_GB2312" w:eastAsia="仿宋_GB2312"/>
          <w:sz w:val="28"/>
          <w:b/>
        </w:rPr>
        <w:t>西安经济技术开发区自然资源和规划局</w:t>
      </w:r>
    </w:p>
    <w:p>
      <w:pPr>
        <w:pStyle w:val="null3"/>
        <w:jc w:val="center"/>
        <w:outlineLvl w:val="2"/>
      </w:pPr>
      <w:r>
        <w:rPr>
          <w:rFonts w:ascii="仿宋_GB2312" w:hAnsi="仿宋_GB2312" w:cs="仿宋_GB2312" w:eastAsia="仿宋_GB2312"/>
          <w:sz w:val="28"/>
          <w:b/>
        </w:rPr>
        <w:t>陕西泽航项目管理有限公司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陕西泽航项目管理有限公司</w:t>
      </w:r>
      <w:r>
        <w:rPr>
          <w:rFonts w:ascii="仿宋_GB2312" w:hAnsi="仿宋_GB2312" w:cs="仿宋_GB2312" w:eastAsia="仿宋_GB2312"/>
        </w:rPr>
        <w:t>（以下简称“代理机构”）受</w:t>
      </w:r>
      <w:r>
        <w:rPr>
          <w:rFonts w:ascii="仿宋_GB2312" w:hAnsi="仿宋_GB2312" w:cs="仿宋_GB2312" w:eastAsia="仿宋_GB2312"/>
        </w:rPr>
        <w:t>西安经济技术开发区自然资源和规划局</w:t>
      </w:r>
      <w:r>
        <w:rPr>
          <w:rFonts w:ascii="仿宋_GB2312" w:hAnsi="仿宋_GB2312" w:cs="仿宋_GB2312" w:eastAsia="仿宋_GB2312"/>
        </w:rPr>
        <w:t>委托，拟对</w:t>
      </w:r>
      <w:r>
        <w:rPr>
          <w:rFonts w:ascii="仿宋_GB2312" w:hAnsi="仿宋_GB2312" w:cs="仿宋_GB2312" w:eastAsia="仿宋_GB2312"/>
        </w:rPr>
        <w:t>中心区JKCBD2025-2清表项目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SXZHZC2025-CS251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中心区JKCBD2025-2清表项目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中心区JKCBD2025-2清表项目，具体内容以磋商文件及采购人要求为准。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采购包1（中心区JKCBD2025-2清表项目）：属于专门面向中小企业采购。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2、供应商资质要求：供应商具有建设行政主管部门颁发的建筑工程施工总承包三级以上(含三级)资质，且具备有效的安全生产许可证；</w:t>
      </w:r>
    </w:p>
    <w:p>
      <w:pPr>
        <w:pStyle w:val="null3"/>
      </w:pPr>
      <w:r>
        <w:rPr>
          <w:rFonts w:ascii="仿宋_GB2312" w:hAnsi="仿宋_GB2312" w:cs="仿宋_GB2312" w:eastAsia="仿宋_GB2312"/>
        </w:rPr>
        <w:t>3、拟派项目经理资质要求：拟派项目经理具备建筑工程专业二级及以上注册建造师证书和安全生产考核合格证，在本单位注册且无在建项目（提供无在建承诺书）；</w:t>
      </w:r>
    </w:p>
    <w:p>
      <w:pPr>
        <w:pStyle w:val="null3"/>
      </w:pPr>
      <w:r>
        <w:rPr>
          <w:rFonts w:ascii="仿宋_GB2312" w:hAnsi="仿宋_GB2312" w:cs="仿宋_GB2312" w:eastAsia="仿宋_GB2312"/>
        </w:rPr>
        <w:t>4、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西安经济技术开发区自然资源和规划局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凤城十二路凯瑞大厦F座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常老师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029-86681251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陕西泽航项目管理有限公司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西安市未央区未央路80号盛龙广场A区1号楼1单元2601-619室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张婉莹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029-86477988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西安经济技术开发区财政金融局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康老师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029-86538460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采购包1：1,315,890.00元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有关规定收取。 代理服务费账户信息： 银行户名：陕西泽航项目管理有限公司 开户银行：中国工商银行股份有限公司西安经济技术开发区支行 账号：3700000609200406578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西安经济技术开发区自然资源和规划局</w:t>
      </w:r>
      <w:r>
        <w:rPr>
          <w:rFonts w:ascii="仿宋_GB2312" w:hAnsi="仿宋_GB2312" w:cs="仿宋_GB2312" w:eastAsia="仿宋_GB2312"/>
        </w:rPr>
        <w:t>和</w:t>
      </w:r>
      <w:r>
        <w:rPr>
          <w:rFonts w:ascii="仿宋_GB2312" w:hAnsi="仿宋_GB2312" w:cs="仿宋_GB2312" w:eastAsia="仿宋_GB2312"/>
        </w:rPr>
        <w:t>陕西泽航项目管理有限公司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西安经济技术开发区自然资源和规划局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陕西泽航项目管理有限公司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西安经济技术开发区自然资源和规划局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陕西泽航项目管理有限公司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联系人：张婉莹</w:t>
      </w:r>
    </w:p>
    <w:p>
      <w:pPr>
        <w:pStyle w:val="null3"/>
      </w:pPr>
      <w:r>
        <w:rPr>
          <w:rFonts w:ascii="仿宋_GB2312" w:hAnsi="仿宋_GB2312" w:cs="仿宋_GB2312" w:eastAsia="仿宋_GB2312"/>
        </w:rPr>
        <w:t>联系电话：029-86477988</w:t>
      </w:r>
    </w:p>
    <w:p>
      <w:pPr>
        <w:pStyle w:val="null3"/>
      </w:pPr>
      <w:r>
        <w:rPr>
          <w:rFonts w:ascii="仿宋_GB2312" w:hAnsi="仿宋_GB2312" w:cs="仿宋_GB2312" w:eastAsia="仿宋_GB2312"/>
        </w:rPr>
        <w:t>地址：西安市未央区未央路80号盛龙广场A区1号楼1单元2601-619室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中心区JKCBD2025-2清表项目，具体内容以磋商文件及采购人要求为准。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1,315,890.00</w:t>
      </w:r>
    </w:p>
    <w:p>
      <w:pPr>
        <w:pStyle w:val="null3"/>
      </w:pPr>
      <w:r>
        <w:rPr>
          <w:rFonts w:ascii="仿宋_GB2312" w:hAnsi="仿宋_GB2312" w:cs="仿宋_GB2312" w:eastAsia="仿宋_GB2312"/>
        </w:rPr>
        <w:t>采购包最高限价（元）: 1,315,890.00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中心区JKCBD2025-2清表项目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1,315,890.00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标的名称：中心区JKCBD2025-2清表项目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0" w:after="30"/>
            </w:pPr>
            <w:r>
              <w:rPr>
                <w:rFonts w:ascii="仿宋_GB2312" w:hAnsi="仿宋_GB2312" w:cs="仿宋_GB2312" w:eastAsia="仿宋_GB2312"/>
              </w:rPr>
              <w:t>一、项目简介：</w:t>
            </w:r>
          </w:p>
          <w:p>
            <w:pPr>
              <w:pStyle w:val="null3"/>
              <w:spacing w:before="30" w:after="30"/>
            </w:pPr>
            <w:r>
              <w:rPr>
                <w:rFonts w:ascii="仿宋_GB2312" w:hAnsi="仿宋_GB2312" w:cs="仿宋_GB2312" w:eastAsia="仿宋_GB2312"/>
              </w:rPr>
              <w:t>中心区</w:t>
            </w:r>
            <w:r>
              <w:rPr>
                <w:rFonts w:ascii="仿宋_GB2312" w:hAnsi="仿宋_GB2312" w:cs="仿宋_GB2312" w:eastAsia="仿宋_GB2312"/>
              </w:rPr>
              <w:t>JKCBD2025-2</w:t>
            </w:r>
            <w:r>
              <w:rPr>
                <w:rFonts w:ascii="仿宋_GB2312" w:hAnsi="仿宋_GB2312" w:cs="仿宋_GB2312" w:eastAsia="仿宋_GB2312"/>
              </w:rPr>
              <w:t>清表项目</w:t>
            </w:r>
            <w:r>
              <w:rPr>
                <w:rFonts w:ascii="仿宋_GB2312" w:hAnsi="仿宋_GB2312" w:cs="仿宋_GB2312" w:eastAsia="仿宋_GB2312"/>
              </w:rPr>
              <w:t>。</w:t>
            </w:r>
          </w:p>
          <w:p>
            <w:pPr>
              <w:pStyle w:val="null3"/>
              <w:spacing w:before="30" w:after="30"/>
            </w:pPr>
            <w:r>
              <w:rPr>
                <w:rFonts w:ascii="仿宋_GB2312" w:hAnsi="仿宋_GB2312" w:cs="仿宋_GB2312" w:eastAsia="仿宋_GB2312"/>
              </w:rPr>
              <w:t>二、服务内容：</w:t>
            </w:r>
          </w:p>
          <w:p>
            <w:pPr>
              <w:pStyle w:val="null3"/>
              <w:spacing w:before="30" w:after="30"/>
            </w:pPr>
            <w:r>
              <w:rPr>
                <w:rFonts w:ascii="仿宋_GB2312" w:hAnsi="仿宋_GB2312" w:cs="仿宋_GB2312" w:eastAsia="仿宋_GB2312"/>
              </w:rPr>
              <w:t>由成交人负责地面建筑物、附着物拆除、破除</w:t>
            </w:r>
            <w:r>
              <w:rPr>
                <w:rFonts w:ascii="仿宋_GB2312" w:hAnsi="仿宋_GB2312" w:cs="仿宋_GB2312" w:eastAsia="仿宋_GB2312"/>
              </w:rPr>
              <w:t>水泥</w:t>
            </w:r>
            <w:r>
              <w:rPr>
                <w:rFonts w:ascii="仿宋_GB2312" w:hAnsi="仿宋_GB2312" w:cs="仿宋_GB2312" w:eastAsia="仿宋_GB2312"/>
              </w:rPr>
              <w:t>地面、覆盖裸露地面、垃圾清运至符合政府规定的场所</w:t>
            </w:r>
            <w:r>
              <w:rPr>
                <w:rFonts w:ascii="仿宋_GB2312" w:hAnsi="仿宋_GB2312" w:cs="仿宋_GB2312" w:eastAsia="仿宋_GB2312"/>
              </w:rPr>
              <w:t>(</w:t>
            </w:r>
            <w:r>
              <w:rPr>
                <w:rFonts w:ascii="仿宋_GB2312" w:hAnsi="仿宋_GB2312" w:cs="仿宋_GB2312" w:eastAsia="仿宋_GB2312"/>
              </w:rPr>
              <w:t>装载和运输车辆由</w:t>
            </w:r>
            <w:r>
              <w:rPr>
                <w:rFonts w:ascii="仿宋_GB2312" w:hAnsi="仿宋_GB2312" w:cs="仿宋_GB2312" w:eastAsia="仿宋_GB2312"/>
              </w:rPr>
              <w:t>成交</w:t>
            </w:r>
            <w:r>
              <w:rPr>
                <w:rFonts w:ascii="仿宋_GB2312" w:hAnsi="仿宋_GB2312" w:cs="仿宋_GB2312" w:eastAsia="仿宋_GB2312"/>
              </w:rPr>
              <w:t>人自理，运距由</w:t>
            </w:r>
            <w:r>
              <w:rPr>
                <w:rFonts w:ascii="仿宋_GB2312" w:hAnsi="仿宋_GB2312" w:cs="仿宋_GB2312" w:eastAsia="仿宋_GB2312"/>
              </w:rPr>
              <w:t>成交</w:t>
            </w:r>
            <w:r>
              <w:rPr>
                <w:rFonts w:ascii="仿宋_GB2312" w:hAnsi="仿宋_GB2312" w:cs="仿宋_GB2312" w:eastAsia="仿宋_GB2312"/>
              </w:rPr>
              <w:t>人根据实际情况综合考虑，实际运距须向采购人如实汇报</w:t>
            </w:r>
            <w:r>
              <w:rPr>
                <w:rFonts w:ascii="仿宋_GB2312" w:hAnsi="仿宋_GB2312" w:cs="仿宋_GB2312" w:eastAsia="仿宋_GB2312"/>
              </w:rPr>
              <w:t>),</w:t>
            </w:r>
            <w:r>
              <w:rPr>
                <w:rFonts w:ascii="仿宋_GB2312" w:hAnsi="仿宋_GB2312" w:cs="仿宋_GB2312" w:eastAsia="仿宋_GB2312"/>
              </w:rPr>
              <w:t>不得随意乱堆乱放。相关垃圾排放、渣土清运等施工手续由</w:t>
            </w:r>
            <w:r>
              <w:rPr>
                <w:rFonts w:ascii="仿宋_GB2312" w:hAnsi="仿宋_GB2312" w:cs="仿宋_GB2312" w:eastAsia="仿宋_GB2312"/>
              </w:rPr>
              <w:t>成交</w:t>
            </w:r>
            <w:r>
              <w:rPr>
                <w:rFonts w:ascii="仿宋_GB2312" w:hAnsi="仿宋_GB2312" w:cs="仿宋_GB2312" w:eastAsia="仿宋_GB2312"/>
              </w:rPr>
              <w:t>人负责办理，所涉及的相关费用由</w:t>
            </w:r>
            <w:r>
              <w:rPr>
                <w:rFonts w:ascii="仿宋_GB2312" w:hAnsi="仿宋_GB2312" w:cs="仿宋_GB2312" w:eastAsia="仿宋_GB2312"/>
              </w:rPr>
              <w:t>成交</w:t>
            </w:r>
            <w:r>
              <w:rPr>
                <w:rFonts w:ascii="仿宋_GB2312" w:hAnsi="仿宋_GB2312" w:cs="仿宋_GB2312" w:eastAsia="仿宋_GB2312"/>
              </w:rPr>
              <w:t>人承担</w:t>
            </w:r>
            <w:r>
              <w:rPr>
                <w:rFonts w:ascii="仿宋_GB2312" w:hAnsi="仿宋_GB2312" w:cs="仿宋_GB2312" w:eastAsia="仿宋_GB2312"/>
              </w:rPr>
              <w:t>。</w:t>
            </w:r>
          </w:p>
          <w:p>
            <w:pPr>
              <w:pStyle w:val="null3"/>
              <w:spacing w:before="30" w:after="30"/>
            </w:pPr>
            <w:r>
              <w:rPr>
                <w:rFonts w:ascii="仿宋_GB2312" w:hAnsi="仿宋_GB2312" w:cs="仿宋_GB2312" w:eastAsia="仿宋_GB2312"/>
              </w:rPr>
              <w:t>三、服务要求：</w:t>
            </w:r>
          </w:p>
          <w:p>
            <w:pPr>
              <w:pStyle w:val="null3"/>
              <w:jc w:val="both"/>
            </w:pPr>
            <w:r>
              <w:rPr>
                <w:rFonts w:ascii="仿宋_GB2312" w:hAnsi="仿宋_GB2312" w:cs="仿宋_GB2312" w:eastAsia="仿宋_GB2312"/>
                <w:sz w:val="21"/>
              </w:rPr>
              <w:t>符合国家、行业相关标准以及磋商文件要求。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满足采购人及本合同包要求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满足采购人及本合同包要求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单价报价，据实结算。地面建筑物、附着物拆除不超过35 元/㎡；破除水泥地面不超过25 元/㎡；垃圾清运不超过110元/m³；覆盖绿网不超过0.8元/㎡。其中建筑物拆除回收价值由甲方委托第三方评估公司评估，评估价格在最终结算过程中用以抵扣实际结算费用，钢结构拆除工作不作费用结算，抵扣后的最终结算价不超过采购预算。</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自合同签订之日起至各项工作结束。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达到国家、行业相关标准以及磋商文件要求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详见合同约定及采购文件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磋商文件的，如不参与项目磋商，应在提交磋商响应文件截止时间前一日以书面形式告知采购代理机构（并出具弃标函发送至邮箱sxzhxmgl001@163.com），否则，采购代理机构可以向财政部门反映情况并提供相应的佐证。供应商一年内累计出现三次该情形，将被监管部门记录为失信行为。 2、纸质版响应文件要求：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1.提供合格有效的法人或者其他组织的营业执照等证明文件，自然人的身份证明（供应商是法人或其他组织的应提供营业执照等证明文件，供应商是自然人的应提供有效的自然人身份证明）； 2.提供2023年度或2024年度经审计的财务报告（包括审计报告、资产负债表、利润表、现金流量表、所有者权益变动表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4.提供响应文件递交截止时间前一年内已缴纳的至少一个月的纳税证明或完税证明，纳税证明或完税证明上应有代收机构或税务机关的公章或业务专用章，依法免税的供应商应提供相应证明文件；5.提供响应文件递交截止时间前一年内已缴存的至少一个月的社会保障资金缴存单据或社保机构开具的社会保险参保缴费情况证明，依法不需要缴纳社会保障资金的供应商应提供相应证明文件；6.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供供应商需在项目电子化交易系统中上传2023年度或2024年度经审计的财务报告（包括审计报告、资产负债表、利润表、现金流量表、所有者权益变动表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供应商具有建设行政主管部门颁发的建筑工程施工总承包三级以上(含三级)资质，且具备有效的安全生产许可证；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拟派项目经理资质要求</w:t>
            </w:r>
          </w:p>
        </w:tc>
        <w:tc>
          <w:tcPr>
            <w:tcW w:type="dxa" w:w="3322"/>
          </w:tcPr>
          <w:p>
            <w:pPr>
              <w:pStyle w:val="null3"/>
            </w:pPr>
            <w:r>
              <w:rPr>
                <w:rFonts w:ascii="仿宋_GB2312" w:hAnsi="仿宋_GB2312" w:cs="仿宋_GB2312" w:eastAsia="仿宋_GB2312"/>
              </w:rPr>
              <w:t>拟派项目经理具备建筑工程专业二级及以上注册建造师证书和安全生产考核合格证，在本单位注册且无在建项目（提供无在建承诺书）；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磋商报价表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磋商响应文件上法定代表人或其授权代表人按要求签字，加盖公章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业绩证明材料 服务方案 技术和商务偏离表 合同条款响应 陕西省政府采购供应商拒绝政府采购领域商业贿赂承诺书.docx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评审内容：①准备阶段方案；②服务方法；③重点难点分析及解决措施；④运输管理方案；⑤影响正常服务外在因素分析及对应预案。 评审标准：方案各部分内容全面详细、阐述条理清晰详尽符合本项需求得20分；以上评审内容每缺一项扣4分；评审内容有缺陷（缺陷是指：内容粗略、逻辑混乱、描述过于简单、与项目特点不匹配、凭空编造、逻辑漏洞、出现常识性错误、存在不适用项目实际情况的情形或只有标题 没有实质性内容等）的扣1分。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服务质量控制措施</w:t>
            </w:r>
          </w:p>
        </w:tc>
        <w:tc>
          <w:tcPr>
            <w:tcW w:type="dxa" w:w="2492"/>
          </w:tcPr>
          <w:p>
            <w:pPr>
              <w:pStyle w:val="null3"/>
            </w:pPr>
            <w:r>
              <w:rPr>
                <w:rFonts w:ascii="仿宋_GB2312" w:hAnsi="仿宋_GB2312" w:cs="仿宋_GB2312" w:eastAsia="仿宋_GB2312"/>
              </w:rPr>
              <w:t>评审内容：①质量管理工作流程；②质量保障方案;③质量控制体系。 评审标准：方案各部分内容全面详细、阐述条理清晰详尽符合本项需求得9分；以上评审内容每缺一项扣3分；评审内容有缺陷（缺陷是指：内容粗略、逻辑混乱、描述过于简单、与项目特点不匹配、凭空编造、逻辑漏洞、出现常识性错误、存在不适用项目实际情况的情形或只有标题 没有实质性内容等）的扣1分。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安全组织措施</w:t>
            </w:r>
          </w:p>
        </w:tc>
        <w:tc>
          <w:tcPr>
            <w:tcW w:type="dxa" w:w="2492"/>
          </w:tcPr>
          <w:p>
            <w:pPr>
              <w:pStyle w:val="null3"/>
            </w:pPr>
            <w:r>
              <w:rPr>
                <w:rFonts w:ascii="仿宋_GB2312" w:hAnsi="仿宋_GB2312" w:cs="仿宋_GB2312" w:eastAsia="仿宋_GB2312"/>
              </w:rPr>
              <w:t>评审内容：①安全管理制度;②配置安全组织机构;③安全隐患排查、整改制度;④应急救援机制；⑤人身意外伤害保障措施及安全事故善后承诺等。 评审标准：方案各部分内容全面详细、阐述条理清晰详尽符合本项需求得10分；以上评审内容每缺一项扣2分；评审内容有缺陷（缺陷是指：内容粗略、逻辑混乱、描述过于简单、与项目特点不匹配、凭空编造、逻辑漏洞、出现常识性错误、存在不适用项目实际情况的情形或只有标题 没有实质性内容等）的扣1分。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文明施工及环境保护组织措施</w:t>
            </w:r>
          </w:p>
        </w:tc>
        <w:tc>
          <w:tcPr>
            <w:tcW w:type="dxa" w:w="2492"/>
          </w:tcPr>
          <w:p>
            <w:pPr>
              <w:pStyle w:val="null3"/>
            </w:pPr>
            <w:r>
              <w:rPr>
                <w:rFonts w:ascii="仿宋_GB2312" w:hAnsi="仿宋_GB2312" w:cs="仿宋_GB2312" w:eastAsia="仿宋_GB2312"/>
              </w:rPr>
              <w:t>评审内容：①文明及环境保护管理制度；②防尘降噪措施;③减排措施;④文明及环境保护施工监督检查机制等。 评审标准：方案各部分内容全面详细、阐述条理清晰详尽符合本项需求得8分；以上评审内容每缺一项扣2分；评审内容有缺陷（缺陷是指：内容粗略、逻辑混乱、描述过于简单、与项目特点不匹配、凭空编造、逻辑漏洞、出现常 识性错误、存在不适用项目实际情况的情形或只有标题没有实质性内容等）的扣1分。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服务组织和项目管理机构</w:t>
            </w:r>
          </w:p>
        </w:tc>
        <w:tc>
          <w:tcPr>
            <w:tcW w:type="dxa" w:w="2492"/>
          </w:tcPr>
          <w:p>
            <w:pPr>
              <w:pStyle w:val="null3"/>
            </w:pPr>
            <w:r>
              <w:rPr>
                <w:rFonts w:ascii="仿宋_GB2312" w:hAnsi="仿宋_GB2312" w:cs="仿宋_GB2312" w:eastAsia="仿宋_GB2312"/>
              </w:rPr>
              <w:t>评审内容：①项目管理机构图;②岗位安排及职责；③管理制度;④相应的协调措施等。 评审标准：方案各部分内容全面详细、阐述条理清晰详尽符合本项需求得8分；以上评审内容每缺一项扣2分；评审内容有缺陷（缺陷是指：内容粗略、逻辑混乱、描述过于简 单、与项目特点不匹配、凭空编造、逻辑漏洞、出现常识性错误、存在不适用项目实际情况的情形或只有标题没有实质性内容等）的扣1分。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施工部署与进度计划</w:t>
            </w:r>
          </w:p>
        </w:tc>
        <w:tc>
          <w:tcPr>
            <w:tcW w:type="dxa" w:w="2492"/>
          </w:tcPr>
          <w:p>
            <w:pPr>
              <w:pStyle w:val="null3"/>
            </w:pPr>
            <w:r>
              <w:rPr>
                <w:rFonts w:ascii="仿宋_GB2312" w:hAnsi="仿宋_GB2312" w:cs="仿宋_GB2312" w:eastAsia="仿宋_GB2312"/>
              </w:rPr>
              <w:t>评审内容：①施工总平面布置；②进度安排计划;③服务期目标控制和保证措施。 评审标准：方案各部分内容全面详细、阐述条理清晰详尽符合本项需求得9分；以上评审内容每缺一项扣3分；评审内容有缺陷（缺陷是指：内容粗略、逻辑混乱、描述过于简单、与项目特点不匹配、凭空编造、逻辑漏洞、出现常识性错误、存在不适用项目实际情况的情形或只有标题没有实质性内容等）的扣1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拟投入机械配置和劳动力安排计划</w:t>
            </w:r>
          </w:p>
        </w:tc>
        <w:tc>
          <w:tcPr>
            <w:tcW w:type="dxa" w:w="2492"/>
          </w:tcPr>
          <w:p>
            <w:pPr>
              <w:pStyle w:val="null3"/>
            </w:pPr>
            <w:r>
              <w:rPr>
                <w:rFonts w:ascii="仿宋_GB2312" w:hAnsi="仿宋_GB2312" w:cs="仿宋_GB2312" w:eastAsia="仿宋_GB2312"/>
              </w:rPr>
              <w:t>评审内容：①机械配置计划；②机械的维护保养；③劳动力安排计划。 评审标准：方案各部分内容全面详细、阐述条理清晰详尽符合本项 需求得6分；以上评审内容每缺一项扣2分；评审内容有缺陷（缺陷是指：内容粗略、逻辑混乱、描述过于简单、劳动力安排不合理、与项目特点不匹配、凭空编造、逻辑漏洞、出现常识性错误、存在不适用项目实际情况的情形或只有标题没有实质性内容等）的扣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评审内容：①突发事件处理；②恶劣天气影响；③设施设备维修。 评审标准：方案各部分内容全面详细、阐述条理清晰详尽符合本项需求得6分；以上评审内容每缺一项扣2分；评审内容 有缺陷（缺陷是指：内容粗略、逻辑混乱、描述过于简单、与项目特点不匹配、凭空编造、逻辑漏洞、出现常识性错误、存在不适用项目实际情况的情形或只有标题 没有实质性内容等）的扣1分。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评审内容：①服务周期承诺；②服务质量承诺。 评审标准：方案各部分内容全面详细、阐述条理清晰详尽符合本项 需求得4分；以上评审内容每缺一项扣2分；评审内容有缺陷（缺陷是指：内容粗略、逻辑混乱、描述过于简单、与项目特点不匹配、凭空编造、逻辑漏洞、出现 常识性错误、存在不适用项目实际情况的情形或只有标题没有实质性内容等）的扣1分。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供应商2022年1月1日（以合同签订时间为准）至今完成过的类似项目业绩，每提供一个得2分，最高得10分。（业绩以加盖公章的合同复印件（或扫描件）为准）。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1.实质性满足磋商文件要求且最终报价最低的有效报价为评标基准价,其价格分值为满分10分。 2.磋商报价得分=（磋商基准价/最终磋商报价）×10。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