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10491">
      <w:pPr>
        <w:jc w:val="center"/>
        <w:rPr>
          <w:rFonts w:hint="eastAsia" w:ascii="宋体" w:hAnsi="宋体" w:eastAsia="宋体" w:cs="宋体"/>
          <w:b/>
          <w:bCs/>
          <w:color w:val="000000"/>
          <w:kern w:val="0"/>
          <w:sz w:val="32"/>
          <w:szCs w:val="32"/>
          <w:highlight w:val="none"/>
          <w:lang w:bidi="ar"/>
        </w:rPr>
      </w:pPr>
      <w:r>
        <w:rPr>
          <w:rFonts w:hint="eastAsia" w:ascii="宋体" w:hAnsi="宋体" w:eastAsia="宋体" w:cs="宋体"/>
          <w:b/>
          <w:bCs/>
          <w:color w:val="000000"/>
          <w:kern w:val="0"/>
          <w:sz w:val="32"/>
          <w:szCs w:val="32"/>
          <w:highlight w:val="none"/>
          <w:lang w:bidi="ar"/>
        </w:rPr>
        <w:t>陕西省政府采购供应商拒绝政府采购领域商业贿赂承诺书</w:t>
      </w:r>
    </w:p>
    <w:p w14:paraId="05FB3AB3">
      <w:pPr>
        <w:widowControl/>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为响应党中央、国务院关于治理政府采购领域商业贿赂行为的号召，我公司在此庄严承诺：</w:t>
      </w:r>
    </w:p>
    <w:p w14:paraId="7119ADB8">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在参与政府采购活动中遵纪守法、诚信经营、公平竞标。</w:t>
      </w:r>
    </w:p>
    <w:p w14:paraId="49D2CF0F">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不向政府采购人、采购代理机构和政府采购评审专家进行任何形式的商业贿赂以谋取交易机会。</w:t>
      </w:r>
    </w:p>
    <w:p w14:paraId="1CF2A6A1">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不向政府采购代理机构和采购人提供虚假资质文件或采用虚假应标方式参与政府采购市场竞争并谋取中标、成交。</w:t>
      </w:r>
    </w:p>
    <w:p w14:paraId="34EA014B">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不采取“围标、陪标”等商业欺诈手段获得政府采购定单。</w:t>
      </w:r>
    </w:p>
    <w:p w14:paraId="33FBE88D">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不采取不正当手段诋毁、排挤其他供应商。</w:t>
      </w:r>
    </w:p>
    <w:p w14:paraId="6508E5D2">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不在提供商品和服务时“偷梁换柱、以次充好”损害采购人的合法权益。</w:t>
      </w:r>
    </w:p>
    <w:p w14:paraId="29FE46D9">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不与采购人、采购代理机构政府采购评审专家或其它供应商恶意串通，进行质疑和投诉，维护政府采购市场秩序。</w:t>
      </w:r>
    </w:p>
    <w:p w14:paraId="77FD7C4B">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尊重和接受政府采购监督管理部门的监督和政府采购代理机构招标采购要求，承担因违约行为给采购人造成的损失。</w:t>
      </w:r>
    </w:p>
    <w:p w14:paraId="67E637C1">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不发生其他有悖于政府采购公开、公平、公正和诚信原则的行为。</w:t>
      </w:r>
    </w:p>
    <w:p w14:paraId="2E653702">
      <w:pPr>
        <w:pStyle w:val="3"/>
        <w:rPr>
          <w:highlight w:val="none"/>
        </w:rPr>
      </w:pPr>
    </w:p>
    <w:p w14:paraId="4862429A">
      <w:pPr>
        <w:widowControl/>
        <w:spacing w:line="408" w:lineRule="auto"/>
        <w:ind w:left="239" w:leftChars="114"/>
        <w:jc w:val="left"/>
        <w:rPr>
          <w:rFonts w:hint="eastAsia" w:ascii="宋体" w:hAnsi="宋体" w:eastAsia="宋体" w:cs="宋体"/>
          <w:sz w:val="24"/>
          <w:highlight w:val="none"/>
        </w:rPr>
      </w:pPr>
      <w:r>
        <w:rPr>
          <w:rFonts w:hint="eastAsia" w:ascii="宋体" w:hAnsi="宋体" w:eastAsia="宋体" w:cs="宋体"/>
          <w:sz w:val="24"/>
          <w:highlight w:val="none"/>
        </w:rPr>
        <w:t>承诺单位：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0BAA938F">
      <w:pPr>
        <w:widowControl/>
        <w:spacing w:line="408" w:lineRule="auto"/>
        <w:ind w:left="239" w:leftChars="114"/>
        <w:jc w:val="left"/>
        <w:rPr>
          <w:rFonts w:hint="eastAsia" w:ascii="宋体" w:hAnsi="宋体" w:eastAsia="宋体" w:cs="宋体"/>
          <w:sz w:val="24"/>
          <w:highlight w:val="none"/>
        </w:rPr>
      </w:pPr>
      <w:r>
        <w:rPr>
          <w:rFonts w:hint="eastAsia" w:ascii="宋体" w:hAnsi="宋体" w:eastAsia="宋体" w:cs="宋体"/>
          <w:sz w:val="24"/>
          <w:highlight w:val="none"/>
        </w:rPr>
        <w:t>委托代理人：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w:t>
      </w:r>
    </w:p>
    <w:p w14:paraId="50A9A083">
      <w:pPr>
        <w:widowControl/>
        <w:spacing w:line="408" w:lineRule="auto"/>
        <w:ind w:left="239" w:leftChars="114"/>
        <w:jc w:val="left"/>
        <w:rPr>
          <w:rFonts w:hint="eastAsia" w:ascii="宋体" w:hAnsi="宋体" w:eastAsia="宋体" w:cs="宋体"/>
          <w:sz w:val="24"/>
          <w:highlight w:val="none"/>
        </w:rPr>
      </w:pPr>
      <w:r>
        <w:rPr>
          <w:rFonts w:hint="eastAsia" w:ascii="宋体" w:hAnsi="宋体" w:eastAsia="宋体" w:cs="宋体"/>
          <w:sz w:val="24"/>
          <w:highlight w:val="none"/>
        </w:rPr>
        <w:t>地  址：</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w:t>
      </w:r>
    </w:p>
    <w:p w14:paraId="479DA950">
      <w:pPr>
        <w:widowControl/>
        <w:spacing w:line="408" w:lineRule="auto"/>
        <w:ind w:left="239" w:leftChars="114"/>
        <w:jc w:val="left"/>
        <w:rPr>
          <w:rFonts w:hint="eastAsia" w:ascii="宋体" w:hAnsi="宋体" w:eastAsia="宋体" w:cs="宋体"/>
          <w:sz w:val="24"/>
          <w:highlight w:val="none"/>
          <w:u w:val="single"/>
        </w:rPr>
      </w:pPr>
      <w:r>
        <w:rPr>
          <w:rFonts w:hint="eastAsia" w:ascii="宋体" w:hAnsi="宋体" w:eastAsia="宋体" w:cs="宋体"/>
          <w:sz w:val="24"/>
          <w:highlight w:val="none"/>
        </w:rPr>
        <w:t>邮  编：</w:t>
      </w:r>
      <w:r>
        <w:rPr>
          <w:rFonts w:hint="eastAsia" w:ascii="宋体" w:hAnsi="宋体" w:eastAsia="宋体" w:cs="宋体"/>
          <w:sz w:val="24"/>
          <w:highlight w:val="none"/>
          <w:u w:val="single"/>
        </w:rPr>
        <w:t xml:space="preserve">                            </w:t>
      </w:r>
    </w:p>
    <w:p w14:paraId="756BB7A6">
      <w:pPr>
        <w:widowControl/>
        <w:spacing w:line="408" w:lineRule="auto"/>
        <w:ind w:left="239" w:leftChars="114"/>
        <w:jc w:val="left"/>
        <w:rPr>
          <w:rFonts w:hint="eastAsia" w:ascii="宋体" w:hAnsi="宋体" w:eastAsia="宋体" w:cs="宋体"/>
          <w:sz w:val="24"/>
          <w:highlight w:val="none"/>
        </w:rPr>
      </w:pPr>
      <w:r>
        <w:rPr>
          <w:rFonts w:hint="eastAsia" w:ascii="宋体" w:hAnsi="宋体" w:eastAsia="宋体" w:cs="宋体"/>
          <w:sz w:val="24"/>
          <w:highlight w:val="none"/>
        </w:rPr>
        <w:t>电  话：</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7514E84A">
      <w:pPr>
        <w:widowControl/>
        <w:spacing w:line="408" w:lineRule="auto"/>
        <w:ind w:left="239" w:leftChars="114" w:firstLine="720" w:firstLineChars="300"/>
        <w:jc w:val="left"/>
        <w:rPr>
          <w:rFonts w:hint="eastAsia" w:ascii="宋体" w:hAnsi="宋体" w:eastAsia="宋体" w:cs="宋体"/>
          <w:sz w:val="24"/>
          <w:highlight w:val="none"/>
        </w:rPr>
      </w:pPr>
      <w:r>
        <w:rPr>
          <w:rFonts w:hint="eastAsia" w:ascii="宋体" w:hAnsi="宋体" w:eastAsia="宋体" w:cs="宋体"/>
          <w:sz w:val="24"/>
          <w:highlight w:val="none"/>
        </w:rPr>
        <w:t>年  月  日</w:t>
      </w:r>
    </w:p>
    <w:p w14:paraId="03D55A9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384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napToGrid w:val="0"/>
      <w:color w:val="000000"/>
      <w:kern w:val="0"/>
      <w:sz w:val="20"/>
      <w:szCs w:val="31"/>
      <w:lang w:eastAsia="en-US"/>
    </w:rPr>
  </w:style>
  <w:style w:type="paragraph" w:styleId="3">
    <w:name w:val="footer"/>
    <w:basedOn w:val="1"/>
    <w:next w:val="2"/>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2025-06-16T03:50:40Z</dcterms:created>
  <dc:creator>Administrator</dc:creator>
  <cp:lastModifiedBy>doit</cp:lastModifiedBy>
  <dcterms:modified xsi:type="dcterms:W3CDTF">2025-06-16T03:50:52Z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eyJoZGlkIjoiYjliNTVhMzExOTVkZTBmZjM5NzY5YzYxOTdiZTNiOWYiLCJ1c2VySWQiOiI1NDQyNTk1OTUifQ==</vt:lpwstr>
  </property>
  <property fmtid="{D5CDD505-2E9C-101B-9397-08002B2CF9AE}" pid="4" name="ICV">
    <vt:lpwstr>8F36F226032643E7902BA546E95A7C47_12</vt:lpwstr>
  </property>
</Properties>
</file>