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724D1">
      <w:pPr>
        <w:spacing w:line="360" w:lineRule="auto"/>
        <w:ind w:firstLine="482"/>
        <w:jc w:val="center"/>
        <w:outlineLvl w:val="1"/>
        <w:rPr>
          <w:rFonts w:hint="eastAsia" w:ascii="仿宋" w:hAnsi="仿宋" w:eastAsia="仿宋" w:cs="仿宋"/>
          <w:b/>
          <w:bCs/>
          <w:sz w:val="24"/>
          <w:szCs w:val="24"/>
          <w:lang w:eastAsia="zh-CN"/>
        </w:rPr>
      </w:pPr>
      <w:bookmarkStart w:id="0" w:name="_GoBack"/>
      <w:bookmarkEnd w:id="0"/>
      <w:r>
        <w:rPr>
          <w:rFonts w:hint="eastAsia" w:ascii="仿宋" w:hAnsi="仿宋" w:eastAsia="仿宋" w:cs="仿宋"/>
          <w:b/>
          <w:bCs/>
          <w:sz w:val="24"/>
          <w:szCs w:val="24"/>
          <w:lang w:eastAsia="zh-CN"/>
        </w:rPr>
        <w:t>拟签订采购合同文本</w:t>
      </w:r>
    </w:p>
    <w:p w14:paraId="292C0B77">
      <w:pPr>
        <w:pStyle w:val="2"/>
        <w:spacing w:line="360" w:lineRule="auto"/>
        <w:ind w:firstLine="480" w:firstLineChars="200"/>
        <w:rPr>
          <w:rFonts w:hint="eastAsia" w:ascii="仿宋" w:hAnsi="仿宋" w:eastAsia="仿宋" w:cs="仿宋"/>
          <w:sz w:val="24"/>
          <w:szCs w:val="24"/>
          <w:lang w:eastAsia="zh-CN"/>
        </w:rPr>
      </w:pPr>
    </w:p>
    <w:p w14:paraId="19C0AE26">
      <w:pPr>
        <w:spacing w:line="360" w:lineRule="auto"/>
        <w:ind w:firstLine="482"/>
        <w:jc w:val="center"/>
        <w:rPr>
          <w:rFonts w:hint="eastAsia" w:ascii="仿宋" w:hAnsi="仿宋" w:eastAsia="仿宋" w:cs="仿宋"/>
          <w:b/>
          <w:bCs/>
          <w:sz w:val="24"/>
          <w:szCs w:val="24"/>
          <w:lang w:eastAsia="zh-CN"/>
        </w:rPr>
      </w:pPr>
    </w:p>
    <w:p w14:paraId="0FE59A16">
      <w:pPr>
        <w:spacing w:line="360" w:lineRule="auto"/>
        <w:ind w:firstLine="482"/>
        <w:jc w:val="center"/>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政 府 采 购 合 同</w:t>
      </w:r>
    </w:p>
    <w:p w14:paraId="7654ECE5">
      <w:pPr>
        <w:spacing w:line="360" w:lineRule="auto"/>
        <w:ind w:firstLine="482"/>
        <w:jc w:val="center"/>
        <w:rPr>
          <w:rFonts w:hint="eastAsia" w:ascii="仿宋" w:hAnsi="仿宋" w:eastAsia="仿宋" w:cs="仿宋"/>
          <w:b/>
          <w:bCs/>
          <w:sz w:val="24"/>
          <w:szCs w:val="24"/>
          <w:lang w:eastAsia="zh-CN"/>
        </w:rPr>
      </w:pPr>
    </w:p>
    <w:p w14:paraId="33110228">
      <w:pPr>
        <w:spacing w:line="360" w:lineRule="auto"/>
        <w:ind w:firstLine="482"/>
        <w:jc w:val="center"/>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合同编号：</w:t>
      </w:r>
    </w:p>
    <w:p w14:paraId="2E8C80D7">
      <w:pPr>
        <w:spacing w:line="360" w:lineRule="auto"/>
        <w:ind w:firstLine="640"/>
        <w:jc w:val="center"/>
        <w:rPr>
          <w:rFonts w:hint="eastAsia" w:ascii="仿宋" w:hAnsi="仿宋" w:eastAsia="仿宋" w:cs="仿宋"/>
          <w:sz w:val="32"/>
          <w:szCs w:val="32"/>
          <w:lang w:eastAsia="zh-CN"/>
        </w:rPr>
      </w:pPr>
    </w:p>
    <w:p w14:paraId="5F377672">
      <w:pPr>
        <w:spacing w:line="360" w:lineRule="auto"/>
        <w:ind w:firstLine="640"/>
        <w:jc w:val="center"/>
        <w:rPr>
          <w:rFonts w:hint="eastAsia" w:ascii="仿宋" w:hAnsi="仿宋" w:eastAsia="仿宋" w:cs="仿宋"/>
          <w:sz w:val="32"/>
          <w:szCs w:val="32"/>
          <w:lang w:eastAsia="zh-CN"/>
        </w:rPr>
      </w:pPr>
    </w:p>
    <w:p w14:paraId="6DC7D20C">
      <w:pPr>
        <w:spacing w:line="360" w:lineRule="auto"/>
        <w:ind w:firstLine="640"/>
        <w:jc w:val="center"/>
        <w:rPr>
          <w:rFonts w:hint="eastAsia" w:ascii="仿宋" w:hAnsi="仿宋" w:eastAsia="仿宋" w:cs="仿宋"/>
          <w:sz w:val="32"/>
          <w:szCs w:val="32"/>
          <w:lang w:eastAsia="zh-CN"/>
        </w:rPr>
      </w:pPr>
    </w:p>
    <w:p w14:paraId="25D20003">
      <w:pPr>
        <w:pStyle w:val="3"/>
        <w:ind w:firstLine="640"/>
        <w:rPr>
          <w:rFonts w:hint="eastAsia" w:ascii="仿宋" w:hAnsi="仿宋" w:eastAsia="仿宋" w:cs="仿宋"/>
          <w:sz w:val="32"/>
          <w:szCs w:val="32"/>
          <w:lang w:eastAsia="zh-CN"/>
        </w:rPr>
      </w:pPr>
    </w:p>
    <w:p w14:paraId="04572B11">
      <w:pPr>
        <w:pStyle w:val="3"/>
        <w:ind w:firstLine="640"/>
        <w:rPr>
          <w:rFonts w:hint="eastAsia" w:ascii="仿宋" w:hAnsi="仿宋" w:eastAsia="仿宋" w:cs="仿宋"/>
          <w:sz w:val="32"/>
          <w:szCs w:val="32"/>
          <w:lang w:eastAsia="zh-CN"/>
        </w:rPr>
      </w:pPr>
    </w:p>
    <w:p w14:paraId="1F1BD297">
      <w:pPr>
        <w:spacing w:line="480" w:lineRule="auto"/>
        <w:ind w:left="1188" w:hanging="1188" w:hangingChars="495"/>
        <w:rPr>
          <w:rFonts w:hint="eastAsia" w:ascii="仿宋" w:hAnsi="仿宋" w:eastAsia="仿宋" w:cs="仿宋"/>
          <w:bCs/>
          <w:sz w:val="24"/>
          <w:szCs w:val="24"/>
          <w:u w:val="single"/>
          <w:lang w:eastAsia="zh-CN"/>
        </w:rPr>
      </w:pPr>
      <w:r>
        <w:rPr>
          <w:rFonts w:hint="eastAsia" w:ascii="仿宋" w:hAnsi="仿宋" w:eastAsia="仿宋" w:cs="仿宋"/>
          <w:bCs/>
          <w:sz w:val="24"/>
          <w:szCs w:val="24"/>
          <w:lang w:eastAsia="zh-CN"/>
        </w:rPr>
        <w:t>项目名称：</w:t>
      </w:r>
      <w:r>
        <w:rPr>
          <w:rFonts w:hint="eastAsia" w:ascii="仿宋" w:hAnsi="仿宋" w:eastAsia="仿宋" w:cs="仿宋"/>
          <w:bCs/>
          <w:sz w:val="24"/>
          <w:szCs w:val="24"/>
          <w:u w:val="single"/>
          <w:lang w:eastAsia="zh-CN"/>
        </w:rPr>
        <w:t xml:space="preserve">                                    </w:t>
      </w:r>
    </w:p>
    <w:p w14:paraId="096AB32A">
      <w:pPr>
        <w:spacing w:line="480" w:lineRule="auto"/>
        <w:ind w:left="1188" w:hanging="1188" w:hangingChars="495"/>
        <w:rPr>
          <w:rFonts w:hint="eastAsia" w:ascii="仿宋" w:hAnsi="仿宋" w:eastAsia="仿宋" w:cs="仿宋"/>
          <w:bCs/>
          <w:sz w:val="24"/>
          <w:szCs w:val="24"/>
          <w:u w:val="single"/>
          <w:lang w:eastAsia="zh-CN"/>
        </w:rPr>
      </w:pPr>
      <w:r>
        <w:rPr>
          <w:rFonts w:hint="eastAsia" w:ascii="仿宋" w:hAnsi="仿宋" w:eastAsia="仿宋" w:cs="仿宋"/>
          <w:bCs/>
          <w:sz w:val="24"/>
          <w:szCs w:val="24"/>
          <w:lang w:eastAsia="zh-CN"/>
        </w:rPr>
        <w:t>委托方（采购人）：</w:t>
      </w:r>
      <w:r>
        <w:rPr>
          <w:rFonts w:hint="eastAsia" w:ascii="仿宋" w:hAnsi="仿宋" w:eastAsia="仿宋" w:cs="仿宋"/>
          <w:bCs/>
          <w:sz w:val="24"/>
          <w:szCs w:val="24"/>
          <w:u w:val="single"/>
          <w:lang w:eastAsia="zh-CN"/>
        </w:rPr>
        <w:t xml:space="preserve">                            </w:t>
      </w:r>
    </w:p>
    <w:p w14:paraId="5D681099">
      <w:pPr>
        <w:spacing w:line="480" w:lineRule="auto"/>
        <w:rPr>
          <w:rFonts w:hint="eastAsia" w:ascii="仿宋" w:hAnsi="仿宋" w:eastAsia="仿宋" w:cs="仿宋"/>
          <w:bCs/>
          <w:sz w:val="24"/>
          <w:szCs w:val="24"/>
          <w:u w:val="single"/>
          <w:lang w:eastAsia="zh-CN"/>
        </w:rPr>
      </w:pPr>
      <w:r>
        <w:rPr>
          <w:rFonts w:hint="eastAsia" w:ascii="仿宋" w:hAnsi="仿宋" w:eastAsia="仿宋" w:cs="仿宋"/>
          <w:bCs/>
          <w:sz w:val="24"/>
          <w:szCs w:val="24"/>
          <w:lang w:eastAsia="zh-CN"/>
        </w:rPr>
        <w:t>受托方（成交供应商）：</w:t>
      </w:r>
      <w:r>
        <w:rPr>
          <w:rFonts w:hint="eastAsia" w:ascii="仿宋" w:hAnsi="仿宋" w:eastAsia="仿宋" w:cs="仿宋"/>
          <w:bCs/>
          <w:sz w:val="24"/>
          <w:szCs w:val="24"/>
          <w:u w:val="single"/>
          <w:lang w:eastAsia="zh-CN"/>
        </w:rPr>
        <w:t xml:space="preserve">                        </w:t>
      </w:r>
    </w:p>
    <w:p w14:paraId="7C519C37">
      <w:pPr>
        <w:spacing w:line="480" w:lineRule="auto"/>
        <w:rPr>
          <w:rFonts w:hint="eastAsia" w:ascii="仿宋" w:hAnsi="仿宋" w:eastAsia="仿宋" w:cs="仿宋"/>
          <w:bCs/>
          <w:sz w:val="24"/>
          <w:szCs w:val="24"/>
          <w:u w:val="single"/>
          <w:lang w:eastAsia="zh-CN"/>
        </w:rPr>
      </w:pPr>
      <w:r>
        <w:rPr>
          <w:rFonts w:hint="eastAsia" w:ascii="仿宋" w:hAnsi="仿宋" w:eastAsia="仿宋" w:cs="仿宋"/>
          <w:bCs/>
          <w:sz w:val="24"/>
          <w:szCs w:val="24"/>
          <w:lang w:eastAsia="zh-CN"/>
        </w:rPr>
        <w:t>签订地点：</w:t>
      </w:r>
      <w:r>
        <w:rPr>
          <w:rFonts w:hint="eastAsia" w:ascii="仿宋" w:hAnsi="仿宋" w:eastAsia="仿宋" w:cs="仿宋"/>
          <w:bCs/>
          <w:sz w:val="24"/>
          <w:szCs w:val="24"/>
          <w:u w:val="single"/>
          <w:lang w:eastAsia="zh-CN"/>
        </w:rPr>
        <w:t xml:space="preserve">                                    </w:t>
      </w:r>
    </w:p>
    <w:p w14:paraId="61E2D3A1">
      <w:pPr>
        <w:ind w:firstLine="720"/>
        <w:rPr>
          <w:sz w:val="36"/>
          <w:u w:val="single"/>
          <w:lang w:eastAsia="zh-CN"/>
        </w:rPr>
      </w:pPr>
    </w:p>
    <w:p w14:paraId="55DDA5D2">
      <w:pPr>
        <w:ind w:firstLine="720"/>
        <w:rPr>
          <w:sz w:val="36"/>
          <w:lang w:eastAsia="zh-CN"/>
        </w:rPr>
      </w:pPr>
      <w:r>
        <w:rPr>
          <w:sz w:val="36"/>
          <w:lang w:eastAsia="zh-CN"/>
        </w:rPr>
        <w:t xml:space="preserve">         </w:t>
      </w:r>
    </w:p>
    <w:p w14:paraId="332F5D6E">
      <w:pPr>
        <w:ind w:firstLine="600"/>
        <w:jc w:val="center"/>
        <w:rPr>
          <w:sz w:val="30"/>
          <w:lang w:eastAsia="zh-CN"/>
        </w:rPr>
      </w:pPr>
    </w:p>
    <w:p w14:paraId="3B200D44">
      <w:pPr>
        <w:ind w:firstLine="600"/>
        <w:jc w:val="center"/>
        <w:rPr>
          <w:sz w:val="30"/>
          <w:lang w:eastAsia="zh-CN"/>
        </w:rPr>
      </w:pPr>
    </w:p>
    <w:p w14:paraId="57A9CE68">
      <w:pPr>
        <w:ind w:firstLine="720"/>
        <w:jc w:val="center"/>
        <w:rPr>
          <w:sz w:val="36"/>
          <w:lang w:eastAsia="zh-CN"/>
        </w:rPr>
      </w:pPr>
    </w:p>
    <w:p w14:paraId="28604A6B">
      <w:pPr>
        <w:ind w:firstLine="640"/>
        <w:jc w:val="center"/>
        <w:rPr>
          <w:sz w:val="32"/>
          <w:lang w:eastAsia="zh-CN"/>
        </w:rPr>
      </w:pPr>
    </w:p>
    <w:p w14:paraId="1113AE29">
      <w:pPr>
        <w:ind w:firstLine="560"/>
        <w:jc w:val="center"/>
        <w:rPr>
          <w:sz w:val="28"/>
          <w:lang w:eastAsia="zh-CN"/>
        </w:rPr>
        <w:sectPr>
          <w:headerReference r:id="rId3" w:type="default"/>
          <w:pgSz w:w="11906" w:h="16838"/>
          <w:pgMar w:top="1440" w:right="1466" w:bottom="1440" w:left="1800" w:header="851" w:footer="992" w:gutter="0"/>
          <w:cols w:space="720" w:num="1"/>
          <w:docGrid w:type="lines" w:linePitch="312" w:charSpace="0"/>
        </w:sectPr>
      </w:pPr>
    </w:p>
    <w:p w14:paraId="3B0D12B7">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委托方（采购人）：</w:t>
      </w:r>
    </w:p>
    <w:p w14:paraId="7F93DCA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地  址：</w:t>
      </w:r>
    </w:p>
    <w:p w14:paraId="6685F61F">
      <w:pPr>
        <w:pStyle w:val="3"/>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电  话：</w:t>
      </w:r>
    </w:p>
    <w:p w14:paraId="3C3FE74B">
      <w:pPr>
        <w:spacing w:line="360" w:lineRule="auto"/>
        <w:ind w:firstLine="480" w:firstLineChars="200"/>
        <w:rPr>
          <w:rStyle w:val="7"/>
          <w:rFonts w:hint="eastAsia" w:ascii="仿宋" w:hAnsi="仿宋" w:eastAsia="仿宋" w:cs="仿宋"/>
          <w:szCs w:val="24"/>
        </w:rPr>
      </w:pPr>
      <w:r>
        <w:rPr>
          <w:rFonts w:hint="eastAsia" w:ascii="仿宋" w:hAnsi="仿宋" w:eastAsia="仿宋" w:cs="仿宋"/>
          <w:sz w:val="24"/>
          <w:szCs w:val="24"/>
          <w:lang w:eastAsia="zh-CN"/>
        </w:rPr>
        <w:t xml:space="preserve">受托方（成交供应商）： </w:t>
      </w:r>
    </w:p>
    <w:p w14:paraId="7A98EE87">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地  址：</w:t>
      </w:r>
    </w:p>
    <w:p w14:paraId="5803996B">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电  话：</w:t>
      </w:r>
    </w:p>
    <w:p w14:paraId="1D2178C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本合同采购人委托</w:t>
      </w:r>
      <w:r>
        <w:rPr>
          <w:rFonts w:hint="eastAsia" w:ascii="仿宋" w:hAnsi="仿宋" w:eastAsia="仿宋" w:cs="仿宋"/>
          <w:sz w:val="24"/>
          <w:szCs w:val="24"/>
          <w:u w:val="single"/>
          <w:lang w:eastAsia="zh-CN"/>
        </w:rPr>
        <w:t>（成交供应商）</w:t>
      </w:r>
      <w:r>
        <w:rPr>
          <w:rFonts w:hint="eastAsia" w:ascii="仿宋" w:hAnsi="仿宋" w:eastAsia="仿宋" w:cs="仿宋"/>
          <w:sz w:val="24"/>
          <w:szCs w:val="24"/>
          <w:lang w:eastAsia="zh-CN"/>
        </w:rPr>
        <w:t>技术支持</w:t>
      </w:r>
      <w:r>
        <w:rPr>
          <w:rFonts w:hint="eastAsia" w:ascii="仿宋" w:hAnsi="仿宋" w:eastAsia="仿宋" w:cs="仿宋"/>
          <w:sz w:val="24"/>
          <w:szCs w:val="24"/>
          <w:u w:val="single"/>
          <w:lang w:eastAsia="zh-CN"/>
        </w:rPr>
        <w:t>经开区门户网站2025年第三方运营维护服务机构采购项目</w:t>
      </w:r>
      <w:r>
        <w:rPr>
          <w:rFonts w:hint="eastAsia" w:ascii="仿宋" w:hAnsi="仿宋" w:eastAsia="仿宋" w:cs="仿宋"/>
          <w:sz w:val="24"/>
          <w:szCs w:val="24"/>
          <w:lang w:eastAsia="zh-CN"/>
        </w:rPr>
        <w:t>，并支付委托经费，为保护双方的合法利益，根据相关法律法规约定，签订本合同，共同恪守。</w:t>
      </w:r>
    </w:p>
    <w:p w14:paraId="282290FB">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第一条 项目内容：</w:t>
      </w:r>
    </w:p>
    <w:p w14:paraId="5120B33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1.技术目标：</w:t>
      </w:r>
    </w:p>
    <w:p w14:paraId="6E8924F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2.建设内容：</w:t>
      </w:r>
    </w:p>
    <w:p w14:paraId="1E5D0B74">
      <w:pPr>
        <w:spacing w:line="360" w:lineRule="auto"/>
        <w:ind w:firstLine="480" w:firstLineChars="200"/>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第二条 工作标准</w:t>
      </w:r>
    </w:p>
    <w:p w14:paraId="728D1942">
      <w:pPr>
        <w:spacing w:line="360" w:lineRule="auto"/>
        <w:ind w:firstLine="480" w:firstLineChars="200"/>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第三条 服务地点、服务期限</w:t>
      </w:r>
    </w:p>
    <w:p w14:paraId="2A0EFB0E">
      <w:pPr>
        <w:tabs>
          <w:tab w:val="left" w:pos="540"/>
        </w:tabs>
        <w:spacing w:line="360" w:lineRule="auto"/>
        <w:ind w:firstLine="480" w:firstLineChars="200"/>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第四条 服务费用</w:t>
      </w:r>
    </w:p>
    <w:p w14:paraId="1BC20827">
      <w:pPr>
        <w:spacing w:line="360" w:lineRule="auto"/>
        <w:ind w:firstLine="480" w:firstLineChars="200"/>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（1）合同签订后半年内，采购人向成交供应商付合同总价款的60%，即人民币大写：</w:t>
      </w:r>
    </w:p>
    <w:p w14:paraId="7DBF7F41">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（2）服务期满由采购人组织验收，验收合格后，采购人向成交供应商支付合同总价款的40%，即人民币大写：</w:t>
      </w:r>
    </w:p>
    <w:p w14:paraId="3681DE92">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（3）成交供应商应在采购人支付每一笔合同价款前，向采购人出具等额、合法的增值税普通发票，否则采购人有权顺延付款期限且不承担因逾期付款而产生的任何违约责任。</w:t>
      </w:r>
    </w:p>
    <w:p w14:paraId="2F44478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成交供应商开户银行名称、地址和帐号为： </w:t>
      </w:r>
    </w:p>
    <w:p w14:paraId="6979D51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单位名称：                </w:t>
      </w:r>
    </w:p>
    <w:p w14:paraId="01F1EB7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开户银行：</w:t>
      </w:r>
    </w:p>
    <w:p w14:paraId="38E4037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帐   号： </w:t>
      </w:r>
    </w:p>
    <w:p w14:paraId="1E6592AC">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第五条 本合同的委托经费由成交供应商以技术服务委托的方式使用。采购人有权以书面调查的方式检查成交供应商进行委托工作和使用委托经费的情况，但不得妨碍成交供应商的正常工作。</w:t>
      </w:r>
    </w:p>
    <w:p w14:paraId="39B8A1EF">
      <w:pPr>
        <w:spacing w:line="360" w:lineRule="auto"/>
        <w:ind w:firstLine="456" w:firstLineChars="200"/>
        <w:rPr>
          <w:rFonts w:hint="eastAsia" w:ascii="仿宋" w:hAnsi="仿宋" w:eastAsia="仿宋" w:cs="仿宋"/>
          <w:spacing w:val="-6"/>
          <w:sz w:val="24"/>
          <w:szCs w:val="24"/>
          <w:lang w:eastAsia="zh-CN"/>
        </w:rPr>
      </w:pPr>
      <w:r>
        <w:rPr>
          <w:rFonts w:hint="eastAsia" w:ascii="仿宋" w:hAnsi="仿宋" w:eastAsia="仿宋" w:cs="仿宋"/>
          <w:spacing w:val="-6"/>
          <w:sz w:val="24"/>
          <w:szCs w:val="24"/>
          <w:lang w:eastAsia="zh-CN"/>
        </w:rPr>
        <w:t>第六条 本合同的变更必须由双方协商一致，并以书面形式确定。但有下列情形之一的，一方可以向另一方提出变更合同权利与义务的请求，另一方应当在2日内予以答复；逾期未予答复的，视为同意：</w:t>
      </w:r>
    </w:p>
    <w:p w14:paraId="7B29124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1.项目需求发生重大变化，如业务逻辑发生变化；</w:t>
      </w:r>
    </w:p>
    <w:p w14:paraId="71B03B49">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2.项目功能发生重大变化，如增加或减少功能等；</w:t>
      </w:r>
    </w:p>
    <w:p w14:paraId="10DF5097">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3.发生人力不可控制的客观情况，使系统委托工作不得不进行调整的；</w:t>
      </w:r>
    </w:p>
    <w:p w14:paraId="6223681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4.双方在项目委托过程中约定的其它情况。</w:t>
      </w:r>
    </w:p>
    <w:p w14:paraId="035C9C17">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第七条 成交供应商应当按以下方式向采购人交付委托成果：</w:t>
      </w:r>
    </w:p>
    <w:p w14:paraId="12DCC32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1.委托成果交付的形式及数量：年度运维工作报告（纸质版、电子版）、网站普查监测报告四套（电子版、纸质版）。</w:t>
      </w:r>
    </w:p>
    <w:p w14:paraId="3A37436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2.委托成果交付的地点：采购人指定。</w:t>
      </w:r>
    </w:p>
    <w:p w14:paraId="75217B8A">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第八条 </w:t>
      </w:r>
      <w:r>
        <w:rPr>
          <w:rFonts w:hint="eastAsia" w:ascii="仿宋" w:hAnsi="仿宋" w:eastAsia="仿宋" w:cs="仿宋"/>
          <w:spacing w:val="-2"/>
          <w:sz w:val="24"/>
          <w:szCs w:val="24"/>
          <w:lang w:eastAsia="zh-CN"/>
        </w:rPr>
        <w:t>成交供应商应当保证其交付给采购人的委托成果不侵犯任何第三人的合法权益。如发生第三人指控采购人实施的技术侵权，成交供应商应当承担由此引起的经济损失和相关的法律责任。</w:t>
      </w:r>
    </w:p>
    <w:p w14:paraId="208D5505">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第九条 双方确定，因履行本合同所产生的委托成果及其相关知识产权权利归属，采购人享有申请专利的权利。</w:t>
      </w:r>
    </w:p>
    <w:p w14:paraId="69036C44">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第十条 成交供应商利用委托经费所购置与委托工作有关的设备、器材、资料等财产，归采购人所有。</w:t>
      </w:r>
    </w:p>
    <w:p w14:paraId="435D6989">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第十一条 双方确定，成交供应商应在根据采购人的要求，为采购人指定的人员提供免费技术指导和培训。</w:t>
      </w:r>
    </w:p>
    <w:p w14:paraId="71A677C5">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技术要求和指导内容：成交供应商应向采购人提供完善的技术培训、指导、包括委托过程讲解、功能讲解、使用维护讲解和管理讲解等。对采购人在网站运行过程中遇到的技术、使用或相关问题，成交供应商应在8小时内予以解决，如因成交供应商工作拖延或失误造成采购人损失的，所有损失由成交供应商承担 。</w:t>
      </w:r>
    </w:p>
    <w:p w14:paraId="1A4DB9F4">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2.地点和方式：双方约定。</w:t>
      </w:r>
    </w:p>
    <w:p w14:paraId="32E38302">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第十二条 双方确定：任何一方违反本合同约定，造成委托工作停滞、延误或失败的，按以下约定承担违约责任：</w:t>
      </w:r>
    </w:p>
    <w:p w14:paraId="5D25B47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采购人未按合同约定支付费用，采购人应向成交供应商支付违约金，从逾期的第一周起，每延期一日，承担合同总额的3‰的违约金，违约金总额不超过合同总额的3%。若非采购人原因造成的延期，采购人不承担违约责任。</w:t>
      </w:r>
    </w:p>
    <w:p w14:paraId="0A8A6500">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因成交供应商原因导致委托工作停滞、延误或失败的，成交供应商应向采购人支付违约金，从逾期的第一周起，每延期一日，缴纳合同总额的3‰的违约金，违约金总额不超过合同总额的3%。若非成交供应商原因造成的延期，成交供应商不承担违约责任。</w:t>
      </w:r>
    </w:p>
    <w:p w14:paraId="7A5163F3">
      <w:pPr>
        <w:pStyle w:val="3"/>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3.因成交供应商原因，导致采购人在季度政府网站内部检测和年度绩效考核评估中被通报的，每发生一次承担合同总额的3‰的违约金，违约金总额不超过合同总额的3%。</w:t>
      </w:r>
    </w:p>
    <w:p w14:paraId="1F744EE6">
      <w:pPr>
        <w:tabs>
          <w:tab w:val="left" w:pos="540"/>
        </w:tabs>
        <w:spacing w:line="360" w:lineRule="auto"/>
        <w:ind w:firstLine="472" w:firstLineChars="200"/>
        <w:rPr>
          <w:rFonts w:hint="eastAsia" w:ascii="仿宋" w:hAnsi="仿宋" w:eastAsia="仿宋" w:cs="仿宋"/>
          <w:spacing w:val="-2"/>
          <w:sz w:val="24"/>
          <w:szCs w:val="24"/>
          <w:lang w:eastAsia="zh-CN"/>
        </w:rPr>
      </w:pPr>
      <w:r>
        <w:rPr>
          <w:rFonts w:hint="eastAsia" w:ascii="仿宋" w:hAnsi="仿宋" w:eastAsia="仿宋" w:cs="仿宋"/>
          <w:spacing w:val="-2"/>
          <w:sz w:val="24"/>
          <w:szCs w:val="24"/>
          <w:lang w:eastAsia="zh-CN"/>
        </w:rPr>
        <w:t>第十三条 双方确定，采购人有权利用成交供应商按照本合同约定提供的委托成果，进行后续改进。由此产生的具有实质性或创造性技术进步特征的新的技术成果及其权属，由采购人享有。</w:t>
      </w:r>
    </w:p>
    <w:p w14:paraId="4C039D81">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第十四条 双方确定，出现下列情形，致使本合同的履行成为不必要或不可能的，一方可以通知另一方解除本合同；</w:t>
      </w:r>
    </w:p>
    <w:p w14:paraId="41BE306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1.因发生不可抗力（战争、严重火灾、水灾、台风、地震、洪水以及其它不可控制、不能避免且不能克服的事件）或技术风险；</w:t>
      </w:r>
    </w:p>
    <w:p w14:paraId="3854F29C">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2.受不可抗力影响的一方对于不可抗力事件导致的合同义务延迟履行或不能履行不承担任何责任；</w:t>
      </w:r>
    </w:p>
    <w:p w14:paraId="2DEC0DC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3.双方应在不可抗力事件结束或其影响消除后立即继续履行其合同义务，合同期限也应相应延长。如果不可抗力影响持续120天以上，任何一方均有权终止合同。</w:t>
      </w:r>
    </w:p>
    <w:p w14:paraId="53DA8E72">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第十五条 双方因履行本合同而发生的争议，应协商、调解解决。协商、调解不成的，依法向人民法院起诉。</w:t>
      </w:r>
    </w:p>
    <w:p w14:paraId="029799DD">
      <w:pPr>
        <w:tabs>
          <w:tab w:val="left" w:pos="720"/>
          <w:tab w:val="left" w:pos="900"/>
        </w:tabs>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第十六条 双方约定本合同其他相关事项为：本合同的订立、效力、解释、履行和争议的解决，均受中国法律管辖。</w:t>
      </w:r>
    </w:p>
    <w:p w14:paraId="0CF65CB9">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第十七条 本合同一式肆份，甲乙双方各两份，具有同等法律效力。</w:t>
      </w:r>
    </w:p>
    <w:p w14:paraId="624FE9D8">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第十八条 本合同经双方签字盖章后生效。</w:t>
      </w:r>
    </w:p>
    <w:p w14:paraId="2ECADCA0">
      <w:pPr>
        <w:pStyle w:val="3"/>
        <w:spacing w:line="360" w:lineRule="auto"/>
        <w:rPr>
          <w:rFonts w:hint="eastAsia" w:ascii="仿宋" w:hAnsi="仿宋" w:eastAsia="仿宋" w:cs="仿宋"/>
          <w:sz w:val="24"/>
          <w:szCs w:val="24"/>
          <w:lang w:eastAsia="zh-CN"/>
        </w:rPr>
      </w:pPr>
    </w:p>
    <w:tbl>
      <w:tblPr>
        <w:tblStyle w:val="5"/>
        <w:tblW w:w="0" w:type="auto"/>
        <w:jc w:val="center"/>
        <w:tblLayout w:type="autofit"/>
        <w:tblCellMar>
          <w:top w:w="0" w:type="dxa"/>
          <w:left w:w="108" w:type="dxa"/>
          <w:bottom w:w="0" w:type="dxa"/>
          <w:right w:w="108" w:type="dxa"/>
        </w:tblCellMar>
      </w:tblPr>
      <w:tblGrid>
        <w:gridCol w:w="4340"/>
        <w:gridCol w:w="4340"/>
      </w:tblGrid>
      <w:tr w14:paraId="3039AD5F">
        <w:tblPrEx>
          <w:tblCellMar>
            <w:top w:w="0" w:type="dxa"/>
            <w:left w:w="108" w:type="dxa"/>
            <w:bottom w:w="0" w:type="dxa"/>
            <w:right w:w="108" w:type="dxa"/>
          </w:tblCellMar>
        </w:tblPrEx>
        <w:trPr>
          <w:trHeight w:val="3187" w:hRule="atLeast"/>
          <w:jc w:val="center"/>
        </w:trPr>
        <w:tc>
          <w:tcPr>
            <w:tcW w:w="4340" w:type="dxa"/>
          </w:tcPr>
          <w:p w14:paraId="377EB686">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采购人：</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 xml:space="preserve"> （盖章）</w:t>
            </w:r>
          </w:p>
          <w:p w14:paraId="132D08B3">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地址：</w:t>
            </w:r>
            <w:r>
              <w:rPr>
                <w:rFonts w:hint="eastAsia" w:ascii="仿宋" w:hAnsi="仿宋" w:eastAsia="仿宋" w:cs="仿宋"/>
                <w:sz w:val="24"/>
                <w:szCs w:val="24"/>
                <w:u w:val="single"/>
                <w:lang w:eastAsia="zh-CN"/>
              </w:rPr>
              <w:t xml:space="preserve">                      </w:t>
            </w:r>
          </w:p>
          <w:p w14:paraId="41B38296">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法人/委托人：</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（签名）</w:t>
            </w:r>
          </w:p>
          <w:p w14:paraId="1EA579E1">
            <w:pPr>
              <w:spacing w:line="360" w:lineRule="auto"/>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联系方式：</w:t>
            </w:r>
            <w:r>
              <w:rPr>
                <w:rFonts w:hint="eastAsia" w:ascii="仿宋" w:hAnsi="仿宋" w:eastAsia="仿宋" w:cs="仿宋"/>
                <w:sz w:val="24"/>
                <w:szCs w:val="24"/>
                <w:u w:val="single"/>
                <w:lang w:eastAsia="zh-CN"/>
              </w:rPr>
              <w:t xml:space="preserve">                  </w:t>
            </w:r>
          </w:p>
          <w:p w14:paraId="4D4167DB">
            <w:pPr>
              <w:spacing w:line="360" w:lineRule="auto"/>
              <w:rPr>
                <w:rFonts w:hint="eastAsia" w:ascii="仿宋" w:hAnsi="仿宋" w:eastAsia="仿宋" w:cs="仿宋"/>
                <w:sz w:val="24"/>
                <w:szCs w:val="24"/>
              </w:rPr>
            </w:pPr>
            <w:r>
              <w:rPr>
                <w:rFonts w:hint="eastAsia" w:ascii="仿宋" w:hAnsi="仿宋" w:eastAsia="仿宋" w:cs="仿宋"/>
                <w:sz w:val="24"/>
                <w:szCs w:val="24"/>
              </w:rPr>
              <w:t>年     月      日</w:t>
            </w:r>
          </w:p>
        </w:tc>
        <w:tc>
          <w:tcPr>
            <w:tcW w:w="4340" w:type="dxa"/>
          </w:tcPr>
          <w:p w14:paraId="613A2276">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成交供应商：</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（盖章）</w:t>
            </w:r>
          </w:p>
          <w:p w14:paraId="0E48E3E9">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地址：</w:t>
            </w:r>
            <w:r>
              <w:rPr>
                <w:rFonts w:hint="eastAsia" w:ascii="仿宋" w:hAnsi="仿宋" w:eastAsia="仿宋" w:cs="仿宋"/>
                <w:sz w:val="24"/>
                <w:szCs w:val="24"/>
                <w:u w:val="single"/>
                <w:lang w:eastAsia="zh-CN"/>
              </w:rPr>
              <w:t xml:space="preserve">                      </w:t>
            </w:r>
          </w:p>
          <w:p w14:paraId="1D5C095C">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法人/委托人：</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（签名）</w:t>
            </w:r>
          </w:p>
          <w:p w14:paraId="6EDFCC3C">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联系方式：</w:t>
            </w:r>
            <w:r>
              <w:rPr>
                <w:rFonts w:hint="eastAsia" w:ascii="仿宋" w:hAnsi="仿宋" w:eastAsia="仿宋" w:cs="仿宋"/>
                <w:sz w:val="24"/>
                <w:szCs w:val="24"/>
                <w:u w:val="single"/>
                <w:lang w:eastAsia="zh-CN"/>
              </w:rPr>
              <w:t xml:space="preserve">                   </w:t>
            </w:r>
          </w:p>
          <w:p w14:paraId="1AAB1462">
            <w:pPr>
              <w:spacing w:line="360" w:lineRule="auto"/>
              <w:rPr>
                <w:rFonts w:hint="eastAsia" w:ascii="仿宋" w:hAnsi="仿宋" w:eastAsia="仿宋" w:cs="仿宋"/>
                <w:sz w:val="24"/>
                <w:szCs w:val="24"/>
              </w:rPr>
            </w:pPr>
            <w:r>
              <w:rPr>
                <w:rFonts w:hint="eastAsia" w:ascii="仿宋" w:hAnsi="仿宋" w:eastAsia="仿宋" w:cs="仿宋"/>
                <w:sz w:val="24"/>
                <w:szCs w:val="24"/>
              </w:rPr>
              <w:t>年     月      日</w:t>
            </w:r>
          </w:p>
        </w:tc>
      </w:tr>
    </w:tbl>
    <w:p w14:paraId="2FBCF113">
      <w:pPr>
        <w:spacing w:line="360" w:lineRule="auto"/>
        <w:rPr>
          <w:rFonts w:hint="eastAsia" w:ascii="仿宋" w:hAnsi="仿宋" w:eastAsia="仿宋" w:cs="仿宋"/>
          <w:sz w:val="24"/>
          <w:szCs w:val="24"/>
        </w:rPr>
      </w:pPr>
    </w:p>
    <w:p w14:paraId="2689C3CB"/>
    <w:sectPr>
      <w:pgSz w:w="11900" w:h="16840"/>
      <w:pgMar w:top="1219" w:right="1219" w:bottom="1219" w:left="1219" w:header="850"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D6232">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452F99"/>
    <w:rsid w:val="7B452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Plain Text"/>
    <w:basedOn w:val="1"/>
    <w:qFormat/>
    <w:uiPriority w:val="99"/>
    <w:rPr>
      <w:rFonts w:ascii="宋体" w:hAnsi="Courier New"/>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customStyle="1" w:styleId="7">
    <w:name w:val="NormalCharacter"/>
    <w:link w:val="8"/>
    <w:autoRedefine/>
    <w:semiHidden/>
    <w:qFormat/>
    <w:uiPriority w:val="0"/>
    <w:rPr>
      <w:rFonts w:ascii="Tahoma" w:hAnsi="Tahoma" w:eastAsia="宋体"/>
      <w:kern w:val="2"/>
      <w:sz w:val="24"/>
      <w:lang w:eastAsia="zh-CN"/>
    </w:rPr>
  </w:style>
  <w:style w:type="paragraph" w:customStyle="1" w:styleId="8">
    <w:name w:val="UserStyle_5"/>
    <w:basedOn w:val="9"/>
    <w:link w:val="7"/>
    <w:autoRedefine/>
    <w:qFormat/>
    <w:uiPriority w:val="0"/>
    <w:pPr>
      <w:spacing w:line="436" w:lineRule="exact"/>
      <w:ind w:left="357"/>
      <w:jc w:val="left"/>
    </w:pPr>
    <w:rPr>
      <w:rFonts w:ascii="Tahoma" w:hAnsi="Tahoma" w:eastAsia="宋体"/>
      <w:kern w:val="2"/>
      <w:sz w:val="24"/>
      <w:lang w:eastAsia="zh-CN"/>
    </w:rPr>
  </w:style>
  <w:style w:type="paragraph" w:customStyle="1" w:styleId="9">
    <w:name w:val="NavPane"/>
    <w:basedOn w:val="1"/>
    <w:autoRedefine/>
    <w:qFormat/>
    <w:uiPriority w:val="0"/>
    <w:pPr>
      <w:shd w:val="clear" w:color="auto" w:fill="000080"/>
      <w:jc w:val="both"/>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2025-06-06T11:42:00Z</dcterms:created>
  <dc:creator>40696</dc:creator>
  <cp:lastModifiedBy>40696</cp:lastModifiedBy>
  <dcterms:modified xsi:type="dcterms:W3CDTF">2025-06-06T11:42:19Z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AADB0E2CDAB24FC98ACE3974F8CF0254_11</vt:lpwstr>
  </property>
  <property fmtid="{D5CDD505-2E9C-101B-9397-08002B2CF9AE}" pid="4" name="KSOTemplateDocerSaveRecord">
    <vt:lpwstr>eyJoZGlkIjoiOTNlODE0YjMzMDE0OTA1NTUxYzk0ODBhOTU4NGEwMWYiLCJ1c2VySWQiOiIzMzA5ODk0NTAifQ==</vt:lpwstr>
  </property>
</Properties>
</file>