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版本号：SXZHZC2025-CS21720250725001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经开第九小学供暖项目(二次)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SXZHZC2025-CS217</w:t>
      </w:r>
      <w:r>
        <w:br/>
      </w:r>
      <w:r>
        <w:br/>
      </w:r>
      <w:r>
        <w:br/>
      </w:r>
    </w:p>
    <w:p>
      <w:pPr>
        <w:pStyle w:val="null3"/>
        <w:jc w:val="center"/>
        <w:outlineLvl w:val="2"/>
      </w:pPr>
      <w:r>
        <w:rPr>
          <w:rFonts w:ascii="仿宋_GB2312" w:hAnsi="仿宋_GB2312" w:cs="仿宋_GB2312" w:eastAsia="仿宋_GB2312"/>
          <w:sz w:val="28"/>
          <w:b/>
        </w:rPr>
        <w:t>西安经开第九小学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西安经开第九小学</w:t>
      </w:r>
      <w:r>
        <w:rPr>
          <w:rFonts w:ascii="仿宋_GB2312" w:hAnsi="仿宋_GB2312" w:cs="仿宋_GB2312" w:eastAsia="仿宋_GB2312"/>
        </w:rPr>
        <w:t>委托，拟对</w:t>
      </w:r>
      <w:r>
        <w:rPr>
          <w:rFonts w:ascii="仿宋_GB2312" w:hAnsi="仿宋_GB2312" w:cs="仿宋_GB2312" w:eastAsia="仿宋_GB2312"/>
        </w:rPr>
        <w:t>经开第九小学供暖项目(二次)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经开第九小学供暖项目(二次)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西安经开第九小学南楼、北楼建筑工程及采暖工程，主要包含有热源接通、供暖设备采购安装、管道铺设连接及相对应的土建工程等。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采购包1（经开第九小学供暖项目）：属于专门面向中小企业采购。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2、拟派项目负责人资质和专业要求：拟派项目经理具备机电工程专业二级（含二级）以上注册建造师资格和安全生产考核合格证（B证）在本单位注册，无不良记录，且无在建项目（提供承诺书）。</w:t>
      </w:r>
    </w:p>
    <w:p>
      <w:pPr>
        <w:pStyle w:val="null3"/>
      </w:pPr>
      <w:r>
        <w:rPr>
          <w:rFonts w:ascii="仿宋_GB2312" w:hAnsi="仿宋_GB2312" w:cs="仿宋_GB2312" w:eastAsia="仿宋_GB2312"/>
        </w:rPr>
        <w:t>3、供应商资质要求：供应商具有建设行政主管部门颁发的建筑机电安装工程专业承包三级以上(含三级)资质，且具备有效的安全生产许可证。</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西安经开第九小学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陕西省西安市未央区凤城二路50号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029-61812231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张婉莹、程康、徐浩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采购包1：2,322,900.20元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西安经开第九小学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西安经开第九小学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西安经开第九小学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根据采购人、采购文件要求及合同约定且执行达到施工质量验收规范合格标准。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联系人：张婉莹、程康、徐浩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2,322,900.20</w:t>
      </w:r>
    </w:p>
    <w:p>
      <w:pPr>
        <w:pStyle w:val="null3"/>
      </w:pPr>
      <w:r>
        <w:rPr>
          <w:rFonts w:ascii="仿宋_GB2312" w:hAnsi="仿宋_GB2312" w:cs="仿宋_GB2312" w:eastAsia="仿宋_GB2312"/>
        </w:rPr>
        <w:t>采购包最高限价（元）: 2,322,900.20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西安经开第九小学供暖项目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2,322,900.20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标的名称：西安经开第九小学供暖项目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项目概况：</w:t>
            </w:r>
            <w:r>
              <w:rPr>
                <w:rFonts w:ascii="仿宋_GB2312" w:hAnsi="仿宋_GB2312" w:cs="仿宋_GB2312" w:eastAsia="仿宋_GB2312"/>
                <w:sz w:val="21"/>
                <w:color w:val="000000"/>
              </w:rPr>
              <w:t>西安经开第九小学南楼、北楼建筑工程及采暖工程，主要包含有</w:t>
            </w:r>
            <w:r>
              <w:rPr>
                <w:rFonts w:ascii="仿宋_GB2312" w:hAnsi="仿宋_GB2312" w:cs="仿宋_GB2312" w:eastAsia="仿宋_GB2312"/>
                <w:sz w:val="21"/>
                <w:color w:val="000000"/>
              </w:rPr>
              <w:t>热源接通</w:t>
            </w:r>
            <w:r>
              <w:rPr>
                <w:rFonts w:ascii="仿宋_GB2312" w:hAnsi="仿宋_GB2312" w:cs="仿宋_GB2312" w:eastAsia="仿宋_GB2312"/>
                <w:sz w:val="21"/>
                <w:color w:val="000000"/>
              </w:rPr>
              <w:t>、供暖设备采购安装、管道铺设连接</w:t>
            </w:r>
            <w:r>
              <w:rPr>
                <w:rFonts w:ascii="仿宋_GB2312" w:hAnsi="仿宋_GB2312" w:cs="仿宋_GB2312" w:eastAsia="仿宋_GB2312"/>
                <w:sz w:val="21"/>
                <w:color w:val="000000"/>
              </w:rPr>
              <w:t>及相对应的土建工程</w:t>
            </w:r>
            <w:r>
              <w:rPr>
                <w:rFonts w:ascii="仿宋_GB2312" w:hAnsi="仿宋_GB2312" w:cs="仿宋_GB2312" w:eastAsia="仿宋_GB2312"/>
                <w:sz w:val="21"/>
                <w:color w:val="000000"/>
              </w:rPr>
              <w:t>等；具体内容详见采购项目工程量清单</w:t>
            </w:r>
            <w:r>
              <w:rPr>
                <w:rFonts w:ascii="仿宋_GB2312" w:hAnsi="仿宋_GB2312" w:cs="仿宋_GB2312" w:eastAsia="仿宋_GB2312"/>
                <w:sz w:val="21"/>
                <w:color w:val="000000"/>
              </w:rPr>
              <w:t>及相关附件</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质保期：自本项目竣工验收合格之日起二年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工期：30日历天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3、由于全文为文件模板固定格式，本项目仍需要提供已标价工程量清单。 本项目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拟派项目经理具备机电工程专业二级（含二级）以上注册建造师资格和安全生产考核合格证（B证）在本单位注册，无不良记录，且无在建项目（提供承诺书）。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供应商具有建设行政主管部门颁发的建筑机电安装工程专业承包三级以上(含三级)资质，且具备有效的安全生产许可证。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已标价工程量清单 业绩证明材料 中小企业声明函 残疾人福利性单位声明函 技术部分 合同条款响应表 资格证明材料 陕西省政府采购供应商拒绝政府采购领域商业贿赂承诺书 技术和商务偏离表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已标价工程量清单 业绩证明材料 中小企业声明函 残疾人福利性单位声明函 技术部分 合同条款响应表 资格证明材料 陕西省政府采购供应商拒绝政府采购领域商业贿赂承诺书 技术和商务偏离表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合同条款响应表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已标价工程量清单 业绩证明材料 中小企业声明函 残疾人福利性单位声明函 技术部分 合同条款响应表 资格证明材料 陕西省政府采购供应商拒绝政府采购领域商业贿赂承诺书 技术和商务偏离表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评审内容：①对项目总体概况表述和管理思路②施工部署及措施③对项目主要及关键方案的表述④施工平面布置 评审标准：施工方案切合本项目实际情况，方案详细有针对性得12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项目管理及项目部组成</w:t>
            </w:r>
          </w:p>
        </w:tc>
        <w:tc>
          <w:tcPr>
            <w:tcW w:type="dxa" w:w="2492"/>
          </w:tcPr>
          <w:p>
            <w:pPr>
              <w:pStyle w:val="null3"/>
            </w:pPr>
            <w:r>
              <w:rPr>
                <w:rFonts w:ascii="仿宋_GB2312" w:hAnsi="仿宋_GB2312" w:cs="仿宋_GB2312" w:eastAsia="仿宋_GB2312"/>
              </w:rPr>
              <w:t>评审内容：①项目管理机构②项目部组成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安全生产及安全管理措施</w:t>
            </w:r>
          </w:p>
        </w:tc>
        <w:tc>
          <w:tcPr>
            <w:tcW w:type="dxa" w:w="2492"/>
          </w:tcPr>
          <w:p>
            <w:pPr>
              <w:pStyle w:val="null3"/>
            </w:pPr>
            <w:r>
              <w:rPr>
                <w:rFonts w:ascii="仿宋_GB2312" w:hAnsi="仿宋_GB2312" w:cs="仿宋_GB2312" w:eastAsia="仿宋_GB2312"/>
              </w:rPr>
              <w:t>评审内容：①安全生产措施②安全管理措施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评审内容：①文明施工技术措施②环境保护措施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人员管理及材料供应措施</w:t>
            </w:r>
          </w:p>
        </w:tc>
        <w:tc>
          <w:tcPr>
            <w:tcW w:type="dxa" w:w="2492"/>
          </w:tcPr>
          <w:p>
            <w:pPr>
              <w:pStyle w:val="null3"/>
            </w:pPr>
            <w:r>
              <w:rPr>
                <w:rFonts w:ascii="仿宋_GB2312" w:hAnsi="仿宋_GB2312" w:cs="仿宋_GB2312" w:eastAsia="仿宋_GB2312"/>
              </w:rPr>
              <w:t>评审内容：①人员管理规划措施②材料供应措施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1、学历：具有本科或以上学历得3分；大专学历得2分；其他不得分。（提供学历证书复印件或扫描件加盖公章）； 2、职称：具有高级或以上职称得3分；中级职称得2分；其他不得分。（提供职称证书复印件或扫描件加盖公章）。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施工现场机械设备管理措施</w:t>
            </w:r>
          </w:p>
        </w:tc>
        <w:tc>
          <w:tcPr>
            <w:tcW w:type="dxa" w:w="2492"/>
          </w:tcPr>
          <w:p>
            <w:pPr>
              <w:pStyle w:val="null3"/>
            </w:pPr>
            <w:r>
              <w:rPr>
                <w:rFonts w:ascii="仿宋_GB2312" w:hAnsi="仿宋_GB2312" w:cs="仿宋_GB2312" w:eastAsia="仿宋_GB2312"/>
              </w:rPr>
              <w:t>评审内容：施工机械设备 评审标准：管理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施工进度计划及工期保障措施</w:t>
            </w:r>
          </w:p>
        </w:tc>
        <w:tc>
          <w:tcPr>
            <w:tcW w:type="dxa" w:w="2492"/>
          </w:tcPr>
          <w:p>
            <w:pPr>
              <w:pStyle w:val="null3"/>
            </w:pPr>
            <w:r>
              <w:rPr>
                <w:rFonts w:ascii="仿宋_GB2312" w:hAnsi="仿宋_GB2312" w:cs="仿宋_GB2312" w:eastAsia="仿宋_GB2312"/>
              </w:rPr>
              <w:t>评审内容：①总工期及节点工期安排②施工进度计划安排③进度保证措施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应急管理措施</w:t>
            </w:r>
          </w:p>
        </w:tc>
        <w:tc>
          <w:tcPr>
            <w:tcW w:type="dxa" w:w="2492"/>
          </w:tcPr>
          <w:p>
            <w:pPr>
              <w:pStyle w:val="null3"/>
            </w:pPr>
            <w:r>
              <w:rPr>
                <w:rFonts w:ascii="仿宋_GB2312" w:hAnsi="仿宋_GB2312" w:cs="仿宋_GB2312" w:eastAsia="仿宋_GB2312"/>
              </w:rPr>
              <w:t>评审内容：应急管理措施（包含但不限于停水停电、雨季施工、火灾等意外情况） 评审标准：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评审内容：①施工过程中的相关承诺②投入材料质量承诺③质量保修期服务承诺④服务响应时间⑤服务响应措施评审标准：以上内容与要点相符、每个要点均有展开详细的阐述且能够适用于本项目的得10分；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详见附件：合同条款响应表</w:t>
      </w:r>
    </w:p>
    <w:p>
      <w:pPr>
        <w:pStyle w:val="null3"/>
        <w:ind w:firstLine="960"/>
      </w:pPr>
      <w:r>
        <w:rPr>
          <w:rFonts w:ascii="仿宋_GB2312" w:hAnsi="仿宋_GB2312" w:cs="仿宋_GB2312" w:eastAsia="仿宋_GB2312"/>
        </w:rPr>
        <w:t>详见附件：技术部分</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详见附件：合同条款响应表.docx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