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55B15">
      <w:pPr>
        <w:pStyle w:val="10"/>
        <w:jc w:val="center"/>
        <w:outlineLvl w:val="1"/>
      </w:pPr>
      <w:r>
        <w:rPr>
          <w:rFonts w:ascii="仿宋_GB2312" w:hAnsi="仿宋_GB2312" w:eastAsia="仿宋_GB2312" w:cs="仿宋_GB2312"/>
          <w:b/>
          <w:sz w:val="36"/>
        </w:rPr>
        <w:t>拟签订采购合同文本</w:t>
      </w:r>
    </w:p>
    <w:p w14:paraId="30A91006">
      <w:pPr>
        <w:pStyle w:val="10"/>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286955">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3" w:firstLineChars="200"/>
        <w:jc w:val="center"/>
        <w:textAlignment w:val="auto"/>
        <w:rPr>
          <w:rFonts w:hint="eastAsia" w:ascii="仿宋" w:hAnsi="仿宋" w:eastAsia="仿宋" w:cs="仿宋"/>
          <w:b/>
          <w:bCs/>
          <w:color w:val="auto"/>
          <w:sz w:val="32"/>
          <w:szCs w:val="32"/>
          <w:highlight w:val="none"/>
          <w:lang w:val="en-US" w:eastAsia="zh-CN"/>
        </w:rPr>
      </w:pPr>
    </w:p>
    <w:p w14:paraId="51CFF209">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3" w:firstLineChars="200"/>
        <w:jc w:val="center"/>
        <w:textAlignment w:val="auto"/>
        <w:rPr>
          <w:rFonts w:hint="eastAsia" w:ascii="仿宋" w:hAnsi="仿宋" w:eastAsia="仿宋" w:cs="仿宋"/>
          <w:b/>
          <w:bCs/>
          <w:color w:val="auto"/>
          <w:sz w:val="32"/>
          <w:szCs w:val="32"/>
          <w:highlight w:val="none"/>
          <w:lang w:val="en-US" w:eastAsia="zh-CN"/>
        </w:rPr>
      </w:pPr>
    </w:p>
    <w:p w14:paraId="5D7B5AAC">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3" w:firstLineChars="20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合同文本</w:t>
      </w:r>
    </w:p>
    <w:p w14:paraId="504F5CE4">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highlight w:val="none"/>
          <w:lang w:val="en-US" w:eastAsia="zh-CN" w:bidi="ar-SA"/>
        </w:rPr>
      </w:pPr>
      <w:r>
        <w:rPr>
          <w:rFonts w:hint="eastAsia" w:ascii="仿宋" w:hAnsi="仿宋" w:eastAsia="仿宋" w:cs="仿宋"/>
          <w:b/>
          <w:bCs/>
          <w:color w:val="auto"/>
          <w:sz w:val="28"/>
          <w:szCs w:val="28"/>
          <w:highlight w:val="none"/>
          <w:lang w:val="en-US" w:eastAsia="zh-CN" w:bidi="ar-SA"/>
        </w:rPr>
        <w:t>合同编号:</w:t>
      </w:r>
    </w:p>
    <w:p w14:paraId="2526346C">
      <w:pPr>
        <w:pStyle w:val="6"/>
        <w:rPr>
          <w:rFonts w:hint="eastAsia" w:ascii="仿宋" w:hAnsi="仿宋" w:eastAsia="仿宋" w:cs="仿宋"/>
          <w:color w:val="auto"/>
          <w:highlight w:val="none"/>
          <w:lang w:val="en-US" w:eastAsia="zh-CN"/>
        </w:rPr>
      </w:pPr>
    </w:p>
    <w:p w14:paraId="7D6BAE3A">
      <w:pPr>
        <w:widowControl w:val="0"/>
        <w:ind w:left="0" w:leftChars="0" w:firstLine="0" w:firstLineChars="0"/>
        <w:jc w:val="both"/>
        <w:rPr>
          <w:rFonts w:hint="eastAsia" w:ascii="仿宋" w:hAnsi="仿宋" w:eastAsia="仿宋" w:cs="仿宋"/>
          <w:color w:val="auto"/>
          <w:sz w:val="28"/>
          <w:szCs w:val="28"/>
          <w:highlight w:val="none"/>
          <w:lang w:val="en-US" w:eastAsia="zh-CN" w:bidi="ar-SA"/>
        </w:rPr>
      </w:pPr>
    </w:p>
    <w:p w14:paraId="02182879">
      <w:pPr>
        <w:pStyle w:val="2"/>
        <w:jc w:val="center"/>
        <w:rPr>
          <w:rFonts w:hint="eastAsia" w:ascii="仿宋" w:hAnsi="仿宋" w:eastAsia="仿宋" w:cs="仿宋"/>
          <w:b/>
          <w:bCs w:val="0"/>
          <w:color w:val="auto"/>
          <w:kern w:val="0"/>
          <w:sz w:val="44"/>
          <w:szCs w:val="44"/>
          <w:highlight w:val="none"/>
          <w:lang w:val="en-US" w:eastAsia="zh-CN" w:bidi="ar-SA"/>
        </w:rPr>
      </w:pPr>
      <w:r>
        <w:rPr>
          <w:rFonts w:hint="eastAsia" w:ascii="仿宋" w:hAnsi="仿宋" w:eastAsia="仿宋" w:cs="仿宋"/>
          <w:b/>
          <w:bCs w:val="0"/>
          <w:color w:val="auto"/>
          <w:kern w:val="0"/>
          <w:sz w:val="44"/>
          <w:szCs w:val="44"/>
          <w:highlight w:val="none"/>
          <w:lang w:val="en-US" w:eastAsia="zh-CN" w:bidi="ar-SA"/>
        </w:rPr>
        <w:t>西安经开第八小学消防设施整改项目</w:t>
      </w:r>
    </w:p>
    <w:p w14:paraId="6E88987D">
      <w:pPr>
        <w:pStyle w:val="2"/>
        <w:jc w:val="center"/>
        <w:rPr>
          <w:rFonts w:hint="eastAsia" w:ascii="仿宋" w:hAnsi="仿宋" w:eastAsia="仿宋" w:cs="仿宋"/>
          <w:b/>
          <w:bCs w:val="0"/>
          <w:color w:val="auto"/>
          <w:kern w:val="0"/>
          <w:sz w:val="44"/>
          <w:szCs w:val="44"/>
          <w:highlight w:val="none"/>
          <w:lang w:val="en-US" w:eastAsia="zh-CN" w:bidi="ar-SA"/>
        </w:rPr>
      </w:pPr>
      <w:bookmarkStart w:id="7" w:name="_GoBack"/>
      <w:bookmarkEnd w:id="7"/>
      <w:r>
        <w:rPr>
          <w:rFonts w:hint="eastAsia" w:ascii="仿宋" w:hAnsi="仿宋" w:eastAsia="仿宋" w:cs="仿宋"/>
          <w:b/>
          <w:bCs w:val="0"/>
          <w:color w:val="auto"/>
          <w:kern w:val="0"/>
          <w:sz w:val="44"/>
          <w:szCs w:val="44"/>
          <w:highlight w:val="none"/>
          <w:lang w:val="en-US" w:eastAsia="zh-CN" w:bidi="ar-SA"/>
        </w:rPr>
        <w:t>采购包（）</w:t>
      </w:r>
    </w:p>
    <w:p w14:paraId="337088FB">
      <w:pPr>
        <w:pStyle w:val="2"/>
        <w:jc w:val="center"/>
        <w:rPr>
          <w:rFonts w:hint="eastAsia" w:ascii="仿宋" w:hAnsi="仿宋" w:eastAsia="仿宋" w:cs="仿宋"/>
          <w:b/>
          <w:bCs w:val="0"/>
          <w:color w:val="auto"/>
          <w:kern w:val="0"/>
          <w:sz w:val="44"/>
          <w:szCs w:val="44"/>
          <w:highlight w:val="none"/>
          <w:lang w:val="en-US" w:eastAsia="zh-CN"/>
        </w:rPr>
      </w:pPr>
      <w:r>
        <w:rPr>
          <w:rFonts w:hint="eastAsia" w:ascii="仿宋" w:hAnsi="仿宋" w:eastAsia="仿宋" w:cs="仿宋"/>
          <w:b/>
          <w:bCs w:val="0"/>
          <w:color w:val="auto"/>
          <w:kern w:val="0"/>
          <w:sz w:val="44"/>
          <w:szCs w:val="44"/>
          <w:highlight w:val="none"/>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highlight w:val="none"/>
          <w:lang w:val="en-US" w:eastAsia="zh-CN" w:bidi="ar-SA"/>
        </w:rPr>
      </w:pPr>
    </w:p>
    <w:p w14:paraId="76565FD6">
      <w:pPr>
        <w:pStyle w:val="6"/>
        <w:rPr>
          <w:rFonts w:hint="eastAsia" w:ascii="仿宋" w:hAnsi="仿宋" w:eastAsia="仿宋" w:cs="仿宋"/>
          <w:color w:val="auto"/>
          <w:highlight w:val="none"/>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6"/>
        <w:ind w:left="0" w:leftChars="0" w:firstLine="0" w:firstLineChars="0"/>
        <w:rPr>
          <w:rFonts w:hint="eastAsia" w:ascii="仿宋" w:hAnsi="仿宋" w:eastAsia="仿宋" w:cs="仿宋"/>
          <w:color w:val="auto"/>
          <w:highlight w:val="none"/>
        </w:rPr>
      </w:pPr>
    </w:p>
    <w:p w14:paraId="0ADD2478">
      <w:pPr>
        <w:pStyle w:val="7"/>
        <w:ind w:left="294" w:leftChars="0" w:hanging="294" w:hangingChars="105"/>
        <w:rPr>
          <w:rFonts w:hint="eastAsia"/>
          <w:color w:val="auto"/>
          <w:highlight w:val="none"/>
        </w:rPr>
      </w:pPr>
    </w:p>
    <w:p w14:paraId="315BFE3B">
      <w:pPr>
        <w:bidi w:val="0"/>
        <w:rPr>
          <w:rFonts w:hint="eastAsia" w:ascii="仿宋" w:hAnsi="仿宋" w:eastAsia="仿宋" w:cs="仿宋"/>
          <w:color w:val="auto"/>
          <w:sz w:val="24"/>
          <w:highlight w:val="none"/>
        </w:rPr>
      </w:pPr>
    </w:p>
    <w:p w14:paraId="0971926C">
      <w:pPr>
        <w:bidi w:val="0"/>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合同编号：</w:t>
      </w:r>
      <w:r>
        <w:rPr>
          <w:rFonts w:hint="eastAsia" w:ascii="仿宋" w:hAnsi="仿宋" w:eastAsia="仿宋" w:cs="仿宋"/>
          <w:color w:val="auto"/>
          <w:sz w:val="24"/>
          <w:highlight w:val="none"/>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签订地点：</w:t>
      </w:r>
      <w:r>
        <w:rPr>
          <w:rFonts w:hint="eastAsia" w:ascii="仿宋" w:hAnsi="仿宋" w:eastAsia="仿宋" w:cs="仿宋"/>
          <w:color w:val="auto"/>
          <w:sz w:val="24"/>
          <w:highlight w:val="none"/>
          <w:u w:val="single"/>
        </w:rPr>
        <w:t xml:space="preserve">                                             </w:t>
      </w:r>
    </w:p>
    <w:p w14:paraId="4DBBE551">
      <w:pPr>
        <w:numPr>
          <w:ilvl w:val="0"/>
          <w:numId w:val="0"/>
        </w:numPr>
        <w:ind w:firstLine="480" w:firstLineChars="2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签订时间：</w:t>
      </w:r>
      <w:r>
        <w:rPr>
          <w:rFonts w:hint="eastAsia" w:ascii="仿宋" w:hAnsi="仿宋" w:eastAsia="仿宋" w:cs="仿宋"/>
          <w:color w:val="auto"/>
          <w:sz w:val="24"/>
          <w:highlight w:val="none"/>
          <w:u w:val="single"/>
        </w:rPr>
        <w:t xml:space="preserve">                                             </w:t>
      </w:r>
    </w:p>
    <w:p w14:paraId="0E6B7A73">
      <w:pP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br w:type="page"/>
      </w:r>
    </w:p>
    <w:p w14:paraId="75FCADCF">
      <w:pPr>
        <w:numPr>
          <w:ilvl w:val="0"/>
          <w:numId w:val="0"/>
        </w:num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拟签订采购合同文本</w:t>
      </w:r>
    </w:p>
    <w:p w14:paraId="473B7682">
      <w:pPr>
        <w:numPr>
          <w:ilvl w:val="0"/>
          <w:numId w:val="0"/>
        </w:num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本合同为中小企业预留合同</w:t>
      </w:r>
      <w:r>
        <w:rPr>
          <w:rFonts w:hint="eastAsia" w:ascii="仿宋" w:hAnsi="仿宋" w:eastAsia="仿宋" w:cs="仿宋"/>
          <w:color w:val="auto"/>
          <w:sz w:val="24"/>
          <w:szCs w:val="24"/>
          <w:highlight w:val="none"/>
          <w:lang w:eastAsia="zh-CN"/>
        </w:rPr>
        <w:t>）</w:t>
      </w:r>
    </w:p>
    <w:p w14:paraId="7A08F906">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西安经开第八小学消防设施整改项目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rPr>
        <w:t>陕西泽航项目管理有限公司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，(以下简称“甲方”)确定（以下简称“乙方”）为的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25A039BD">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合同签订后30日内，支付合同总价款的40%；完工验收合格后30日内，支付合同价款的60%。</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（七）本工程质量保修期：自项目完成验收合格之日起防水工程5年，其他工程2年。质量保修期内所发生的的修复费用，均由乙方承担。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241" w:firstLineChars="1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ascii="仿宋" w:hAnsi="仿宋" w:eastAsia="仿宋" w:cs="仿宋"/>
          <w:color w:val="auto"/>
          <w:sz w:val="24"/>
          <w:szCs w:val="24"/>
          <w:highlight w:val="none"/>
        </w:rPr>
      </w:pPr>
    </w:p>
    <w:p w14:paraId="2C85DDEA">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503226"/>
      <w:bookmarkStart w:id="1" w:name="_Toc296347225"/>
      <w:bookmarkStart w:id="2" w:name="_Toc296891266"/>
      <w:bookmarkStart w:id="3" w:name="_Toc296891054"/>
      <w:bookmarkStart w:id="4" w:name="_Toc296346727"/>
      <w:bookmarkStart w:id="5" w:name="_Toc267261693"/>
      <w:bookmarkStart w:id="6" w:name="_Toc296944565"/>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lang w:val="en-US" w:eastAsia="zh-CN"/>
        </w:rPr>
        <w:t xml:space="preserve">                               </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bCs/>
          <w:color w:val="auto"/>
          <w:sz w:val="24"/>
          <w:szCs w:val="24"/>
          <w:highlight w:val="none"/>
          <w:u w:val="single"/>
          <w:lang w:val="en-US" w:eastAsia="zh-CN"/>
        </w:rPr>
        <w:t>西安经开第八小学消防设施整改项目</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6B83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p>
    <w:p w14:paraId="17C85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其他工程为2年。                            </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3BAA9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缺陷责任期终止后，发包人应退还剩余的质量保证金。</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5C361510">
      <w:pPr>
        <w:pStyle w:val="10"/>
        <w:rPr>
          <w:rFonts w:hint="eastAsia"/>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w:t>
      </w:r>
    </w:p>
    <w:p w14:paraId="330901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D82EAA"/>
    <w:rsid w:val="1A815666"/>
    <w:rsid w:val="306C0C1A"/>
    <w:rsid w:val="3C297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2025-07-08T11:37:13Z</dcterms:created>
  <dc:creator>PC</dc:creator>
  <cp:lastModifiedBy>doit</cp:lastModifiedBy>
  <dcterms:modified xsi:type="dcterms:W3CDTF">2025-07-08T11:38:49Z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A433EFEDD7B14A479BE897D4D5363EFC_12</vt:lpwstr>
  </property>
</Properties>
</file>