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52959B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联合体协议书</w:t>
      </w:r>
    </w:p>
    <w:p w14:paraId="3AE31EF9">
      <w:pPr>
        <w:topLinePunct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>（所有成员单位名称）</w:t>
      </w:r>
      <w:r>
        <w:rPr>
          <w:rFonts w:hint="eastAsia" w:ascii="宋体" w:hAnsi="宋体" w:eastAsia="宋体" w:cs="宋体"/>
          <w:sz w:val="24"/>
          <w:szCs w:val="24"/>
        </w:rPr>
        <w:t>自愿组成联合体，以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（牵头人名称）</w:t>
      </w:r>
      <w:r>
        <w:rPr>
          <w:rFonts w:hint="eastAsia" w:ascii="宋体" w:hAnsi="宋体" w:eastAsia="宋体" w:cs="宋体"/>
          <w:sz w:val="24"/>
          <w:szCs w:val="24"/>
        </w:rPr>
        <w:t>为代表，共同参加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（项目名称）</w:t>
      </w:r>
      <w:r>
        <w:rPr>
          <w:rFonts w:hint="eastAsia" w:ascii="宋体" w:hAnsi="宋体" w:eastAsia="宋体" w:cs="宋体"/>
          <w:sz w:val="24"/>
          <w:szCs w:val="24"/>
        </w:rPr>
        <w:t>投标。现就联合体投标事宜订立如下协议。</w:t>
      </w:r>
    </w:p>
    <w:p w14:paraId="081B01CF">
      <w:pPr>
        <w:topLinePunct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（某成员单位名称）</w:t>
      </w:r>
      <w:r>
        <w:rPr>
          <w:rFonts w:hint="eastAsia" w:ascii="宋体" w:hAnsi="宋体" w:eastAsia="宋体" w:cs="宋体"/>
          <w:sz w:val="24"/>
          <w:szCs w:val="24"/>
        </w:rPr>
        <w:t>为本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（项目名称）</w:t>
      </w:r>
      <w:r>
        <w:rPr>
          <w:rFonts w:hint="eastAsia" w:ascii="宋体" w:hAnsi="宋体" w:eastAsia="宋体" w:cs="宋体"/>
          <w:sz w:val="24"/>
          <w:szCs w:val="24"/>
        </w:rPr>
        <w:t>项目牵头人。</w:t>
      </w:r>
    </w:p>
    <w:p w14:paraId="7803D6BD">
      <w:pPr>
        <w:topLinePunct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2.联合体牵头人合法代表联合体各成员负责本项目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竞争性磋商响应文件</w:t>
      </w:r>
      <w:r>
        <w:rPr>
          <w:rFonts w:hint="eastAsia" w:ascii="宋体" w:hAnsi="宋体" w:eastAsia="宋体" w:cs="宋体"/>
          <w:sz w:val="24"/>
          <w:szCs w:val="24"/>
        </w:rPr>
        <w:t>编制和合同谈判活动，并代表联合体提交和接收相关的资料、信息及指示，并处理与之有关的一切事务，负责合同实施阶段的主办、组织和协调工作。</w:t>
      </w:r>
    </w:p>
    <w:p w14:paraId="14079B25">
      <w:pPr>
        <w:topLinePunct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3.联合体将严格按照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竞争性磋商文件</w:t>
      </w:r>
      <w:r>
        <w:rPr>
          <w:rFonts w:hint="eastAsia" w:ascii="宋体" w:hAnsi="宋体" w:eastAsia="宋体" w:cs="宋体"/>
          <w:sz w:val="24"/>
          <w:szCs w:val="24"/>
        </w:rPr>
        <w:t>的各项要求，递交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竞争性磋商响应文件</w:t>
      </w:r>
      <w:r>
        <w:rPr>
          <w:rFonts w:hint="eastAsia" w:ascii="宋体" w:hAnsi="宋体" w:eastAsia="宋体" w:cs="宋体"/>
          <w:sz w:val="24"/>
          <w:szCs w:val="24"/>
        </w:rPr>
        <w:t>，履行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义务和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  <w:szCs w:val="24"/>
        </w:rPr>
        <w:t>后的合同，共同承担合同规定的一切义务和责任，联合体所有成员单位按照内部职责的分工，承担各自所负的责任和风险，并向招标人承担连带责任。</w:t>
      </w:r>
    </w:p>
    <w:p w14:paraId="34F3840D">
      <w:pPr>
        <w:topLinePunct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</w:t>
      </w:r>
      <w:r>
        <w:rPr>
          <w:rFonts w:hint="eastAsia" w:ascii="宋体" w:hAnsi="宋体" w:eastAsia="宋体" w:cs="宋体"/>
          <w:kern w:val="0"/>
          <w:sz w:val="24"/>
          <w:szCs w:val="24"/>
        </w:rPr>
        <w:t>联合体所有成员单位内部的职责分工如下：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093A431C">
      <w:pPr>
        <w:topLinePunct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工作和联合体在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  <w:szCs w:val="24"/>
        </w:rPr>
        <w:t>后工程实施过程中的有关费用按各自承担的工作量分摊。</w:t>
      </w:r>
    </w:p>
    <w:p w14:paraId="1B74FB6A">
      <w:pPr>
        <w:topLinePunct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6.联合体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  <w:szCs w:val="24"/>
        </w:rPr>
        <w:t>后，联合体协议是合同的附件，对联合体所有成员单位有合同约束力。</w:t>
      </w:r>
    </w:p>
    <w:p w14:paraId="5F2F2421">
      <w:pPr>
        <w:topLinePunct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7.本协议书自签署之日起生效，联合体未中标或者中标时合同履行完毕后自动失效。 </w:t>
      </w:r>
    </w:p>
    <w:p w14:paraId="4E985589">
      <w:pPr>
        <w:topLinePunct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8.本协议书一式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份，联合体所有成员和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人各执一份。</w:t>
      </w:r>
    </w:p>
    <w:p w14:paraId="390CE024">
      <w:pPr>
        <w:topLinePunct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注：本协议书由委托代理人签字的，应附法定代表人签字的授权委托书。</w:t>
      </w:r>
    </w:p>
    <w:p w14:paraId="568C2E2D">
      <w:pPr>
        <w:topLinePunct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牵头人名称：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>（盖章）</w:t>
      </w:r>
    </w:p>
    <w:p w14:paraId="4DE14E6F">
      <w:pPr>
        <w:topLinePunct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</w:t>
      </w:r>
      <w:bookmarkStart w:id="0" w:name="_GoBack"/>
      <w:bookmarkEnd w:id="0"/>
    </w:p>
    <w:p w14:paraId="57CD4CFD">
      <w:pPr>
        <w:topLinePunct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其委托代理人：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4"/>
          <w:szCs w:val="24"/>
        </w:rPr>
        <w:t>（签字或盖章）</w:t>
      </w:r>
    </w:p>
    <w:p w14:paraId="41532E17">
      <w:pPr>
        <w:topLinePunct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成员1名称：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>（盖章）</w:t>
      </w:r>
    </w:p>
    <w:p w14:paraId="3E641FAF">
      <w:pPr>
        <w:topLinePunct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</w:t>
      </w:r>
    </w:p>
    <w:p w14:paraId="4CA61BBF">
      <w:pPr>
        <w:topLinePunct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其委托代理人：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  <w:szCs w:val="24"/>
        </w:rPr>
        <w:t>（签字或盖章）</w:t>
      </w:r>
    </w:p>
    <w:p w14:paraId="49523E4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1ZTlkNThkYmUxMjkwM2M5Y2E1YWM0NWQ1ZjUwMDUifQ=="/>
  </w:docVars>
  <w:rsids>
    <w:rsidRoot w:val="2A1C6DFC"/>
    <w:rsid w:val="030475CD"/>
    <w:rsid w:val="126B7E11"/>
    <w:rsid w:val="2A1C6DFC"/>
    <w:rsid w:val="6565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99"/>
    <w:pPr>
      <w:adjustRightInd w:val="0"/>
      <w:ind w:left="420" w:right="33"/>
      <w:jc w:val="left"/>
      <w:textAlignment w:val="baseline"/>
    </w:pPr>
    <w:rPr>
      <w:rFonts w:ascii="Times New Roman" w:hAnsi="Times New Roman" w:eastAsia="宋体" w:cs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547</Words>
  <Characters>555</Characters>
  <Lines>0</Lines>
  <Paragraphs>0</Paragraphs>
  <TotalTime>2</TotalTime>
  <ScaleCrop>false</ScaleCrop>
  <LinksUpToDate>false</LinksUpToDate>
  <CharactersWithSpaces>730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2024-11-14T06:22:00Z</dcterms:created>
  <dc:creator>苍白假面</dc:creator>
  <cp:lastModifiedBy>常萌</cp:lastModifiedBy>
  <dcterms:modified xsi:type="dcterms:W3CDTF">2025-08-27T12:48:22Z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5ABD3BE00E204762ACE01A2FFABBB852_11</vt:lpwstr>
  </property>
  <property fmtid="{D5CDD505-2E9C-101B-9397-08002B2CF9AE}" pid="4" name="KSOTemplateDocerSaveRecord">
    <vt:lpwstr>eyJoZGlkIjoiYmI5OGE3NmIxMjM4ZGUyM2Q0NWMzMTBhZmZiYTlhYTYiLCJ1c2VySWQiOiIxNDQ2MjAzMzU5In0=</vt:lpwstr>
  </property>
</Properties>
</file>