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版本号：SXZHZC2025-CS27820250918002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区本级政务大厅系统运行维护项目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SXZHZC2025-CS278</w:t>
      </w:r>
      <w:r>
        <w:br/>
      </w:r>
      <w:r>
        <w:br/>
      </w:r>
      <w:r>
        <w:br/>
      </w:r>
    </w:p>
    <w:p>
      <w:pPr>
        <w:pStyle w:val="null3"/>
        <w:jc w:val="center"/>
        <w:outlineLvl w:val="2"/>
      </w:pPr>
      <w:r>
        <w:rPr>
          <w:rFonts w:ascii="仿宋_GB2312" w:hAnsi="仿宋_GB2312" w:cs="仿宋_GB2312" w:eastAsia="仿宋_GB2312"/>
          <w:sz w:val="28"/>
          <w:b/>
        </w:rPr>
        <w:t>西安经济技术开发区行政审批服务局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西安经济技术开发区行政审批服务局</w:t>
      </w:r>
      <w:r>
        <w:rPr>
          <w:rFonts w:ascii="仿宋_GB2312" w:hAnsi="仿宋_GB2312" w:cs="仿宋_GB2312" w:eastAsia="仿宋_GB2312"/>
        </w:rPr>
        <w:t>委托，拟对</w:t>
      </w:r>
      <w:r>
        <w:rPr>
          <w:rFonts w:ascii="仿宋_GB2312" w:hAnsi="仿宋_GB2312" w:cs="仿宋_GB2312" w:eastAsia="仿宋_GB2312"/>
        </w:rPr>
        <w:t>区本级政务大厅系统运行维护项目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SXZHZC2025-CS278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区本级政务大厅系统运行维护项目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区本级政务大厅系统运行维护项目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采购包1（区本级政务大厅系统运行维护项目）：属于专门面向中小企业采购。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西安市凤城十二路凯瑞F座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029-86525923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西安经济技术开发区行政审批服务局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以采购人、磋商文件及合同约定为准。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联系人：程康</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区本级政务大厅系统运行维护项目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经开区(区本级)政务大厅系统运行维护项目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标的名称：经开区(区本级)政务大厅系统运行维护项目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5"/>
                    <w:jc w:val="both"/>
                  </w:pPr>
                  <w:r>
                    <w:rPr>
                      <w:rFonts w:ascii="仿宋_GB2312" w:hAnsi="仿宋_GB2312" w:cs="仿宋_GB2312" w:eastAsia="仿宋_GB2312"/>
                      <w:sz w:val="24"/>
                    </w:rPr>
                    <w:t>一、运维服务</w:t>
                  </w:r>
                  <w:r>
                    <w:rPr>
                      <w:rFonts w:ascii="仿宋_GB2312" w:hAnsi="仿宋_GB2312" w:cs="仿宋_GB2312" w:eastAsia="仿宋_GB2312"/>
                      <w:sz w:val="24"/>
                    </w:rPr>
                    <w:t>内容及要求</w:t>
                  </w:r>
                </w:p>
                <w:p>
                  <w:pPr>
                    <w:pStyle w:val="null3"/>
                    <w:ind w:firstLine="645"/>
                    <w:jc w:val="both"/>
                  </w:pPr>
                  <w:r>
                    <w:rPr>
                      <w:rFonts w:ascii="仿宋_GB2312" w:hAnsi="仿宋_GB2312" w:cs="仿宋_GB2312" w:eastAsia="仿宋_GB2312"/>
                      <w:sz w:val="24"/>
                    </w:rPr>
                    <w:t>（一）维护范围</w:t>
                  </w:r>
                </w:p>
                <w:p>
                  <w:pPr>
                    <w:pStyle w:val="null3"/>
                    <w:ind w:firstLine="480"/>
                    <w:jc w:val="both"/>
                  </w:pPr>
                  <w:r>
                    <w:rPr>
                      <w:rFonts w:ascii="仿宋_GB2312" w:hAnsi="仿宋_GB2312" w:cs="仿宋_GB2312" w:eastAsia="仿宋_GB2312"/>
                      <w:sz w:val="24"/>
                    </w:rPr>
                    <w:t>区本级政务大厅及中心区、高铁新城政务服务驿站所有计算机、网络设备、信息化系统及智能化设备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后附维护清单</w:t>
                  </w:r>
                  <w:r>
                    <w:rPr>
                      <w:rFonts w:ascii="仿宋_GB2312" w:hAnsi="仿宋_GB2312" w:cs="仿宋_GB2312" w:eastAsia="仿宋_GB2312"/>
                      <w:sz w:val="24"/>
                    </w:rPr>
                    <w:t>）</w:t>
                  </w:r>
                </w:p>
                <w:p>
                  <w:pPr>
                    <w:pStyle w:val="null3"/>
                    <w:ind w:firstLine="645"/>
                    <w:jc w:val="both"/>
                  </w:pPr>
                  <w:r>
                    <w:rPr>
                      <w:rFonts w:ascii="仿宋_GB2312" w:hAnsi="仿宋_GB2312" w:cs="仿宋_GB2312" w:eastAsia="仿宋_GB2312"/>
                      <w:sz w:val="24"/>
                    </w:rPr>
                    <w:t>（二）维护内容</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基础网络和日常桌面维护</w:t>
                  </w:r>
                </w:p>
                <w:p>
                  <w:pPr>
                    <w:pStyle w:val="null3"/>
                    <w:ind w:firstLine="480"/>
                    <w:jc w:val="both"/>
                  </w:pPr>
                  <w:r>
                    <w:rPr>
                      <w:rFonts w:ascii="仿宋_GB2312" w:hAnsi="仿宋_GB2312" w:cs="仿宋_GB2312" w:eastAsia="仿宋_GB2312"/>
                      <w:sz w:val="24"/>
                    </w:rPr>
                    <w:t>政务</w:t>
                  </w:r>
                  <w:r>
                    <w:rPr>
                      <w:rFonts w:ascii="仿宋_GB2312" w:hAnsi="仿宋_GB2312" w:cs="仿宋_GB2312" w:eastAsia="仿宋_GB2312"/>
                      <w:sz w:val="24"/>
                    </w:rPr>
                    <w:t>大厅</w:t>
                  </w:r>
                  <w:r>
                    <w:rPr>
                      <w:rFonts w:ascii="仿宋_GB2312" w:hAnsi="仿宋_GB2312" w:cs="仿宋_GB2312" w:eastAsia="仿宋_GB2312"/>
                      <w:sz w:val="24"/>
                    </w:rPr>
                    <w:t>网络包括：</w:t>
                  </w:r>
                  <w:r>
                    <w:rPr>
                      <w:rFonts w:ascii="仿宋_GB2312" w:hAnsi="仿宋_GB2312" w:cs="仿宋_GB2312" w:eastAsia="仿宋_GB2312"/>
                      <w:sz w:val="24"/>
                    </w:rPr>
                    <w:t>政务大厅</w:t>
                  </w:r>
                  <w:r>
                    <w:rPr>
                      <w:rFonts w:ascii="仿宋_GB2312" w:hAnsi="仿宋_GB2312" w:cs="仿宋_GB2312" w:eastAsia="仿宋_GB2312"/>
                      <w:sz w:val="24"/>
                    </w:rPr>
                    <w:t>2层信息机房及各楼层的弱电间接入交换区域；政务大厅机房与各楼层接入机房的光纤网络以及280余个信息点位的综合布线；政务大厅上联的多条市级或省级各业务专线网络；政务大厅各窗口、各入驻部门</w:t>
                  </w:r>
                  <w:r>
                    <w:rPr>
                      <w:rFonts w:ascii="仿宋_GB2312" w:hAnsi="仿宋_GB2312" w:cs="仿宋_GB2312" w:eastAsia="仿宋_GB2312"/>
                      <w:sz w:val="24"/>
                    </w:rPr>
                    <w:t>前</w:t>
                  </w:r>
                  <w:r>
                    <w:rPr>
                      <w:rFonts w:ascii="仿宋_GB2312" w:hAnsi="仿宋_GB2312" w:cs="仿宋_GB2312" w:eastAsia="仿宋_GB2312"/>
                      <w:sz w:val="24"/>
                    </w:rPr>
                    <w:t>台窗口</w:t>
                  </w:r>
                  <w:r>
                    <w:rPr>
                      <w:rFonts w:ascii="仿宋_GB2312" w:hAnsi="仿宋_GB2312" w:cs="仿宋_GB2312" w:eastAsia="仿宋_GB2312"/>
                      <w:sz w:val="24"/>
                    </w:rPr>
                    <w:t>及</w:t>
                  </w:r>
                  <w:r>
                    <w:rPr>
                      <w:rFonts w:ascii="仿宋_GB2312" w:hAnsi="仿宋_GB2312" w:cs="仿宋_GB2312" w:eastAsia="仿宋_GB2312"/>
                      <w:sz w:val="24"/>
                    </w:rPr>
                    <w:t>后台办公区</w:t>
                  </w:r>
                  <w:r>
                    <w:rPr>
                      <w:rFonts w:ascii="仿宋_GB2312" w:hAnsi="仿宋_GB2312" w:cs="仿宋_GB2312" w:eastAsia="仿宋_GB2312"/>
                      <w:sz w:val="24"/>
                    </w:rPr>
                    <w:t>约</w:t>
                  </w: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0</w:t>
                  </w:r>
                  <w:r>
                    <w:rPr>
                      <w:rFonts w:ascii="仿宋_GB2312" w:hAnsi="仿宋_GB2312" w:cs="仿宋_GB2312" w:eastAsia="仿宋_GB2312"/>
                      <w:sz w:val="24"/>
                    </w:rPr>
                    <w:t>台计算机，约</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0台各类办公设备（打印机，复印机，一体机）的日常维护维修。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1）须提供5*8小时的工程师驻场服务</w:t>
                  </w:r>
                  <w:r>
                    <w:rPr>
                      <w:rFonts w:ascii="仿宋_GB2312" w:hAnsi="仿宋_GB2312" w:cs="仿宋_GB2312" w:eastAsia="仿宋_GB2312"/>
                      <w:sz w:val="24"/>
                    </w:rPr>
                    <w:t>以及</w:t>
                  </w:r>
                  <w:r>
                    <w:rPr>
                      <w:rFonts w:ascii="仿宋_GB2312" w:hAnsi="仿宋_GB2312" w:cs="仿宋_GB2312" w:eastAsia="仿宋_GB2312"/>
                      <w:sz w:val="24"/>
                    </w:rPr>
                    <w:t>7*24小时的热线电话支持，当网络</w:t>
                  </w:r>
                  <w:r>
                    <w:rPr>
                      <w:rFonts w:ascii="仿宋_GB2312" w:hAnsi="仿宋_GB2312" w:cs="仿宋_GB2312" w:eastAsia="仿宋_GB2312"/>
                      <w:sz w:val="24"/>
                    </w:rPr>
                    <w:t>、</w:t>
                  </w:r>
                  <w:r>
                    <w:rPr>
                      <w:rFonts w:ascii="仿宋_GB2312" w:hAnsi="仿宋_GB2312" w:cs="仿宋_GB2312" w:eastAsia="仿宋_GB2312"/>
                      <w:sz w:val="24"/>
                    </w:rPr>
                    <w:t>计算机或各办公设备发生故障时，</w:t>
                  </w:r>
                  <w:r>
                    <w:rPr>
                      <w:rFonts w:ascii="仿宋_GB2312" w:hAnsi="仿宋_GB2312" w:cs="仿宋_GB2312" w:eastAsia="仿宋_GB2312"/>
                      <w:sz w:val="24"/>
                    </w:rPr>
                    <w:t>须</w:t>
                  </w:r>
                  <w:r>
                    <w:rPr>
                      <w:rFonts w:ascii="仿宋_GB2312" w:hAnsi="仿宋_GB2312" w:cs="仿宋_GB2312" w:eastAsia="仿宋_GB2312"/>
                      <w:sz w:val="24"/>
                    </w:rPr>
                    <w:t>在</w:t>
                  </w:r>
                  <w:r>
                    <w:rPr>
                      <w:rFonts w:ascii="仿宋_GB2312" w:hAnsi="仿宋_GB2312" w:cs="仿宋_GB2312" w:eastAsia="仿宋_GB2312"/>
                      <w:sz w:val="24"/>
                    </w:rPr>
                    <w:t>10分钟内做出实质性响应，若未能解决故障，将启动更高级别的响应服务，在优先保证业务正常</w:t>
                  </w:r>
                  <w:r>
                    <w:rPr>
                      <w:rFonts w:ascii="仿宋_GB2312" w:hAnsi="仿宋_GB2312" w:cs="仿宋_GB2312" w:eastAsia="仿宋_GB2312"/>
                      <w:sz w:val="24"/>
                    </w:rPr>
                    <w:t>开展</w:t>
                  </w:r>
                  <w:r>
                    <w:rPr>
                      <w:rFonts w:ascii="仿宋_GB2312" w:hAnsi="仿宋_GB2312" w:cs="仿宋_GB2312" w:eastAsia="仿宋_GB2312"/>
                      <w:sz w:val="24"/>
                    </w:rPr>
                    <w:t>的情况下再进行故障检测、定位及彻底排除。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常态化</w:t>
                  </w:r>
                  <w:r>
                    <w:rPr>
                      <w:rFonts w:ascii="仿宋_GB2312" w:hAnsi="仿宋_GB2312" w:cs="仿宋_GB2312" w:eastAsia="仿宋_GB2312"/>
                      <w:sz w:val="24"/>
                    </w:rPr>
                    <w:t>对政务</w:t>
                  </w:r>
                  <w:r>
                    <w:rPr>
                      <w:rFonts w:ascii="仿宋_GB2312" w:hAnsi="仿宋_GB2312" w:cs="仿宋_GB2312" w:eastAsia="仿宋_GB2312"/>
                      <w:sz w:val="24"/>
                    </w:rPr>
                    <w:t>大厅</w:t>
                  </w:r>
                  <w:r>
                    <w:rPr>
                      <w:rFonts w:ascii="仿宋_GB2312" w:hAnsi="仿宋_GB2312" w:cs="仿宋_GB2312" w:eastAsia="仿宋_GB2312"/>
                      <w:sz w:val="24"/>
                    </w:rPr>
                    <w:t>网络设备及接入的专网线路</w:t>
                  </w:r>
                  <w:r>
                    <w:rPr>
                      <w:rFonts w:ascii="仿宋_GB2312" w:hAnsi="仿宋_GB2312" w:cs="仿宋_GB2312" w:eastAsia="仿宋_GB2312"/>
                      <w:sz w:val="24"/>
                    </w:rPr>
                    <w:t>进行</w:t>
                  </w:r>
                  <w:r>
                    <w:rPr>
                      <w:rFonts w:ascii="仿宋_GB2312" w:hAnsi="仿宋_GB2312" w:cs="仿宋_GB2312" w:eastAsia="仿宋_GB2312"/>
                      <w:sz w:val="24"/>
                    </w:rPr>
                    <w:t>巡检，包括硬件状态、相关策略协议状态、设备负载、网络安全性等。每月对相关网络设备进行一次全面检查。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3）在重大专网专线网络割接、重要会议</w:t>
                  </w:r>
                  <w:r>
                    <w:rPr>
                      <w:rFonts w:ascii="仿宋_GB2312" w:hAnsi="仿宋_GB2312" w:cs="仿宋_GB2312" w:eastAsia="仿宋_GB2312"/>
                      <w:sz w:val="24"/>
                    </w:rPr>
                    <w:t>等时段，须</w:t>
                  </w:r>
                  <w:r>
                    <w:rPr>
                      <w:rFonts w:ascii="仿宋_GB2312" w:hAnsi="仿宋_GB2312" w:cs="仿宋_GB2312" w:eastAsia="仿宋_GB2312"/>
                      <w:sz w:val="24"/>
                    </w:rPr>
                    <w:t>安排</w:t>
                  </w:r>
                  <w:r>
                    <w:rPr>
                      <w:rFonts w:ascii="仿宋_GB2312" w:hAnsi="仿宋_GB2312" w:cs="仿宋_GB2312" w:eastAsia="仿宋_GB2312"/>
                      <w:sz w:val="24"/>
                    </w:rPr>
                    <w:t>专人</w:t>
                  </w:r>
                  <w:r>
                    <w:rPr>
                      <w:rFonts w:ascii="仿宋_GB2312" w:hAnsi="仿宋_GB2312" w:cs="仿宋_GB2312" w:eastAsia="仿宋_GB2312"/>
                      <w:sz w:val="24"/>
                    </w:rPr>
                    <w:t>现场值守，及时处理应对突然发生的网络故障。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4）根据政务</w:t>
                  </w:r>
                  <w:r>
                    <w:rPr>
                      <w:rFonts w:ascii="仿宋_GB2312" w:hAnsi="仿宋_GB2312" w:cs="仿宋_GB2312" w:eastAsia="仿宋_GB2312"/>
                      <w:sz w:val="24"/>
                    </w:rPr>
                    <w:t>大厅</w:t>
                  </w:r>
                  <w:r>
                    <w:rPr>
                      <w:rFonts w:ascii="仿宋_GB2312" w:hAnsi="仿宋_GB2312" w:cs="仿宋_GB2312" w:eastAsia="仿宋_GB2312"/>
                      <w:sz w:val="24"/>
                    </w:rPr>
                    <w:t>要求与网络延伸部署的实际</w:t>
                  </w:r>
                  <w:r>
                    <w:rPr>
                      <w:rFonts w:ascii="仿宋_GB2312" w:hAnsi="仿宋_GB2312" w:cs="仿宋_GB2312" w:eastAsia="仿宋_GB2312"/>
                      <w:sz w:val="24"/>
                    </w:rPr>
                    <w:t>需要</w:t>
                  </w:r>
                  <w:r>
                    <w:rPr>
                      <w:rFonts w:ascii="仿宋_GB2312" w:hAnsi="仿宋_GB2312" w:cs="仿宋_GB2312" w:eastAsia="仿宋_GB2312"/>
                      <w:sz w:val="24"/>
                    </w:rPr>
                    <w:t>，完成对网络配置的调整与优化。</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政务</w:t>
                  </w:r>
                  <w:r>
                    <w:rPr>
                      <w:rFonts w:ascii="仿宋_GB2312" w:hAnsi="仿宋_GB2312" w:cs="仿宋_GB2312" w:eastAsia="仿宋_GB2312"/>
                      <w:sz w:val="24"/>
                      <w:b/>
                    </w:rPr>
                    <w:t>大厅</w:t>
                  </w:r>
                  <w:r>
                    <w:rPr>
                      <w:rFonts w:ascii="仿宋_GB2312" w:hAnsi="仿宋_GB2312" w:cs="仿宋_GB2312" w:eastAsia="仿宋_GB2312"/>
                      <w:sz w:val="24"/>
                      <w:b/>
                    </w:rPr>
                    <w:t>信息机房维护</w:t>
                  </w:r>
                </w:p>
                <w:p>
                  <w:pPr>
                    <w:pStyle w:val="null3"/>
                    <w:ind w:firstLine="480"/>
                    <w:jc w:val="both"/>
                  </w:pPr>
                  <w:r>
                    <w:rPr>
                      <w:rFonts w:ascii="仿宋_GB2312" w:hAnsi="仿宋_GB2312" w:cs="仿宋_GB2312" w:eastAsia="仿宋_GB2312"/>
                      <w:sz w:val="24"/>
                    </w:rPr>
                    <w:t>对政务</w:t>
                  </w:r>
                  <w:r>
                    <w:rPr>
                      <w:rFonts w:ascii="仿宋_GB2312" w:hAnsi="仿宋_GB2312" w:cs="仿宋_GB2312" w:eastAsia="仿宋_GB2312"/>
                      <w:sz w:val="24"/>
                    </w:rPr>
                    <w:t>大厅</w:t>
                  </w:r>
                  <w:r>
                    <w:rPr>
                      <w:rFonts w:ascii="仿宋_GB2312" w:hAnsi="仿宋_GB2312" w:cs="仿宋_GB2312" w:eastAsia="仿宋_GB2312"/>
                      <w:sz w:val="24"/>
                    </w:rPr>
                    <w:t>二层信息机房进行</w:t>
                  </w:r>
                  <w:r>
                    <w:rPr>
                      <w:rFonts w:ascii="仿宋_GB2312" w:hAnsi="仿宋_GB2312" w:cs="仿宋_GB2312" w:eastAsia="仿宋_GB2312"/>
                      <w:sz w:val="24"/>
                    </w:rPr>
                    <w:t>5*8小时</w:t>
                  </w:r>
                  <w:r>
                    <w:rPr>
                      <w:rFonts w:ascii="仿宋_GB2312" w:hAnsi="仿宋_GB2312" w:cs="仿宋_GB2312" w:eastAsia="仿宋_GB2312"/>
                      <w:sz w:val="24"/>
                    </w:rPr>
                    <w:t>的</w:t>
                  </w:r>
                  <w:r>
                    <w:rPr>
                      <w:rFonts w:ascii="仿宋_GB2312" w:hAnsi="仿宋_GB2312" w:cs="仿宋_GB2312" w:eastAsia="仿宋_GB2312"/>
                      <w:sz w:val="24"/>
                    </w:rPr>
                    <w:t>驻场工程师运维服务</w:t>
                  </w:r>
                  <w:r>
                    <w:rPr>
                      <w:rFonts w:ascii="仿宋_GB2312" w:hAnsi="仿宋_GB2312" w:cs="仿宋_GB2312" w:eastAsia="仿宋_GB2312"/>
                      <w:sz w:val="24"/>
                    </w:rPr>
                    <w:t>，</w:t>
                  </w:r>
                  <w:r>
                    <w:rPr>
                      <w:rFonts w:ascii="仿宋_GB2312" w:hAnsi="仿宋_GB2312" w:cs="仿宋_GB2312" w:eastAsia="仿宋_GB2312"/>
                      <w:sz w:val="24"/>
                    </w:rPr>
                    <w:t>机房包括政务</w:t>
                  </w:r>
                  <w:r>
                    <w:rPr>
                      <w:rFonts w:ascii="仿宋_GB2312" w:hAnsi="仿宋_GB2312" w:cs="仿宋_GB2312" w:eastAsia="仿宋_GB2312"/>
                      <w:sz w:val="24"/>
                    </w:rPr>
                    <w:t>大厅</w:t>
                  </w:r>
                  <w:r>
                    <w:rPr>
                      <w:rFonts w:ascii="仿宋_GB2312" w:hAnsi="仿宋_GB2312" w:cs="仿宋_GB2312" w:eastAsia="仿宋_GB2312"/>
                      <w:sz w:val="24"/>
                    </w:rPr>
                    <w:t>北信息机房、南信息机房及各楼层接入机房、屏蔽机柜、进线间、消防设备、</w:t>
                  </w:r>
                  <w:r>
                    <w:rPr>
                      <w:rFonts w:ascii="仿宋_GB2312" w:hAnsi="仿宋_GB2312" w:cs="仿宋_GB2312" w:eastAsia="仿宋_GB2312"/>
                      <w:sz w:val="24"/>
                    </w:rPr>
                    <w:t>UPS不间断电源、机房精密空调等。硬件设备提供设备安全管理、设备运行状态监视、日常电源管理、设备清洁除尘服务。机房基础环境监控（门禁、温度、照明、防水、消防、卫生等）、机房</w:t>
                  </w:r>
                  <w:r>
                    <w:rPr>
                      <w:rFonts w:ascii="仿宋_GB2312" w:hAnsi="仿宋_GB2312" w:cs="仿宋_GB2312" w:eastAsia="仿宋_GB2312"/>
                      <w:sz w:val="24"/>
                    </w:rPr>
                    <w:t>核心设备及网络设备、</w:t>
                  </w:r>
                  <w:r>
                    <w:rPr>
                      <w:rFonts w:ascii="仿宋_GB2312" w:hAnsi="仿宋_GB2312" w:cs="仿宋_GB2312" w:eastAsia="仿宋_GB2312"/>
                      <w:sz w:val="24"/>
                    </w:rPr>
                    <w:t>网络安全设备（交换机、路由器、防火墙等网络设备、服务器、存储、机房供电及</w:t>
                  </w:r>
                  <w:r>
                    <w:rPr>
                      <w:rFonts w:ascii="仿宋_GB2312" w:hAnsi="仿宋_GB2312" w:cs="仿宋_GB2312" w:eastAsia="仿宋_GB2312"/>
                      <w:sz w:val="24"/>
                    </w:rPr>
                    <w:t>UPS、</w:t>
                  </w:r>
                  <w:r>
                    <w:rPr>
                      <w:rFonts w:ascii="仿宋_GB2312" w:hAnsi="仿宋_GB2312" w:cs="仿宋_GB2312" w:eastAsia="仿宋_GB2312"/>
                      <w:sz w:val="24"/>
                    </w:rPr>
                    <w:t>无线控制器</w:t>
                  </w:r>
                  <w:r>
                    <w:rPr>
                      <w:rFonts w:ascii="仿宋_GB2312" w:hAnsi="仿宋_GB2312" w:cs="仿宋_GB2312" w:eastAsia="仿宋_GB2312"/>
                      <w:sz w:val="24"/>
                    </w:rPr>
                    <w:t>）等。具体包括：</w:t>
                  </w:r>
                  <w:r>
                    <w:rPr>
                      <w:rFonts w:ascii="仿宋_GB2312" w:hAnsi="仿宋_GB2312" w:cs="仿宋_GB2312" w:eastAsia="仿宋_GB2312"/>
                      <w:sz w:val="24"/>
                    </w:rPr>
                    <w:t>开展对</w:t>
                  </w:r>
                  <w:r>
                    <w:rPr>
                      <w:rFonts w:ascii="仿宋_GB2312" w:hAnsi="仿宋_GB2312" w:cs="仿宋_GB2312" w:eastAsia="仿宋_GB2312"/>
                      <w:sz w:val="24"/>
                    </w:rPr>
                    <w:t>政务</w:t>
                  </w:r>
                  <w:r>
                    <w:rPr>
                      <w:rFonts w:ascii="仿宋_GB2312" w:hAnsi="仿宋_GB2312" w:cs="仿宋_GB2312" w:eastAsia="仿宋_GB2312"/>
                      <w:sz w:val="24"/>
                    </w:rPr>
                    <w:t>大厅</w:t>
                  </w:r>
                  <w:r>
                    <w:rPr>
                      <w:rFonts w:ascii="仿宋_GB2312" w:hAnsi="仿宋_GB2312" w:cs="仿宋_GB2312" w:eastAsia="仿宋_GB2312"/>
                      <w:sz w:val="24"/>
                    </w:rPr>
                    <w:t>信息机房，二楼南信息机房，各楼层接入机房的定期巡检工作，确保各信息机房运行系统正常运作，通过对信息机房设备进行定期辅助监测、维护，保障信息机房设备运行稳定，降低故障率。</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应用系统维护</w:t>
                  </w:r>
                </w:p>
                <w:p>
                  <w:pPr>
                    <w:pStyle w:val="null3"/>
                    <w:ind w:firstLine="480"/>
                    <w:jc w:val="both"/>
                  </w:pPr>
                  <w:r>
                    <w:rPr>
                      <w:rFonts w:ascii="仿宋_GB2312" w:hAnsi="仿宋_GB2312" w:cs="仿宋_GB2312" w:eastAsia="仿宋_GB2312"/>
                      <w:sz w:val="24"/>
                    </w:rPr>
                    <w:t>对</w:t>
                  </w:r>
                  <w:r>
                    <w:rPr>
                      <w:rFonts w:ascii="仿宋_GB2312" w:hAnsi="仿宋_GB2312" w:cs="仿宋_GB2312" w:eastAsia="仿宋_GB2312"/>
                      <w:sz w:val="24"/>
                    </w:rPr>
                    <w:t>应用</w:t>
                  </w:r>
                  <w:r>
                    <w:rPr>
                      <w:rFonts w:ascii="仿宋_GB2312" w:hAnsi="仿宋_GB2312" w:cs="仿宋_GB2312" w:eastAsia="仿宋_GB2312"/>
                      <w:sz w:val="24"/>
                    </w:rPr>
                    <w:t>系统开展维护，</w:t>
                  </w:r>
                  <w:r>
                    <w:rPr>
                      <w:rFonts w:ascii="仿宋_GB2312" w:hAnsi="仿宋_GB2312" w:cs="仿宋_GB2312" w:eastAsia="仿宋_GB2312"/>
                      <w:sz w:val="24"/>
                    </w:rPr>
                    <w:t>包括</w:t>
                  </w:r>
                  <w:r>
                    <w:rPr>
                      <w:rFonts w:ascii="仿宋_GB2312" w:hAnsi="仿宋_GB2312" w:cs="仿宋_GB2312" w:eastAsia="仿宋_GB2312"/>
                      <w:sz w:val="24"/>
                    </w:rPr>
                    <w:t>：</w:t>
                  </w:r>
                  <w:r>
                    <w:rPr>
                      <w:rFonts w:ascii="仿宋_GB2312" w:hAnsi="仿宋_GB2312" w:cs="仿宋_GB2312" w:eastAsia="仿宋_GB2312"/>
                      <w:sz w:val="24"/>
                    </w:rPr>
                    <w:t>电子政务外网网络管理系统、电子政务内网网络管理系统、无线网络管理系统、视频监控、入侵报警系统、信息机房门禁系统、智能云信息发布系统服务器、政务大厅管理平台系统</w:t>
                  </w:r>
                  <w:r>
                    <w:rPr>
                      <w:rFonts w:ascii="仿宋_GB2312" w:hAnsi="仿宋_GB2312" w:cs="仿宋_GB2312" w:eastAsia="仿宋_GB2312"/>
                      <w:sz w:val="24"/>
                    </w:rPr>
                    <w:t>(抽叫号管理系统，窗口屏管理系统，叫号等候屏管理系统，无声叫号系统，网上预约系统，自助文件柜系统)。</w:t>
                  </w:r>
                  <w:r>
                    <w:rPr>
                      <w:rFonts w:ascii="仿宋_GB2312" w:hAnsi="仿宋_GB2312" w:cs="仿宋_GB2312" w:eastAsia="仿宋_GB2312"/>
                      <w:sz w:val="24"/>
                    </w:rPr>
                    <w:t>配合行政审批局参与政务服务信息化系统的运行及管理。</w:t>
                  </w:r>
                </w:p>
                <w:p>
                  <w:pPr>
                    <w:pStyle w:val="null3"/>
                    <w:ind w:firstLine="482"/>
                    <w:jc w:val="both"/>
                  </w:pPr>
                  <w:r>
                    <w:rPr>
                      <w:rFonts w:ascii="仿宋_GB2312" w:hAnsi="仿宋_GB2312" w:cs="仿宋_GB2312" w:eastAsia="仿宋_GB2312"/>
                      <w:sz w:val="24"/>
                      <w:b/>
                    </w:rPr>
                    <w:t>4、政务服务驿站技术支持与保障</w:t>
                  </w:r>
                </w:p>
                <w:p>
                  <w:pPr>
                    <w:pStyle w:val="null3"/>
                    <w:ind w:firstLine="645"/>
                    <w:jc w:val="both"/>
                  </w:pPr>
                  <w:r>
                    <w:rPr>
                      <w:rFonts w:ascii="仿宋_GB2312" w:hAnsi="仿宋_GB2312" w:cs="仿宋_GB2312" w:eastAsia="仿宋_GB2312"/>
                      <w:sz w:val="24"/>
                    </w:rPr>
                    <w:t>对</w:t>
                  </w:r>
                  <w:r>
                    <w:rPr>
                      <w:rFonts w:ascii="仿宋_GB2312" w:hAnsi="仿宋_GB2312" w:cs="仿宋_GB2312" w:eastAsia="仿宋_GB2312"/>
                      <w:sz w:val="24"/>
                    </w:rPr>
                    <w:t>现有秦创园新材料产业创新中心及后续服务期间内增设的</w:t>
                  </w:r>
                  <w:r>
                    <w:rPr>
                      <w:rFonts w:ascii="仿宋_GB2312" w:hAnsi="仿宋_GB2312" w:cs="仿宋_GB2312" w:eastAsia="仿宋_GB2312"/>
                      <w:sz w:val="24"/>
                    </w:rPr>
                    <w:t>政务</w:t>
                  </w:r>
                  <w:r>
                    <w:rPr>
                      <w:rFonts w:ascii="仿宋_GB2312" w:hAnsi="仿宋_GB2312" w:cs="仿宋_GB2312" w:eastAsia="仿宋_GB2312"/>
                      <w:sz w:val="24"/>
                    </w:rPr>
                    <w:t>服务</w:t>
                  </w:r>
                  <w:r>
                    <w:rPr>
                      <w:rFonts w:ascii="仿宋_GB2312" w:hAnsi="仿宋_GB2312" w:cs="仿宋_GB2312" w:eastAsia="仿宋_GB2312"/>
                      <w:sz w:val="24"/>
                    </w:rPr>
                    <w:t>驿站</w:t>
                  </w:r>
                  <w:r>
                    <w:rPr>
                      <w:rFonts w:ascii="仿宋_GB2312" w:hAnsi="仿宋_GB2312" w:cs="仿宋_GB2312" w:eastAsia="仿宋_GB2312"/>
                      <w:sz w:val="24"/>
                    </w:rPr>
                    <w:t>（</w:t>
                  </w:r>
                  <w:r>
                    <w:rPr>
                      <w:rFonts w:ascii="仿宋_GB2312" w:hAnsi="仿宋_GB2312" w:cs="仿宋_GB2312" w:eastAsia="仿宋_GB2312"/>
                      <w:sz w:val="24"/>
                    </w:rPr>
                    <w:t>便民服务站</w:t>
                  </w:r>
                  <w:r>
                    <w:rPr>
                      <w:rFonts w:ascii="仿宋_GB2312" w:hAnsi="仿宋_GB2312" w:cs="仿宋_GB2312" w:eastAsia="仿宋_GB2312"/>
                      <w:sz w:val="24"/>
                    </w:rPr>
                    <w:t>）</w:t>
                  </w:r>
                  <w:r>
                    <w:rPr>
                      <w:rFonts w:ascii="仿宋_GB2312" w:hAnsi="仿宋_GB2312" w:cs="仿宋_GB2312" w:eastAsia="仿宋_GB2312"/>
                      <w:sz w:val="24"/>
                    </w:rPr>
                    <w:t>开展设备设施及系统维护</w:t>
                  </w:r>
                  <w:r>
                    <w:rPr>
                      <w:rFonts w:ascii="仿宋_GB2312" w:hAnsi="仿宋_GB2312" w:cs="仿宋_GB2312" w:eastAsia="仿宋_GB2312"/>
                      <w:sz w:val="24"/>
                    </w:rPr>
                    <w:t>。配合电信运营商完成新建政务驿站或社区便民服务站各专网专线光纤链路及网络设备的安装调试，确保各专网运行正常。根据西安市基层便民服务中心（站）标准化建设指导意见在调研建设期间提供技术咨询和技术支持保障。对所涉及的设备进行统一的登记管理，配合行政审批局做好信息化固定资产的管理工作。</w:t>
                  </w:r>
                </w:p>
                <w:p>
                  <w:pPr>
                    <w:pStyle w:val="null3"/>
                    <w:ind w:firstLine="645"/>
                    <w:jc w:val="both"/>
                  </w:pPr>
                  <w:r>
                    <w:rPr>
                      <w:rFonts w:ascii="仿宋_GB2312" w:hAnsi="仿宋_GB2312" w:cs="仿宋_GB2312" w:eastAsia="仿宋_GB2312"/>
                      <w:sz w:val="24"/>
                    </w:rPr>
                    <w:t>（三）维护要求</w:t>
                  </w:r>
                </w:p>
                <w:p>
                  <w:pPr>
                    <w:pStyle w:val="null3"/>
                    <w:ind w:firstLine="645"/>
                    <w:jc w:val="both"/>
                  </w:pPr>
                  <w:r>
                    <w:rPr>
                      <w:rFonts w:ascii="仿宋_GB2312" w:hAnsi="仿宋_GB2312" w:cs="仿宋_GB2312" w:eastAsia="仿宋_GB2312"/>
                      <w:sz w:val="24"/>
                    </w:rPr>
                    <w:t>1、对政务大厅硬件设备及应用系统进行日</w:t>
                  </w:r>
                  <w:r>
                    <w:rPr>
                      <w:rFonts w:ascii="仿宋_GB2312" w:hAnsi="仿宋_GB2312" w:cs="仿宋_GB2312" w:eastAsia="仿宋_GB2312"/>
                      <w:sz w:val="24"/>
                    </w:rPr>
                    <w:t>常</w:t>
                  </w:r>
                  <w:r>
                    <w:rPr>
                      <w:rFonts w:ascii="仿宋_GB2312" w:hAnsi="仿宋_GB2312" w:cs="仿宋_GB2312" w:eastAsia="仿宋_GB2312"/>
                      <w:sz w:val="24"/>
                    </w:rPr>
                    <w:t>维护，对大厅各窗口及后台各显示屏、评价器，呼叫器、抽叫号机、自主申报区一体机设备每日早</w:t>
                  </w:r>
                  <w:r>
                    <w:rPr>
                      <w:rFonts w:ascii="仿宋_GB2312" w:hAnsi="仿宋_GB2312" w:cs="仿宋_GB2312" w:eastAsia="仿宋_GB2312"/>
                      <w:sz w:val="24"/>
                    </w:rPr>
                    <w:t>8点50分前进行现场巡检，对出现故障的设备及时维护处理。</w:t>
                  </w:r>
                </w:p>
                <w:p>
                  <w:pPr>
                    <w:pStyle w:val="null3"/>
                    <w:ind w:firstLine="645"/>
                    <w:jc w:val="both"/>
                  </w:pPr>
                  <w:r>
                    <w:rPr>
                      <w:rFonts w:ascii="仿宋_GB2312" w:hAnsi="仿宋_GB2312" w:cs="仿宋_GB2312" w:eastAsia="仿宋_GB2312"/>
                      <w:sz w:val="24"/>
                    </w:rPr>
                    <w:t>2、对政务大厅日常桌面维护过程中发现涉及机器内部零部件故障需要维修更换的，由</w:t>
                  </w:r>
                  <w:r>
                    <w:rPr>
                      <w:rFonts w:ascii="仿宋_GB2312" w:hAnsi="仿宋_GB2312" w:cs="仿宋_GB2312" w:eastAsia="仿宋_GB2312"/>
                      <w:sz w:val="24"/>
                    </w:rPr>
                    <w:t>行政审批局</w:t>
                  </w:r>
                  <w:r>
                    <w:rPr>
                      <w:rFonts w:ascii="仿宋_GB2312" w:hAnsi="仿宋_GB2312" w:cs="仿宋_GB2312" w:eastAsia="仿宋_GB2312"/>
                      <w:sz w:val="24"/>
                    </w:rPr>
                    <w:t>提出配件维修更换申请，第三方</w:t>
                  </w:r>
                  <w:r>
                    <w:rPr>
                      <w:rFonts w:ascii="仿宋_GB2312" w:hAnsi="仿宋_GB2312" w:cs="仿宋_GB2312" w:eastAsia="仿宋_GB2312"/>
                      <w:sz w:val="24"/>
                    </w:rPr>
                    <w:t>机构</w:t>
                  </w:r>
                  <w:r>
                    <w:rPr>
                      <w:rFonts w:ascii="仿宋_GB2312" w:hAnsi="仿宋_GB2312" w:cs="仿宋_GB2312" w:eastAsia="仿宋_GB2312"/>
                      <w:sz w:val="24"/>
                    </w:rPr>
                    <w:t>按照申请填写《办公设备配件维修更换采购确认单》，由</w:t>
                  </w:r>
                  <w:r>
                    <w:rPr>
                      <w:rFonts w:ascii="仿宋_GB2312" w:hAnsi="仿宋_GB2312" w:cs="仿宋_GB2312" w:eastAsia="仿宋_GB2312"/>
                      <w:sz w:val="24"/>
                    </w:rPr>
                    <w:t>行政审批局</w:t>
                  </w:r>
                  <w:r>
                    <w:rPr>
                      <w:rFonts w:ascii="仿宋_GB2312" w:hAnsi="仿宋_GB2312" w:cs="仿宋_GB2312" w:eastAsia="仿宋_GB2312"/>
                      <w:sz w:val="24"/>
                    </w:rPr>
                    <w:t>、财政</w:t>
                  </w:r>
                  <w:r>
                    <w:rPr>
                      <w:rFonts w:ascii="仿宋_GB2312" w:hAnsi="仿宋_GB2312" w:cs="仿宋_GB2312" w:eastAsia="仿宋_GB2312"/>
                      <w:sz w:val="24"/>
                    </w:rPr>
                    <w:t>金融</w:t>
                  </w:r>
                  <w:r>
                    <w:rPr>
                      <w:rFonts w:ascii="仿宋_GB2312" w:hAnsi="仿宋_GB2312" w:cs="仿宋_GB2312" w:eastAsia="仿宋_GB2312"/>
                      <w:sz w:val="24"/>
                    </w:rPr>
                    <w:t>局共同对维修更换的配件的类别、范围、数量、规格型号及价格等审核后（单个配件价格不得超过设备整机的</w:t>
                  </w:r>
                  <w:r>
                    <w:rPr>
                      <w:rFonts w:ascii="仿宋_GB2312" w:hAnsi="仿宋_GB2312" w:cs="仿宋_GB2312" w:eastAsia="仿宋_GB2312"/>
                      <w:sz w:val="24"/>
                    </w:rPr>
                    <w:t>50%，最高上限不得超过4000元）代为采购，</w:t>
                  </w:r>
                  <w:r>
                    <w:rPr>
                      <w:rFonts w:ascii="仿宋_GB2312" w:hAnsi="仿宋_GB2312" w:cs="仿宋_GB2312" w:eastAsia="仿宋_GB2312"/>
                      <w:sz w:val="24"/>
                    </w:rPr>
                    <w:t>行政审批局</w:t>
                  </w:r>
                  <w:r>
                    <w:rPr>
                      <w:rFonts w:ascii="仿宋_GB2312" w:hAnsi="仿宋_GB2312" w:cs="仿宋_GB2312" w:eastAsia="仿宋_GB2312"/>
                      <w:sz w:val="24"/>
                    </w:rPr>
                    <w:t>汇总后按季度进行报销，超过</w:t>
                  </w:r>
                  <w:r>
                    <w:rPr>
                      <w:rFonts w:ascii="仿宋_GB2312" w:hAnsi="仿宋_GB2312" w:cs="仿宋_GB2312" w:eastAsia="仿宋_GB2312"/>
                      <w:sz w:val="24"/>
                    </w:rPr>
                    <w:t>4000元单价的，根据实际情况由</w:t>
                  </w:r>
                  <w:r>
                    <w:rPr>
                      <w:rFonts w:ascii="仿宋_GB2312" w:hAnsi="仿宋_GB2312" w:cs="仿宋_GB2312" w:eastAsia="仿宋_GB2312"/>
                      <w:sz w:val="24"/>
                    </w:rPr>
                    <w:t>行政审批局</w:t>
                  </w:r>
                  <w:r>
                    <w:rPr>
                      <w:rFonts w:ascii="仿宋_GB2312" w:hAnsi="仿宋_GB2312" w:cs="仿宋_GB2312" w:eastAsia="仿宋_GB2312"/>
                      <w:sz w:val="24"/>
                    </w:rPr>
                    <w:t>或使用管理部门另行请示，按照管委会有关程序进行维修或更换。</w:t>
                  </w:r>
                </w:p>
                <w:p>
                  <w:pPr>
                    <w:pStyle w:val="null3"/>
                    <w:ind w:firstLine="645"/>
                    <w:jc w:val="both"/>
                  </w:pPr>
                  <w:r>
                    <w:rPr>
                      <w:rFonts w:ascii="仿宋_GB2312" w:hAnsi="仿宋_GB2312" w:cs="仿宋_GB2312" w:eastAsia="仿宋_GB2312"/>
                      <w:sz w:val="24"/>
                    </w:rPr>
                    <w:t>3、</w:t>
                  </w:r>
                  <w:r>
                    <w:rPr>
                      <w:rFonts w:ascii="仿宋_GB2312" w:hAnsi="仿宋_GB2312" w:cs="仿宋_GB2312" w:eastAsia="仿宋_GB2312"/>
                      <w:sz w:val="24"/>
                    </w:rPr>
                    <w:t>对政务</w:t>
                  </w:r>
                  <w:r>
                    <w:rPr>
                      <w:rFonts w:ascii="仿宋_GB2312" w:hAnsi="仿宋_GB2312" w:cs="仿宋_GB2312" w:eastAsia="仿宋_GB2312"/>
                      <w:sz w:val="24"/>
                    </w:rPr>
                    <w:t>大厅信息机房与网络设施设备日常维护中涉及硬件故障需要维修更换的，按照管委会与建设方国有公司签订的租赁合同，其中约定建设方国有公司保证网络设备和线路的正常使用，如出现</w:t>
                  </w:r>
                  <w:r>
                    <w:rPr>
                      <w:rFonts w:ascii="仿宋_GB2312" w:hAnsi="仿宋_GB2312" w:cs="仿宋_GB2312" w:eastAsia="仿宋_GB2312"/>
                      <w:sz w:val="24"/>
                    </w:rPr>
                    <w:t>老化</w:t>
                  </w:r>
                  <w:r>
                    <w:rPr>
                      <w:rFonts w:ascii="仿宋_GB2312" w:hAnsi="仿宋_GB2312" w:cs="仿宋_GB2312" w:eastAsia="仿宋_GB2312"/>
                      <w:sz w:val="24"/>
                    </w:rPr>
                    <w:t>损坏或故障的由建设方负责维修。第三方</w:t>
                  </w:r>
                  <w:r>
                    <w:rPr>
                      <w:rFonts w:ascii="仿宋_GB2312" w:hAnsi="仿宋_GB2312" w:cs="仿宋_GB2312" w:eastAsia="仿宋_GB2312"/>
                      <w:sz w:val="24"/>
                    </w:rPr>
                    <w:t>机构</w:t>
                  </w:r>
                  <w:r>
                    <w:rPr>
                      <w:rFonts w:ascii="仿宋_GB2312" w:hAnsi="仿宋_GB2312" w:cs="仿宋_GB2312" w:eastAsia="仿宋_GB2312"/>
                      <w:sz w:val="24"/>
                    </w:rPr>
                    <w:t>负责日常的运行维护保养。</w:t>
                  </w:r>
                </w:p>
                <w:p>
                  <w:pPr>
                    <w:pStyle w:val="null3"/>
                    <w:ind w:firstLine="645"/>
                    <w:jc w:val="both"/>
                  </w:pPr>
                  <w:r>
                    <w:rPr>
                      <w:rFonts w:ascii="仿宋_GB2312" w:hAnsi="仿宋_GB2312" w:cs="仿宋_GB2312" w:eastAsia="仿宋_GB2312"/>
                      <w:sz w:val="24"/>
                    </w:rPr>
                    <w:t>（四）维护形式</w:t>
                  </w:r>
                </w:p>
                <w:p>
                  <w:pPr>
                    <w:pStyle w:val="null3"/>
                    <w:ind w:firstLine="645"/>
                    <w:jc w:val="both"/>
                  </w:pPr>
                  <w:r>
                    <w:rPr>
                      <w:rFonts w:ascii="仿宋_GB2312" w:hAnsi="仿宋_GB2312" w:cs="仿宋_GB2312" w:eastAsia="仿宋_GB2312"/>
                      <w:sz w:val="24"/>
                    </w:rPr>
                    <w:t>须确保实现</w:t>
                  </w:r>
                  <w:r>
                    <w:rPr>
                      <w:rFonts w:ascii="仿宋_GB2312" w:hAnsi="仿宋_GB2312" w:cs="仿宋_GB2312" w:eastAsia="仿宋_GB2312"/>
                      <w:sz w:val="24"/>
                    </w:rPr>
                    <w:t>7*24小时不间断维护，周一至周五工作时间，工作人员驻场维护，根据政务大厅工作安排</w:t>
                  </w:r>
                  <w:r>
                    <w:rPr>
                      <w:rFonts w:ascii="仿宋_GB2312" w:hAnsi="仿宋_GB2312" w:cs="仿宋_GB2312" w:eastAsia="仿宋_GB2312"/>
                      <w:sz w:val="24"/>
                    </w:rPr>
                    <w:t>，</w:t>
                  </w:r>
                  <w:r>
                    <w:rPr>
                      <w:rFonts w:ascii="仿宋_GB2312" w:hAnsi="仿宋_GB2312" w:cs="仿宋_GB2312" w:eastAsia="仿宋_GB2312"/>
                      <w:sz w:val="24"/>
                    </w:rPr>
                    <w:t>在</w:t>
                  </w:r>
                  <w:r>
                    <w:rPr>
                      <w:rFonts w:ascii="仿宋_GB2312" w:hAnsi="仿宋_GB2312" w:cs="仿宋_GB2312" w:eastAsia="仿宋_GB2312"/>
                      <w:sz w:val="24"/>
                    </w:rPr>
                    <w:t>“</w:t>
                  </w:r>
                  <w:r>
                    <w:rPr>
                      <w:rFonts w:ascii="仿宋_GB2312" w:hAnsi="仿宋_GB2312" w:cs="仿宋_GB2312" w:eastAsia="仿宋_GB2312"/>
                      <w:sz w:val="24"/>
                    </w:rPr>
                    <w:t>周末打烊</w:t>
                  </w:r>
                  <w:r>
                    <w:rPr>
                      <w:rFonts w:ascii="仿宋_GB2312" w:hAnsi="仿宋_GB2312" w:cs="仿宋_GB2312" w:eastAsia="仿宋_GB2312"/>
                      <w:sz w:val="24"/>
                    </w:rPr>
                    <w:t>”</w:t>
                  </w:r>
                  <w:r>
                    <w:rPr>
                      <w:rFonts w:ascii="仿宋_GB2312" w:hAnsi="仿宋_GB2312" w:cs="仿宋_GB2312" w:eastAsia="仿宋_GB2312"/>
                      <w:sz w:val="24"/>
                    </w:rPr>
                    <w:t>服务时间内</w:t>
                  </w:r>
                  <w:r>
                    <w:rPr>
                      <w:rFonts w:ascii="仿宋_GB2312" w:hAnsi="仿宋_GB2312" w:cs="仿宋_GB2312" w:eastAsia="仿宋_GB2312"/>
                      <w:sz w:val="24"/>
                    </w:rPr>
                    <w:t>安排</w:t>
                  </w:r>
                  <w:r>
                    <w:rPr>
                      <w:rFonts w:ascii="仿宋_GB2312" w:hAnsi="仿宋_GB2312" w:cs="仿宋_GB2312" w:eastAsia="仿宋_GB2312"/>
                      <w:sz w:val="24"/>
                    </w:rPr>
                    <w:t>1名技术人员值班。其他非工作时间</w:t>
                  </w:r>
                  <w:r>
                    <w:rPr>
                      <w:rFonts w:ascii="仿宋_GB2312" w:hAnsi="仿宋_GB2312" w:cs="仿宋_GB2312" w:eastAsia="仿宋_GB2312"/>
                      <w:sz w:val="24"/>
                    </w:rPr>
                    <w:t>须确保</w:t>
                  </w:r>
                  <w:r>
                    <w:rPr>
                      <w:rFonts w:ascii="仿宋_GB2312" w:hAnsi="仿宋_GB2312" w:cs="仿宋_GB2312" w:eastAsia="仿宋_GB2312"/>
                      <w:sz w:val="24"/>
                    </w:rPr>
                    <w:t>1小时</w:t>
                  </w:r>
                  <w:r>
                    <w:rPr>
                      <w:rFonts w:ascii="仿宋_GB2312" w:hAnsi="仿宋_GB2312" w:cs="仿宋_GB2312" w:eastAsia="仿宋_GB2312"/>
                      <w:sz w:val="24"/>
                    </w:rPr>
                    <w:t>内</w:t>
                  </w:r>
                  <w:r>
                    <w:rPr>
                      <w:rFonts w:ascii="仿宋_GB2312" w:hAnsi="仿宋_GB2312" w:cs="仿宋_GB2312" w:eastAsia="仿宋_GB2312"/>
                      <w:sz w:val="24"/>
                    </w:rPr>
                    <w:t>响应，</w:t>
                  </w:r>
                  <w:r>
                    <w:rPr>
                      <w:rFonts w:ascii="仿宋_GB2312" w:hAnsi="仿宋_GB2312" w:cs="仿宋_GB2312" w:eastAsia="仿宋_GB2312"/>
                      <w:sz w:val="24"/>
                    </w:rPr>
                    <w:t>24小时内有效处置，并制定详细的日检、周检、月检，对维护期内的情况做详细的</w:t>
                  </w:r>
                  <w:r>
                    <w:rPr>
                      <w:rFonts w:ascii="仿宋_GB2312" w:hAnsi="仿宋_GB2312" w:cs="仿宋_GB2312" w:eastAsia="仿宋_GB2312"/>
                      <w:sz w:val="24"/>
                    </w:rPr>
                    <w:t>维护巡检</w:t>
                  </w:r>
                  <w:r>
                    <w:rPr>
                      <w:rFonts w:ascii="仿宋_GB2312" w:hAnsi="仿宋_GB2312" w:cs="仿宋_GB2312" w:eastAsia="仿宋_GB2312"/>
                      <w:sz w:val="24"/>
                    </w:rPr>
                    <w:t>记录。</w:t>
                  </w:r>
                </w:p>
                <w:p>
                  <w:pPr>
                    <w:pStyle w:val="null3"/>
                    <w:ind w:firstLine="645"/>
                    <w:jc w:val="both"/>
                  </w:pPr>
                  <w:r>
                    <w:rPr>
                      <w:rFonts w:ascii="仿宋_GB2312" w:hAnsi="仿宋_GB2312" w:cs="仿宋_GB2312" w:eastAsia="仿宋_GB2312"/>
                      <w:sz w:val="24"/>
                    </w:rPr>
                    <w:t>（五）维护</w:t>
                  </w:r>
                  <w:r>
                    <w:rPr>
                      <w:rFonts w:ascii="仿宋_GB2312" w:hAnsi="仿宋_GB2312" w:cs="仿宋_GB2312" w:eastAsia="仿宋_GB2312"/>
                      <w:sz w:val="24"/>
                    </w:rPr>
                    <w:t>人员</w:t>
                  </w:r>
                </w:p>
                <w:p>
                  <w:pPr>
                    <w:pStyle w:val="null3"/>
                    <w:ind w:firstLine="645"/>
                    <w:jc w:val="both"/>
                  </w:pPr>
                  <w:r>
                    <w:rPr>
                      <w:rFonts w:ascii="仿宋_GB2312" w:hAnsi="仿宋_GB2312" w:cs="仿宋_GB2312" w:eastAsia="仿宋_GB2312"/>
                      <w:sz w:val="24"/>
                      <w:shd w:fill="FFFFFF" w:val="clear"/>
                    </w:rPr>
                    <w:t>需安排不少于</w:t>
                  </w:r>
                  <w:r>
                    <w:rPr>
                      <w:rFonts w:ascii="仿宋_GB2312" w:hAnsi="仿宋_GB2312" w:cs="仿宋_GB2312" w:eastAsia="仿宋_GB2312"/>
                      <w:sz w:val="24"/>
                      <w:shd w:fill="FFFFFF" w:val="clear"/>
                    </w:rPr>
                    <w:t>5名工作</w:t>
                  </w:r>
                  <w:r>
                    <w:rPr>
                      <w:rFonts w:ascii="仿宋_GB2312" w:hAnsi="仿宋_GB2312" w:cs="仿宋_GB2312" w:eastAsia="仿宋_GB2312"/>
                      <w:sz w:val="24"/>
                      <w:shd w:fill="FFFFFF" w:val="clear"/>
                    </w:rPr>
                    <w:t>人员（具有计算机网络相关专业的大专及以上学历）常驻政务大厅开展信息化维护</w:t>
                  </w:r>
                  <w:r>
                    <w:rPr>
                      <w:rFonts w:ascii="仿宋_GB2312" w:hAnsi="仿宋_GB2312" w:cs="仿宋_GB2312" w:eastAsia="仿宋_GB2312"/>
                      <w:sz w:val="24"/>
                    </w:rPr>
                    <w:t>。</w:t>
                  </w:r>
                </w:p>
                <w:p>
                  <w:pPr>
                    <w:pStyle w:val="null3"/>
                    <w:ind w:firstLine="645"/>
                    <w:jc w:val="both"/>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w:t>
                  </w:r>
                  <w:r>
                    <w:rPr>
                      <w:rFonts w:ascii="仿宋_GB2312" w:hAnsi="仿宋_GB2312" w:cs="仿宋_GB2312" w:eastAsia="仿宋_GB2312"/>
                      <w:sz w:val="24"/>
                    </w:rPr>
                    <w:t>服务</w:t>
                  </w:r>
                  <w:r>
                    <w:rPr>
                      <w:rFonts w:ascii="仿宋_GB2312" w:hAnsi="仿宋_GB2312" w:cs="仿宋_GB2312" w:eastAsia="仿宋_GB2312"/>
                      <w:sz w:val="24"/>
                    </w:rPr>
                    <w:t>周期</w:t>
                  </w:r>
                </w:p>
                <w:p>
                  <w:pPr>
                    <w:pStyle w:val="null3"/>
                    <w:ind w:firstLine="645"/>
                    <w:jc w:val="both"/>
                  </w:pPr>
                  <w:r>
                    <w:rPr>
                      <w:rFonts w:ascii="仿宋_GB2312" w:hAnsi="仿宋_GB2312" w:cs="仿宋_GB2312" w:eastAsia="仿宋_GB2312"/>
                      <w:sz w:val="24"/>
                    </w:rPr>
                    <w:t>自</w:t>
                  </w:r>
                  <w:r>
                    <w:rPr>
                      <w:rFonts w:ascii="仿宋_GB2312" w:hAnsi="仿宋_GB2312" w:cs="仿宋_GB2312" w:eastAsia="仿宋_GB2312"/>
                      <w:sz w:val="24"/>
                    </w:rPr>
                    <w:t>合同签订之日</w:t>
                  </w:r>
                  <w:r>
                    <w:rPr>
                      <w:rFonts w:ascii="仿宋_GB2312" w:hAnsi="仿宋_GB2312" w:cs="仿宋_GB2312" w:eastAsia="仿宋_GB2312"/>
                      <w:sz w:val="24"/>
                    </w:rPr>
                    <w:t>起</w:t>
                  </w:r>
                  <w:r>
                    <w:rPr>
                      <w:rFonts w:ascii="仿宋_GB2312" w:hAnsi="仿宋_GB2312" w:cs="仿宋_GB2312" w:eastAsia="仿宋_GB2312"/>
                      <w:sz w:val="24"/>
                    </w:rPr>
                    <w:t>2年。</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附件</w:t>
                  </w:r>
                  <w:r>
                    <w:rPr>
                      <w:rFonts w:ascii="仿宋_GB2312" w:hAnsi="仿宋_GB2312" w:cs="仿宋_GB2312" w:eastAsia="仿宋_GB2312"/>
                      <w:sz w:val="24"/>
                    </w:rPr>
                    <w:t>1</w:t>
                  </w:r>
                  <w:r>
                    <w:rPr>
                      <w:rFonts w:ascii="仿宋_GB2312" w:hAnsi="仿宋_GB2312" w:cs="仿宋_GB2312" w:eastAsia="仿宋_GB2312"/>
                      <w:sz w:val="24"/>
                    </w:rPr>
                    <w:t>：</w:t>
                  </w:r>
                </w:p>
                <w:p>
                  <w:pPr>
                    <w:pStyle w:val="null3"/>
                    <w:jc w:val="center"/>
                  </w:pPr>
                  <w:r>
                    <w:rPr>
                      <w:rFonts w:ascii="仿宋_GB2312" w:hAnsi="仿宋_GB2312" w:cs="仿宋_GB2312" w:eastAsia="仿宋_GB2312"/>
                      <w:sz w:val="24"/>
                    </w:rPr>
                    <w:t>政务大厅</w:t>
                  </w:r>
                  <w:r>
                    <w:rPr>
                      <w:rFonts w:ascii="仿宋_GB2312" w:hAnsi="仿宋_GB2312" w:cs="仿宋_GB2312" w:eastAsia="仿宋_GB2312"/>
                      <w:sz w:val="24"/>
                    </w:rPr>
                    <w:t>信息化维护清单</w:t>
                  </w:r>
                </w:p>
                <w:p>
                  <w:pPr>
                    <w:pStyle w:val="null3"/>
                    <w:ind w:firstLine="645"/>
                    <w:jc w:val="both"/>
                  </w:pPr>
                  <w:r>
                    <w:rPr>
                      <w:rFonts w:ascii="仿宋_GB2312" w:hAnsi="仿宋_GB2312" w:cs="仿宋_GB2312" w:eastAsia="仿宋_GB2312"/>
                      <w:sz w:val="24"/>
                    </w:rPr>
                    <w:t>一、硬件设施设备</w:t>
                  </w:r>
                </w:p>
                <w:p>
                  <w:pPr>
                    <w:pStyle w:val="null3"/>
                    <w:ind w:firstLine="645"/>
                    <w:jc w:val="both"/>
                  </w:pPr>
                  <w:r>
                    <w:rPr>
                      <w:rFonts w:ascii="仿宋_GB2312" w:hAnsi="仿宋_GB2312" w:cs="仿宋_GB2312" w:eastAsia="仿宋_GB2312"/>
                      <w:sz w:val="24"/>
                    </w:rPr>
                    <w:t>1、各类计算机280台；2、打印机、打印一体机共计130台；3、激光复印机5台；4、高拍仪24台；5、读卡器7台；6、签字板13台；7、各应用系统服务器12台；8、消控室管理型工作站4台；9、网络交换机82台；10、网络安全设备5台；11、无线控制器1台；12、无线网络AP 51台；13、磁盘阵列主机2台；14、监控摄像头186个；15、拾音器99个；16、窗口呼叫显示屏99台；17、窗口叫号终端99台；18、窗口评价终端99台；19、叫号等候屏34台；20、多媒体控制器6台；21、自助抽号终端5台；22、无声叫号功放6台及吸顶喇叭39个；23、范例自助终端机8台；24、自助受理文件柜1套；25、宣传屏3台；26、七氟丙烷气体灭火装置3台；27、施耐德精密空调2台；28、华为UPS5000-E  2台；29、高清视频解码器2台；30、43寸监视显示单元12台；31、会议室各类音视频设备3套。</w:t>
                  </w:r>
                </w:p>
                <w:p>
                  <w:pPr>
                    <w:pStyle w:val="null3"/>
                    <w:ind w:firstLine="645"/>
                    <w:jc w:val="both"/>
                  </w:pPr>
                  <w:r>
                    <w:rPr>
                      <w:rFonts w:ascii="仿宋_GB2312" w:hAnsi="仿宋_GB2312" w:cs="仿宋_GB2312" w:eastAsia="仿宋_GB2312"/>
                      <w:sz w:val="24"/>
                    </w:rPr>
                    <w:t>二、应用系统</w:t>
                  </w:r>
                </w:p>
                <w:p>
                  <w:pPr>
                    <w:pStyle w:val="null3"/>
                    <w:ind w:firstLine="645"/>
                    <w:jc w:val="both"/>
                  </w:pPr>
                  <w:r>
                    <w:rPr>
                      <w:rFonts w:ascii="仿宋_GB2312" w:hAnsi="仿宋_GB2312" w:cs="仿宋_GB2312" w:eastAsia="仿宋_GB2312"/>
                      <w:sz w:val="24"/>
                    </w:rPr>
                    <w:t>1、电子政务外网网络管理系统；2、电子政务内网网络管理系统；3、无线网络管理系统；4、视频监控；5、入侵报警系统；6、信息机房门禁系统；7、智能云信息发布系统服务器；8、政务大厅管理平台(抽叫号管理系统，窗口屏管理系统，叫号等候屏管理系统，无声叫号系统，网上预约系统，自助文件柜系统)。</w:t>
                  </w:r>
                </w:p>
                <w:p>
                  <w:pPr>
                    <w:pStyle w:val="null3"/>
                    <w:ind w:firstLine="645"/>
                    <w:jc w:val="both"/>
                  </w:pPr>
                  <w:r>
                    <w:rPr>
                      <w:rFonts w:ascii="仿宋_GB2312" w:hAnsi="仿宋_GB2312" w:cs="仿宋_GB2312" w:eastAsia="仿宋_GB2312"/>
                      <w:sz w:val="24"/>
                    </w:rPr>
                    <w:t>三、专网专线省市等上级单位接入的业务专网专线</w:t>
                  </w:r>
                </w:p>
                <w:p>
                  <w:pPr>
                    <w:pStyle w:val="null3"/>
                    <w:ind w:firstLine="645"/>
                    <w:jc w:val="both"/>
                  </w:pPr>
                  <w:r>
                    <w:rPr>
                      <w:rFonts w:ascii="仿宋_GB2312" w:hAnsi="仿宋_GB2312" w:cs="仿宋_GB2312" w:eastAsia="仿宋_GB2312"/>
                      <w:sz w:val="24"/>
                    </w:rPr>
                    <w:t>包含人才专线（</w:t>
                  </w:r>
                  <w:r>
                    <w:rPr>
                      <w:rFonts w:ascii="仿宋_GB2312" w:hAnsi="仿宋_GB2312" w:cs="仿宋_GB2312" w:eastAsia="仿宋_GB2312"/>
                      <w:sz w:val="24"/>
                    </w:rPr>
                    <w:t>VPN）、工伤失业专线、养老专线、四险专线、医疗专线、工商专线、资源规划局专线、建设银行公积金专线、工商银行公积金专线、中国银行ATM专线、税务专线、公安专线。社保专网延伸泾渭新城政务中心专线2条。</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需安排不少于5名工作人员（具有计算机网络相关专业的大专及以上学历）常驻政务大厅开展信息化维护。</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满足本项目实施过程中的相关要求。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3、响应产品属于中国政府采购网公布的《无线局域网认证产品政府采购清单》且在有效期内的，按《财政部 国家发展改革委信息产业部关于印发无线局域网产品政府采购实施意见的通知》（财库〔2005〕366号）要求优先采购。 4、本项目采购产品属于信息安全产品，根据《关于信息安全产品实施政府采购的通知》（财库〔2010〕48号）的要求，供应商应当提供由中国网络安全审查技术与认证中心按国家标准认证颁发的有效认证证书和销售许可证，否则其响应文件将被视为无效响应处理。具体详见《信息安全产品强制性认证目录》。（实质性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4.提供响应文件截止时间前一年内至少一个月的纳税证明或完税证明（任意税种，个人所得税及印花税除外），纳税证明或完税证明上应有代收机构或税务机关的公章或业务专用章；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标的清单 报价表 磋商报价表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报价表 磋商报价表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 磋商报价表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技术和商务偏离表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评审内容：①对本项目需求的理解②运维目标及效果。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评审内容：①基础网络和日常桌面维护方案②政务大厅信息机房维护方案③应用系统维护方案④政务服务驿站维护和技术支持方案。 评审标准：方案内容专门针对本项目编制，切合本项目实际情况及实施要求，内容与要点相符、每个要点均有展开详细的阐述且能够适用于本项目的得20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w:t>
            </w:r>
          </w:p>
        </w:tc>
        <w:tc>
          <w:tcPr>
            <w:tcW w:type="dxa" w:w="2492"/>
          </w:tcPr>
          <w:p>
            <w:pPr>
              <w:pStyle w:val="null3"/>
            </w:pPr>
            <w:r>
              <w:rPr>
                <w:rFonts w:ascii="仿宋_GB2312" w:hAnsi="仿宋_GB2312" w:cs="仿宋_GB2312" w:eastAsia="仿宋_GB2312"/>
              </w:rPr>
              <w:t>评审内容：项目管理团队至少配备驻场人员5名，驻场人员需具有计算机网络相关专业的大专及以上学历，提供证书复印件或扫描件加盖供应商公章。 评审标准：完全满足上述评审内容情形得5分，不满足或部分满足评审内容情形不得分。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设施设备投入</w:t>
            </w:r>
          </w:p>
        </w:tc>
        <w:tc>
          <w:tcPr>
            <w:tcW w:type="dxa" w:w="2492"/>
          </w:tcPr>
          <w:p>
            <w:pPr>
              <w:pStyle w:val="null3"/>
            </w:pPr>
            <w:r>
              <w:rPr>
                <w:rFonts w:ascii="仿宋_GB2312" w:hAnsi="仿宋_GB2312" w:cs="仿宋_GB2312" w:eastAsia="仿宋_GB2312"/>
              </w:rPr>
              <w:t>评审内容：运维所需设施设备投入 评审标准：投入设施设备切合本项目实际情况，配备合理、完善，具体功能叙述清晰详细，满足本项目实际情况及实施要求得5分； 评审内容有缺陷 （缺陷是指：投入设备设施与项目特点不匹配、功能描述不清晰、设备来源证明文件不齐全、存在不适用项目实际情况的情形等）评审内容每项出现以上任一情形扣1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技术和商务偏离表</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评审内容：①内控制度②员工日常管理办法③奖惩措施。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评审内容：①工作计划安排②工作进度保障。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项目重点难点分析及解决方案</w:t>
            </w:r>
          </w:p>
        </w:tc>
        <w:tc>
          <w:tcPr>
            <w:tcW w:type="dxa" w:w="2492"/>
          </w:tcPr>
          <w:p>
            <w:pPr>
              <w:pStyle w:val="null3"/>
            </w:pPr>
            <w:r>
              <w:rPr>
                <w:rFonts w:ascii="仿宋_GB2312" w:hAnsi="仿宋_GB2312" w:cs="仿宋_GB2312" w:eastAsia="仿宋_GB2312"/>
              </w:rPr>
              <w:t>评审内容：①重点、难点进行分析②项目重点、难点的解决方案。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评审内容：①各类不可预期风险以及各类临时性、紧急性应急保障任务的应对措施；②风险控制方法。 评审标准： 方案内容专门针对本项目编制，切合本项目实际情况及实施要求，内容与要点相符、每个要点均有展开详细的阐述且能够适用于本项目的得4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技术和商务偏离表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评审内容：①设备维护质量措施②设备更换质量措施。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评审内容：①服务标准②服务流程③服务内容④响应时间。 评审标准:方案内容专门针对本项目编制，切合本项目实际情况及实施要求，内容与要点相符、每个要点均有展开详细的阐述且能够适用于本项目的得12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技术和商务偏离表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提供2022年9月1日以来类似项目的业绩证明文件，评审时以响应文件中的合同复印件或扫描件为计分依据。每出具一份业绩证明文件得2分，满分10分。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磋商报价表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