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38C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）</w:t>
      </w:r>
    </w:p>
    <w:p w14:paraId="28E19F5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876A05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采购编号：</w:t>
      </w:r>
    </w:p>
    <w:p w14:paraId="0C4051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 </w:t>
      </w:r>
    </w:p>
    <w:p w14:paraId="30E4F8E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包号：</w:t>
      </w:r>
    </w:p>
    <w:p w14:paraId="003B5D0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</w:p>
    <w:tbl>
      <w:tblPr>
        <w:tblStyle w:val="5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2612"/>
        <w:gridCol w:w="1621"/>
        <w:gridCol w:w="4575"/>
      </w:tblGrid>
      <w:tr w14:paraId="7E85A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  <w:jc w:val="center"/>
        </w:trPr>
        <w:tc>
          <w:tcPr>
            <w:tcW w:w="769" w:type="dxa"/>
            <w:noWrap w:val="0"/>
            <w:vAlign w:val="center"/>
          </w:tcPr>
          <w:p w14:paraId="18148A04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12" w:type="dxa"/>
            <w:noWrap w:val="0"/>
            <w:vAlign w:val="center"/>
          </w:tcPr>
          <w:p w14:paraId="40EA6FA2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体检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  <w:t>人员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621" w:type="dxa"/>
            <w:noWrap w:val="0"/>
            <w:vAlign w:val="center"/>
          </w:tcPr>
          <w:p w14:paraId="0450DD81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  <w:t>单价限价金额（元/人）</w:t>
            </w:r>
          </w:p>
        </w:tc>
        <w:tc>
          <w:tcPr>
            <w:tcW w:w="4575" w:type="dxa"/>
            <w:noWrap w:val="0"/>
            <w:vAlign w:val="center"/>
          </w:tcPr>
          <w:p w14:paraId="0310B8B0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  <w:t>响应单价报价（元/人）</w:t>
            </w:r>
          </w:p>
        </w:tc>
      </w:tr>
      <w:tr w14:paraId="18BB6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769" w:type="dxa"/>
            <w:noWrap w:val="0"/>
            <w:vAlign w:val="center"/>
          </w:tcPr>
          <w:p w14:paraId="5B45EA19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12" w:type="dxa"/>
            <w:noWrap w:val="0"/>
            <w:vAlign w:val="center"/>
          </w:tcPr>
          <w:p w14:paraId="6EC98FA9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男性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体检</w:t>
            </w:r>
          </w:p>
        </w:tc>
        <w:tc>
          <w:tcPr>
            <w:tcW w:w="1621" w:type="dxa"/>
            <w:noWrap w:val="0"/>
            <w:vAlign w:val="center"/>
          </w:tcPr>
          <w:p w14:paraId="7162B5BF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1000.00</w:t>
            </w:r>
          </w:p>
        </w:tc>
        <w:tc>
          <w:tcPr>
            <w:tcW w:w="4575" w:type="dxa"/>
            <w:noWrap w:val="0"/>
            <w:vAlign w:val="center"/>
          </w:tcPr>
          <w:p w14:paraId="66A6B61A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5E43C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769" w:type="dxa"/>
            <w:noWrap w:val="0"/>
            <w:vAlign w:val="center"/>
          </w:tcPr>
          <w:p w14:paraId="061D742C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12" w:type="dxa"/>
            <w:noWrap w:val="0"/>
            <w:vAlign w:val="center"/>
          </w:tcPr>
          <w:p w14:paraId="420FC344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体检</w:t>
            </w:r>
          </w:p>
        </w:tc>
        <w:tc>
          <w:tcPr>
            <w:tcW w:w="1621" w:type="dxa"/>
            <w:noWrap w:val="0"/>
            <w:vAlign w:val="center"/>
          </w:tcPr>
          <w:p w14:paraId="30D16B5E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1200.00</w:t>
            </w:r>
          </w:p>
        </w:tc>
        <w:tc>
          <w:tcPr>
            <w:tcW w:w="4575" w:type="dxa"/>
            <w:noWrap w:val="0"/>
            <w:vAlign w:val="center"/>
          </w:tcPr>
          <w:p w14:paraId="3D9A1D55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47D8B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3381" w:type="dxa"/>
            <w:gridSpan w:val="2"/>
            <w:noWrap w:val="0"/>
            <w:vAlign w:val="center"/>
          </w:tcPr>
          <w:p w14:paraId="66829B78">
            <w:pPr>
              <w:pStyle w:val="2"/>
              <w:spacing w:line="360" w:lineRule="auto"/>
              <w:jc w:val="righ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单价合计限价金额：</w:t>
            </w:r>
          </w:p>
        </w:tc>
        <w:tc>
          <w:tcPr>
            <w:tcW w:w="1621" w:type="dxa"/>
            <w:noWrap w:val="0"/>
            <w:vAlign w:val="center"/>
          </w:tcPr>
          <w:p w14:paraId="11C96556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00.00</w:t>
            </w:r>
          </w:p>
        </w:tc>
        <w:tc>
          <w:tcPr>
            <w:tcW w:w="4575" w:type="dxa"/>
            <w:noWrap w:val="0"/>
            <w:vAlign w:val="center"/>
          </w:tcPr>
          <w:p w14:paraId="0590CFBF">
            <w:pPr>
              <w:pStyle w:val="2"/>
              <w:spacing w:line="360" w:lineRule="auto"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单价响应合计金额：大写：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 xml:space="preserve"> </w:t>
            </w:r>
          </w:p>
          <w:p w14:paraId="43148339">
            <w:pPr>
              <w:pStyle w:val="2"/>
              <w:spacing w:line="360" w:lineRule="auto"/>
              <w:ind w:firstLine="2160" w:firstLineChars="9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小写：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   </w:t>
            </w:r>
          </w:p>
        </w:tc>
      </w:tr>
    </w:tbl>
    <w:p w14:paraId="7EAA01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360" w:lineRule="auto"/>
        <w:ind w:left="0" w:leftChars="0" w:right="0" w:rightChars="0" w:firstLine="0" w:firstLineChars="0"/>
        <w:textAlignment w:val="baseline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备注：本报价表以元/人为单位，并保留小数点后两位。各供应商响应报价得分采用低价优先法计算，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即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满足磋商文件实质性要求且最终报价最低（男性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体检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单价报价+女性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体检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单价报价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之和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）的供应商的价格为磋商基准价，单价响应合计金额应与“标的清单”的单价及总价保持一致。超出单价限价金额及单价合计限价金额的按照无效响应处理</w:t>
      </w:r>
      <w:r>
        <w:rPr>
          <w:rFonts w:hint="eastAsia" w:ascii="宋体" w:hAnsi="宋体" w:cs="宋体"/>
          <w:b/>
          <w:bCs/>
          <w:sz w:val="24"/>
          <w:highlight w:val="none"/>
        </w:rPr>
        <w:t>。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249FF"/>
    <w:rsid w:val="074249FF"/>
    <w:rsid w:val="2B1103A8"/>
    <w:rsid w:val="63B2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266</Characters>
  <Lines>0</Lines>
  <Paragraphs>0</Paragraphs>
  <TotalTime>0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2025-09-22T10:10:00Z</dcterms:created>
  <dc:creator>NANO259</dc:creator>
  <cp:lastModifiedBy>NANO259</cp:lastModifiedBy>
  <dcterms:modified xsi:type="dcterms:W3CDTF">2025-09-23T06:15:19Z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846141DD359F46BE900E4B495F7AA906_11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