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版本号：HHGJZC2026-CS35120260114001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西安市公安局经开分局姬家所户籍室功能提升项目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HHGJZC2026-CS351</w:t>
      </w:r>
      <w:r>
        <w:br/>
      </w:r>
      <w:r>
        <w:br/>
      </w:r>
      <w:r>
        <w:br/>
      </w:r>
    </w:p>
    <w:p>
      <w:pPr>
        <w:pStyle w:val="null3"/>
        <w:jc w:val="center"/>
        <w:outlineLvl w:val="2"/>
      </w:pPr>
      <w:r>
        <w:rPr>
          <w:rFonts w:ascii="仿宋_GB2312" w:hAnsi="仿宋_GB2312" w:cs="仿宋_GB2312" w:eastAsia="仿宋_GB2312"/>
          <w:sz w:val="28"/>
          <w:b/>
        </w:rPr>
        <w:t>西安市公安局经济技术开发区分局</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西安市公安局经济技术开发区分局</w:t>
      </w:r>
      <w:r>
        <w:rPr>
          <w:rFonts w:ascii="仿宋_GB2312" w:hAnsi="仿宋_GB2312" w:cs="仿宋_GB2312" w:eastAsia="仿宋_GB2312"/>
        </w:rPr>
        <w:t>委托，拟对</w:t>
      </w:r>
      <w:r>
        <w:rPr>
          <w:rFonts w:ascii="仿宋_GB2312" w:hAnsi="仿宋_GB2312" w:cs="仿宋_GB2312" w:eastAsia="仿宋_GB2312"/>
        </w:rPr>
        <w:t>西安市公安局经开分局姬家所户籍室功能提升项目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HHGJZC2026-CS351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西安市公安局经开分局姬家所户籍室功能提升项目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西安市公安局经开分局姬家所户籍室功能提升项目。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采购包1（西安市公安局经开分局姬家所户籍室功能提升项目）：属于专门面向中小企业采购。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2、供应商资质要求：供应商具备建设部门颁发的建筑装修装饰工程专业承包二级及以上资质，且具有有效的安全生产许可证；</w:t>
      </w:r>
    </w:p>
    <w:p>
      <w:pPr>
        <w:pStyle w:val="null3"/>
      </w:pPr>
      <w:r>
        <w:rPr>
          <w:rFonts w:ascii="仿宋_GB2312" w:hAnsi="仿宋_GB2312" w:cs="仿宋_GB2312" w:eastAsia="仿宋_GB2312"/>
        </w:rPr>
        <w:t>3、拟派项目负责人资质和专业要求 ：拟派项目经理具备建筑工程专业二级及以上注册建造师执业资格且在本单位注册，具有有效的安全生产考核合格证，且未担任其他在建工程项目的项目经理（提供无在建承诺书）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西安市公安局经济技术开发区分局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文景路132号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029-86757365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029-89164609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采购包1：497,881.60元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 xml:space="preserve">/ </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代理服务费收费标准：定额收取人民币捌仟元整（¥8000.00元）。成交供应商在领取成交通知书前，须向采购代理机构一次性支付招标代理服务费。 名称：陕西华海国际项目管理有限公司西安分公司 开户银行：中国建设银行股份有限公司西安凤城四路支行 银行账户：61050190580000002095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西安市公安局经济技术开发区分局</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西安市公安局经济技术开发区分局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西安市公安局经济技术开发区分局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 李莹 王飞</w:t>
      </w:r>
    </w:p>
    <w:p>
      <w:pPr>
        <w:pStyle w:val="null3"/>
      </w:pPr>
      <w:r>
        <w:rPr>
          <w:rFonts w:ascii="仿宋_GB2312" w:hAnsi="仿宋_GB2312" w:cs="仿宋_GB2312" w:eastAsia="仿宋_GB2312"/>
        </w:rPr>
        <w:t>联系电话：029-89164609</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497,881.60</w:t>
      </w:r>
    </w:p>
    <w:p>
      <w:pPr>
        <w:pStyle w:val="null3"/>
      </w:pPr>
      <w:r>
        <w:rPr>
          <w:rFonts w:ascii="仿宋_GB2312" w:hAnsi="仿宋_GB2312" w:cs="仿宋_GB2312" w:eastAsia="仿宋_GB2312"/>
        </w:rPr>
        <w:t>采购包最高限价（元）: 497,881.60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西安市公安局经开分局姬家所户籍室功能提升项目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497,881.60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标的名称：西安市公安局经开分局姬家所户籍室功能提升项目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项目概况：综合服务大厅改造，接派警室功能提升，餐厅升级改造等项目。施工内容包含：拆除工程、装饰装修工程、室内背景墙、门牌门头等内容，具体</w:t>
            </w:r>
            <w:r>
              <w:rPr>
                <w:rFonts w:ascii="仿宋_GB2312" w:hAnsi="仿宋_GB2312" w:cs="仿宋_GB2312" w:eastAsia="仿宋_GB2312"/>
                <w:sz w:val="21"/>
              </w:rPr>
              <w:t>技术要求及工程量清单详见附件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工期：</w:t>
            </w:r>
            <w:r>
              <w:rPr>
                <w:rFonts w:ascii="仿宋_GB2312" w:hAnsi="仿宋_GB2312" w:cs="仿宋_GB2312" w:eastAsia="仿宋_GB2312"/>
                <w:sz w:val="21"/>
              </w:rPr>
              <w:t>30日历天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质保期：自本项目竣工验收合格之日起二年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haanxihuahai@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3、由于全文为文件模板固定格式，本项目仍需要提供已标价工程量清单。 本项目供应商在首次提交的响应文件中的报价（即首次报价）应按磋商文件及工程量清单编制要求，逐一列出报价的构成及明细，并提供已标价工程量清单。已标价工程量清单的扉页（仅指投标总价扉页）应由在工程造价咨询企业的造价人员签字并盖执业印章。供应商提交的已标价工程量清单应符合本项目工程量清单以及清单说明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供应商具备建设部门颁发的建筑装修装饰工程专业承包二级及以上资质，且具有有效的安全生产许可证；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拟派项目经理具备建筑工程专业二级及以上注册建造师执业资格且在本单位注册，具有有效的安全生产考核合格证，且未担任其他在建工程项目的项目经理（提供无在建承诺书）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有可能影响工程质量或者不能诚信履约的，碰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已标价工程量清单 中小企业声明函 保密承诺书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中小企业声明函 保密承诺书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 中小企业声明函 保密承诺书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保密承诺书</w:t>
            </w:r>
          </w:p>
        </w:tc>
        <w:tc>
          <w:tcPr>
            <w:tcW w:type="dxa" w:w="3322"/>
          </w:tcPr>
          <w:p>
            <w:pPr>
              <w:pStyle w:val="null3"/>
            </w:pPr>
            <w:r>
              <w:rPr>
                <w:rFonts w:ascii="仿宋_GB2312" w:hAnsi="仿宋_GB2312" w:cs="仿宋_GB2312" w:eastAsia="仿宋_GB2312"/>
              </w:rPr>
              <w:t>供应商需要提交保密承诺书（格式后附）</w:t>
            </w:r>
          </w:p>
        </w:tc>
        <w:tc>
          <w:tcPr>
            <w:tcW w:type="dxa" w:w="1661"/>
          </w:tcPr>
          <w:p>
            <w:pPr>
              <w:pStyle w:val="null3"/>
            </w:pPr>
            <w:r>
              <w:rPr>
                <w:rFonts w:ascii="仿宋_GB2312" w:hAnsi="仿宋_GB2312" w:cs="仿宋_GB2312" w:eastAsia="仿宋_GB2312"/>
              </w:rPr>
              <w:t>保密承诺书</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供应商针对本项目制定的施工方案与技术措施包含：①对项目总体概况表述和管理思路②施工部署及措施③对项目主要及关键方案的表述④施工平面布置。方案合理完善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供应商针对本项目制定的质量管理体系与措施包含：①质量管理目标②管理机构职责分工③质量管理制度④质量保证措施。方案合理完整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供应商针对本项目制定的安全管理体系与措施包含：①安全管理目标②安全管理机构职责分工③安全管理制度④安全保证措施。方案全面、有效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供应商针对本项目制定的环境保护管理体系与措施包含：①环境保护管理目标②环境保护管理机构职责分工③环境保护管理制度④环境保护保证措施。方案合理完整的计8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供应商针对本项目制定的工程进度计划与保证措施包含：①总工期及节点工期安排②施工进度计划安排③进度保证措施。方案合理完整的计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不合理的每项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目制定资源配备计划包含：①劳动力计划②主要材料供应计划③施工机械设备配备计划④资源调配计划。方案合理完整的计8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对本项目提供的服务承诺包含：①施工过程中的相关承诺②投入材料质量承诺③质量保修期服务承诺④服务响应时间⑤服务响应措施。服务承诺合理、可行的计10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11月以来类似项目业绩；每提供1份计2分，最高得10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详见附件：保密承诺书</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