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516EF">
      <w:pPr>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资格证明文件</w:t>
      </w:r>
    </w:p>
    <w:p w14:paraId="50D2FD6C">
      <w:pPr>
        <w:pStyle w:val="4"/>
        <w:rPr>
          <w:rFonts w:hint="eastAsia" w:ascii="宋体" w:hAnsi="宋体" w:eastAsia="宋体" w:cs="宋体"/>
          <w:color w:val="auto"/>
          <w:kern w:val="0"/>
          <w:sz w:val="32"/>
          <w:szCs w:val="32"/>
          <w:highlight w:val="none"/>
          <w:lang w:val="en-US" w:eastAsia="zh-CN" w:bidi="ar"/>
        </w:rPr>
      </w:pPr>
    </w:p>
    <w:p w14:paraId="0815530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（一）基本资格条件：符合《中华人民共和国政府采购法》第二十二条的规定，并提供以下资料：</w:t>
      </w:r>
    </w:p>
    <w:p w14:paraId="23D6CA9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1804A35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sz w:val="24"/>
          <w:highlight w:val="none"/>
          <w:lang w:val="en-US" w:eastAsia="zh-CN"/>
        </w:rPr>
        <w:t>提供2024年度经审计的财务报告（包括审计报告、资产负债表、利润表、现金流量表、所有者权益变动表（没有可不提供）及附注，成立时间至投标文件提交截止时间不足一年的可提供成立后任</w:t>
      </w:r>
      <w:bookmarkStart w:id="24" w:name="_GoBack"/>
      <w:bookmarkEnd w:id="24"/>
      <w:r>
        <w:rPr>
          <w:rFonts w:hint="eastAsia" w:ascii="宋体" w:hAnsi="宋体" w:eastAsia="宋体" w:cs="宋体"/>
          <w:sz w:val="24"/>
          <w:highlight w:val="none"/>
          <w:lang w:val="en-US" w:eastAsia="zh-CN"/>
        </w:rPr>
        <w:t>意时段的资产负债表），或投标文件提交截止时间三个月内基本账户开户银行出具的资信证明及基本存款账户信息（以上两种形式的资料提供任何一种即可）</w:t>
      </w:r>
      <w:r>
        <w:rPr>
          <w:rFonts w:hint="eastAsia" w:ascii="宋体" w:hAnsi="宋体" w:eastAsia="宋体" w:cs="宋体"/>
          <w:color w:val="auto"/>
          <w:sz w:val="24"/>
          <w:szCs w:val="24"/>
          <w:highlight w:val="none"/>
          <w:lang w:val="en-US" w:eastAsia="zh-CN"/>
        </w:rPr>
        <w:t>；</w:t>
      </w:r>
    </w:p>
    <w:p w14:paraId="770418A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3.提供具有履行合同所必需的设备和专业技术能力的承诺；</w:t>
      </w:r>
    </w:p>
    <w:p w14:paraId="3B9B332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提供投标文件递交截止时间前一年内已缴纳的至少一个月的纳税证明或完税证明（任意税种，个人所得税及印花税除外），纳税证明或完税证明上应有代收机构或税务机关的公章或业务专用章，依法免税的供应商应提供相应证明文件；</w:t>
      </w:r>
    </w:p>
    <w:p w14:paraId="232FAA1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5.提供投标文件递交截止时间前一年内已缴存的至少一个月的社会保障资金缴存单据或社保机构开具的社会保险参保缴费情况证明，依法不需要缴纳社会保障资金的供应商应提供相应证明文件；</w:t>
      </w:r>
    </w:p>
    <w:p w14:paraId="68F6AA6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6.参加政府采购活动前三年内，在经营活动中没有重大违法记录的书面声明。</w:t>
      </w:r>
    </w:p>
    <w:p w14:paraId="5ACEEACE">
      <w:pPr>
        <w:pStyle w:val="4"/>
        <w:rPr>
          <w:rFonts w:hint="default"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（二）落实政府采购政策需满足的资格要求：无</w:t>
      </w:r>
    </w:p>
    <w:p w14:paraId="79A760E5">
      <w:pPr>
        <w:pStyle w:val="4"/>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（三）特定资格条件：</w:t>
      </w:r>
    </w:p>
    <w:p w14:paraId="3FBECBA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14:paraId="08812568">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80" w:firstLineChars="200"/>
        <w:jc w:val="lef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kern w:val="0"/>
          <w:sz w:val="24"/>
          <w:szCs w:val="24"/>
          <w:highlight w:val="none"/>
          <w:lang w:val="en-US" w:eastAsia="zh-CN" w:bidi="ar"/>
        </w:rPr>
        <w:t>供应商未被“信用中国”网站（www.creditchina.gov.cn）列入失信被执行人和重大税收违法失信主体，未被中国政府采购网（www.ccgp.gov.cn）列入政府采购严重违</w:t>
      </w:r>
      <w:r>
        <w:rPr>
          <w:rFonts w:hint="eastAsia" w:ascii="宋体" w:hAnsi="宋体" w:eastAsia="宋体" w:cs="宋体"/>
          <w:color w:val="auto"/>
          <w:kern w:val="0"/>
          <w:sz w:val="24"/>
          <w:szCs w:val="24"/>
          <w:highlight w:val="none"/>
          <w:lang w:val="en-US" w:eastAsia="zh-CN" w:bidi="ar"/>
        </w:rPr>
        <w:t>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r>
        <w:rPr>
          <w:rFonts w:hint="eastAsia" w:ascii="宋体" w:hAnsi="宋体" w:eastAsia="宋体" w:cs="宋体"/>
          <w:color w:val="auto"/>
          <w:sz w:val="24"/>
          <w:szCs w:val="24"/>
          <w:highlight w:val="none"/>
          <w:lang w:val="en-US" w:eastAsia="zh-CN"/>
        </w:rPr>
        <w:t>。</w:t>
      </w:r>
    </w:p>
    <w:p w14:paraId="54145872">
      <w:pPr>
        <w:keepLines/>
        <w:pageBreakBefore/>
        <w:jc w:val="center"/>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法定代表人身份证明</w:t>
      </w:r>
    </w:p>
    <w:p w14:paraId="2FF220D0">
      <w:pPr>
        <w:spacing w:line="360" w:lineRule="auto"/>
        <w:ind w:firstLine="420" w:firstLineChars="200"/>
        <w:rPr>
          <w:rFonts w:hint="eastAsia" w:ascii="宋体" w:hAnsi="宋体" w:eastAsia="宋体" w:cs="宋体"/>
          <w:color w:val="auto"/>
          <w:highlight w:val="none"/>
        </w:rPr>
      </w:pPr>
    </w:p>
    <w:p w14:paraId="6B3333C6">
      <w:pP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31B4F5C1">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24C59271">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36BADEFC">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7E1646FA">
      <w:pP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2A126BC2">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76FEABF7">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369FBA6A">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1A66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419FFDAE">
            <w:pPr>
              <w:spacing w:line="480" w:lineRule="auto"/>
              <w:jc w:val="center"/>
              <w:rPr>
                <w:rFonts w:hint="eastAsia" w:ascii="宋体" w:hAnsi="宋体" w:eastAsia="宋体" w:cs="宋体"/>
                <w:color w:val="auto"/>
                <w:highlight w:val="none"/>
                <w:lang w:eastAsia="zh-CN"/>
              </w:rPr>
            </w:pPr>
          </w:p>
          <w:p w14:paraId="4FE72F68">
            <w:pPr>
              <w:spacing w:line="480" w:lineRule="auto"/>
              <w:jc w:val="center"/>
              <w:rPr>
                <w:rFonts w:hint="eastAsia" w:ascii="宋体" w:hAnsi="宋体" w:eastAsia="宋体" w:cs="宋体"/>
                <w:color w:val="auto"/>
                <w:highlight w:val="none"/>
                <w:lang w:eastAsia="zh-CN"/>
              </w:rPr>
            </w:pPr>
          </w:p>
          <w:p w14:paraId="7B0D58D1">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4A0D9807">
            <w:pPr>
              <w:pStyle w:val="3"/>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629C78E7">
            <w:pPr>
              <w:spacing w:line="480" w:lineRule="auto"/>
              <w:jc w:val="center"/>
              <w:rPr>
                <w:rFonts w:hint="eastAsia" w:ascii="宋体" w:hAnsi="宋体" w:eastAsia="宋体" w:cs="宋体"/>
                <w:color w:val="auto"/>
                <w:highlight w:val="none"/>
              </w:rPr>
            </w:pPr>
          </w:p>
          <w:p w14:paraId="026438A1">
            <w:pPr>
              <w:spacing w:line="480" w:lineRule="auto"/>
              <w:jc w:val="center"/>
              <w:rPr>
                <w:rFonts w:hint="eastAsia" w:ascii="宋体" w:hAnsi="宋体" w:eastAsia="宋体" w:cs="宋体"/>
                <w:color w:val="auto"/>
                <w:highlight w:val="none"/>
              </w:rPr>
            </w:pPr>
          </w:p>
        </w:tc>
      </w:tr>
    </w:tbl>
    <w:p w14:paraId="7CF4710C">
      <w:pPr>
        <w:spacing w:line="480" w:lineRule="auto"/>
        <w:rPr>
          <w:rFonts w:hint="eastAsia" w:ascii="宋体" w:hAnsi="宋体" w:eastAsia="宋体" w:cs="宋体"/>
          <w:color w:val="auto"/>
          <w:highlight w:val="none"/>
        </w:rPr>
      </w:pPr>
    </w:p>
    <w:p w14:paraId="0C41C043">
      <w:pPr>
        <w:rPr>
          <w:rFonts w:hint="eastAsia" w:ascii="宋体" w:hAnsi="宋体" w:eastAsia="宋体" w:cs="宋体"/>
          <w:color w:val="auto"/>
          <w:highlight w:val="none"/>
        </w:rPr>
      </w:pPr>
    </w:p>
    <w:p w14:paraId="733DBB31">
      <w:pPr>
        <w:rPr>
          <w:rFonts w:hint="eastAsia" w:ascii="宋体" w:hAnsi="宋体" w:eastAsia="宋体" w:cs="宋体"/>
          <w:color w:val="auto"/>
          <w:highlight w:val="none"/>
        </w:rPr>
      </w:pPr>
    </w:p>
    <w:p w14:paraId="10C9916B">
      <w:pPr>
        <w:rPr>
          <w:rFonts w:hint="eastAsia" w:ascii="宋体" w:hAnsi="宋体" w:eastAsia="宋体" w:cs="宋体"/>
          <w:color w:val="auto"/>
          <w:highlight w:val="none"/>
        </w:rPr>
      </w:pPr>
    </w:p>
    <w:p w14:paraId="197E5332">
      <w:pPr>
        <w:rPr>
          <w:rFonts w:hint="eastAsia" w:ascii="宋体" w:hAnsi="宋体" w:eastAsia="宋体" w:cs="宋体"/>
          <w:color w:val="auto"/>
          <w:highlight w:val="none"/>
        </w:rPr>
      </w:pPr>
    </w:p>
    <w:p w14:paraId="301795F6">
      <w:pPr>
        <w:spacing w:line="360" w:lineRule="auto"/>
        <w:rPr>
          <w:rFonts w:hint="eastAsia" w:ascii="宋体" w:hAnsi="宋体" w:eastAsia="宋体" w:cs="宋体"/>
          <w:color w:val="auto"/>
          <w:highlight w:val="none"/>
        </w:rPr>
      </w:pPr>
    </w:p>
    <w:p w14:paraId="3A209FCA">
      <w:pPr>
        <w:spacing w:line="360" w:lineRule="auto"/>
        <w:ind w:right="420"/>
        <w:rPr>
          <w:rFonts w:hint="eastAsia" w:ascii="宋体" w:hAnsi="宋体" w:eastAsia="宋体" w:cs="宋体"/>
          <w:color w:val="auto"/>
          <w:highlight w:val="none"/>
        </w:rPr>
      </w:pPr>
    </w:p>
    <w:p w14:paraId="1CD62175">
      <w:pPr>
        <w:spacing w:line="360" w:lineRule="auto"/>
        <w:ind w:right="420"/>
        <w:rPr>
          <w:rFonts w:hint="eastAsia" w:ascii="宋体" w:hAnsi="宋体" w:eastAsia="宋体" w:cs="宋体"/>
          <w:color w:val="auto"/>
          <w:highlight w:val="none"/>
        </w:rPr>
      </w:pPr>
    </w:p>
    <w:p w14:paraId="39E79C72">
      <w:pPr>
        <w:spacing w:line="360" w:lineRule="auto"/>
        <w:ind w:right="420"/>
        <w:rPr>
          <w:rFonts w:hint="eastAsia" w:ascii="宋体" w:hAnsi="宋体" w:eastAsia="宋体" w:cs="宋体"/>
          <w:color w:val="auto"/>
          <w:highlight w:val="none"/>
        </w:rPr>
      </w:pPr>
    </w:p>
    <w:p w14:paraId="29F92138">
      <w:pPr>
        <w:spacing w:line="360" w:lineRule="auto"/>
        <w:ind w:right="420"/>
        <w:rPr>
          <w:rFonts w:hint="eastAsia" w:ascii="宋体" w:hAnsi="宋体" w:eastAsia="宋体" w:cs="宋体"/>
          <w:color w:val="auto"/>
          <w:highlight w:val="none"/>
        </w:rPr>
      </w:pPr>
    </w:p>
    <w:p w14:paraId="32D8F3CE">
      <w:pP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59FC8356">
      <w:pP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4B461A15">
      <w:pPr>
        <w:spacing w:line="500" w:lineRule="exact"/>
        <w:ind w:firstLine="422" w:firstLineChars="200"/>
        <w:rPr>
          <w:rFonts w:hint="eastAsia" w:ascii="宋体" w:hAnsi="宋体" w:eastAsia="宋体" w:cs="宋体"/>
          <w:b/>
          <w:bCs/>
          <w:color w:val="auto"/>
          <w:szCs w:val="24"/>
          <w:highlight w:val="none"/>
          <w:lang w:eastAsia="zh-CN"/>
        </w:rPr>
      </w:pPr>
    </w:p>
    <w:p w14:paraId="7221C875">
      <w:pPr>
        <w:pStyle w:val="3"/>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说明：仅限法定代表人参加时提供。</w:t>
      </w:r>
    </w:p>
    <w:p w14:paraId="702DCB3B">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19F90C66">
      <w:pPr>
        <w:spacing w:line="360" w:lineRule="auto"/>
        <w:ind w:firstLine="643" w:firstLineChars="20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法人授权委托书</w:t>
      </w:r>
    </w:p>
    <w:p w14:paraId="25914F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名称）的法定代表人，现委托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（项目名称）</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、签订合同和处理有关事宜，其法律后果由我方承担。</w:t>
      </w:r>
    </w:p>
    <w:p w14:paraId="2B41B1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D71F0EE">
      <w:pPr>
        <w:spacing w:line="360" w:lineRule="auto"/>
        <w:ind w:firstLine="480" w:firstLineChars="200"/>
        <w:rPr>
          <w:rFonts w:hint="eastAsia" w:ascii="宋体" w:hAnsi="宋体" w:eastAsia="宋体" w:cs="宋体"/>
          <w:color w:val="auto"/>
          <w:sz w:val="24"/>
          <w:szCs w:val="24"/>
          <w:highlight w:val="none"/>
        </w:rPr>
      </w:pPr>
      <w:bookmarkStart w:id="0" w:name="_Toc214090947"/>
      <w:bookmarkStart w:id="1" w:name="_Toc201637979"/>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递交投标文件截止</w:t>
      </w:r>
      <w:r>
        <w:rPr>
          <w:rFonts w:hint="eastAsia" w:ascii="宋体" w:hAnsi="宋体" w:eastAsia="宋体" w:cs="宋体"/>
          <w:color w:val="auto"/>
          <w:sz w:val="24"/>
          <w:szCs w:val="24"/>
          <w:highlight w:val="none"/>
        </w:rPr>
        <w:t>之日起不少于90日历天</w:t>
      </w:r>
    </w:p>
    <w:p w14:paraId="5CF1DE4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bookmarkEnd w:id="0"/>
      <w:bookmarkEnd w:id="1"/>
    </w:p>
    <w:p w14:paraId="2DC6F79B">
      <w:pPr>
        <w:spacing w:line="360" w:lineRule="auto"/>
        <w:ind w:firstLine="480" w:firstLineChars="200"/>
        <w:rPr>
          <w:rFonts w:hint="eastAsia" w:ascii="宋体" w:hAnsi="宋体" w:eastAsia="宋体" w:cs="宋体"/>
          <w:color w:val="auto"/>
          <w:sz w:val="24"/>
          <w:szCs w:val="24"/>
          <w:highlight w:val="none"/>
        </w:rPr>
      </w:pPr>
      <w:bookmarkStart w:id="2" w:name="_Toc201637980"/>
      <w:bookmarkStart w:id="3" w:name="_Toc214090948"/>
      <w:r>
        <w:rPr>
          <w:rFonts w:hint="eastAsia" w:ascii="宋体" w:hAnsi="宋体" w:eastAsia="宋体" w:cs="宋体"/>
          <w:color w:val="auto"/>
          <w:sz w:val="24"/>
          <w:szCs w:val="24"/>
          <w:highlight w:val="none"/>
        </w:rPr>
        <w:t>职务：</w:t>
      </w:r>
      <w:bookmarkEnd w:id="2"/>
      <w:bookmarkEnd w:id="3"/>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p>
    <w:p w14:paraId="307EB3D5">
      <w:pPr>
        <w:spacing w:line="360" w:lineRule="auto"/>
        <w:ind w:firstLine="480" w:firstLineChars="200"/>
        <w:rPr>
          <w:rFonts w:hint="eastAsia" w:ascii="宋体" w:hAnsi="宋体" w:eastAsia="宋体" w:cs="宋体"/>
          <w:color w:val="auto"/>
          <w:sz w:val="24"/>
          <w:szCs w:val="24"/>
          <w:highlight w:val="none"/>
        </w:rPr>
      </w:pPr>
      <w:bookmarkStart w:id="4" w:name="_Toc201637981"/>
      <w:bookmarkStart w:id="5" w:name="_Toc214090949"/>
      <w:r>
        <w:rPr>
          <w:rFonts w:hint="eastAsia" w:ascii="宋体" w:hAnsi="宋体" w:eastAsia="宋体" w:cs="宋体"/>
          <w:color w:val="auto"/>
          <w:sz w:val="24"/>
          <w:szCs w:val="24"/>
          <w:highlight w:val="none"/>
        </w:rPr>
        <w:t>身份证</w:t>
      </w:r>
      <w:r>
        <w:rPr>
          <w:rFonts w:hint="eastAsia" w:ascii="宋体" w:hAnsi="宋体" w:eastAsia="宋体" w:cs="宋体"/>
          <w:color w:val="auto"/>
          <w:sz w:val="24"/>
          <w:szCs w:val="24"/>
          <w:highlight w:val="none"/>
          <w:lang w:val="en-US" w:eastAsia="zh-CN"/>
        </w:rPr>
        <w:t>号码</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身份证</w:t>
      </w:r>
      <w:r>
        <w:rPr>
          <w:rFonts w:hint="eastAsia" w:ascii="宋体" w:hAnsi="宋体" w:eastAsia="宋体" w:cs="宋体"/>
          <w:color w:val="auto"/>
          <w:sz w:val="24"/>
          <w:szCs w:val="24"/>
          <w:highlight w:val="none"/>
          <w:lang w:val="en-US" w:eastAsia="zh-CN"/>
        </w:rPr>
        <w:t>号码</w:t>
      </w:r>
      <w:r>
        <w:rPr>
          <w:rFonts w:hint="eastAsia" w:ascii="宋体" w:hAnsi="宋体" w:eastAsia="宋体" w:cs="宋体"/>
          <w:color w:val="auto"/>
          <w:sz w:val="24"/>
          <w:szCs w:val="24"/>
          <w:highlight w:val="none"/>
        </w:rPr>
        <w:t>：</w:t>
      </w:r>
      <w:bookmarkEnd w:id="4"/>
      <w:bookmarkEnd w:id="5"/>
    </w:p>
    <w:p w14:paraId="31828133">
      <w:pPr>
        <w:spacing w:line="440" w:lineRule="exact"/>
        <w:ind w:firstLine="489" w:firstLineChars="204"/>
        <w:rPr>
          <w:rFonts w:hint="eastAsia" w:ascii="宋体" w:hAnsi="宋体" w:eastAsia="宋体" w:cs="宋体"/>
          <w:b/>
          <w:bCs/>
          <w:color w:val="auto"/>
          <w:sz w:val="24"/>
          <w:szCs w:val="24"/>
          <w:highlight w:val="none"/>
        </w:rPr>
      </w:pPr>
      <w:bookmarkStart w:id="6" w:name="_Toc201637982"/>
      <w:bookmarkStart w:id="7" w:name="_Toc214090950"/>
      <w:r>
        <w:rPr>
          <w:rFonts w:hint="eastAsia" w:ascii="宋体" w:hAnsi="宋体" w:eastAsia="宋体" w:cs="宋体"/>
          <w:color w:val="auto"/>
          <w:sz w:val="24"/>
          <w:szCs w:val="24"/>
          <w:highlight w:val="none"/>
        </w:rPr>
        <w:t>附：</w:t>
      </w:r>
      <w:r>
        <w:rPr>
          <w:rFonts w:hint="eastAsia" w:ascii="宋体" w:hAnsi="宋体" w:eastAsia="宋体" w:cs="宋体"/>
          <w:b/>
          <w:bCs/>
          <w:color w:val="auto"/>
          <w:sz w:val="24"/>
          <w:szCs w:val="24"/>
          <w:highlight w:val="none"/>
        </w:rPr>
        <w:t>法定代表人、</w:t>
      </w:r>
      <w:r>
        <w:rPr>
          <w:rFonts w:hint="eastAsia" w:ascii="宋体" w:hAnsi="宋体" w:eastAsia="宋体" w:cs="宋体"/>
          <w:b/>
          <w:bCs/>
          <w:color w:val="auto"/>
          <w:sz w:val="24"/>
          <w:szCs w:val="24"/>
          <w:highlight w:val="none"/>
          <w:lang w:eastAsia="zh-CN"/>
        </w:rPr>
        <w:t>委托代理人</w:t>
      </w:r>
      <w:r>
        <w:rPr>
          <w:rFonts w:hint="eastAsia" w:ascii="宋体" w:hAnsi="宋体" w:eastAsia="宋体" w:cs="宋体"/>
          <w:b/>
          <w:bCs/>
          <w:color w:val="auto"/>
          <w:sz w:val="24"/>
          <w:szCs w:val="24"/>
          <w:highlight w:val="none"/>
        </w:rPr>
        <w:t>身份证复印件</w:t>
      </w:r>
      <w:r>
        <w:rPr>
          <w:rFonts w:hint="eastAsia" w:ascii="宋体" w:hAnsi="宋体" w:eastAsia="宋体" w:cs="宋体"/>
          <w:b/>
          <w:bCs/>
          <w:color w:val="auto"/>
          <w:spacing w:val="4"/>
          <w:sz w:val="24"/>
          <w:szCs w:val="30"/>
          <w:highlight w:val="none"/>
          <w:lang w:val="en-US" w:eastAsia="zh-CN"/>
        </w:rPr>
        <w:t>及代理人本单位证明（投标文件提交截止日前六个月内任意一个月养老保险缴纳证明）</w:t>
      </w:r>
      <w:r>
        <w:rPr>
          <w:rFonts w:hint="eastAsia" w:ascii="宋体" w:hAnsi="宋体" w:eastAsia="宋体" w:cs="宋体"/>
          <w:b/>
          <w:bCs/>
          <w:color w:val="auto"/>
          <w:sz w:val="24"/>
          <w:szCs w:val="24"/>
          <w:highlight w:val="none"/>
        </w:rPr>
        <w:t>。</w:t>
      </w:r>
    </w:p>
    <w:bookmarkEnd w:id="6"/>
    <w:bookmarkEnd w:id="7"/>
    <w:p w14:paraId="4E46D4A2">
      <w:pPr>
        <w:spacing w:line="360" w:lineRule="auto"/>
        <w:rPr>
          <w:rFonts w:hint="eastAsia" w:ascii="宋体" w:hAnsi="宋体" w:eastAsia="宋体" w:cs="宋体"/>
          <w:color w:val="auto"/>
          <w:sz w:val="24"/>
          <w:szCs w:val="24"/>
          <w:highlight w:val="none"/>
        </w:rPr>
      </w:pPr>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264E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5A07CD9">
            <w:pPr>
              <w:spacing w:line="360" w:lineRule="auto"/>
              <w:jc w:val="center"/>
              <w:rPr>
                <w:rFonts w:hint="eastAsia" w:ascii="宋体" w:hAnsi="宋体" w:eastAsia="宋体" w:cs="宋体"/>
                <w:color w:val="auto"/>
                <w:sz w:val="24"/>
                <w:szCs w:val="24"/>
                <w:highlight w:val="none"/>
              </w:rPr>
            </w:pPr>
            <w:bookmarkStart w:id="8" w:name="_Toc201637983"/>
            <w:bookmarkStart w:id="9" w:name="_Toc214090951"/>
            <w:r>
              <w:rPr>
                <w:rFonts w:hint="eastAsia" w:ascii="宋体" w:hAnsi="宋体" w:eastAsia="宋体" w:cs="宋体"/>
                <w:color w:val="auto"/>
                <w:sz w:val="24"/>
                <w:szCs w:val="24"/>
                <w:highlight w:val="none"/>
              </w:rPr>
              <w:t>法定代表人身份证复印件</w:t>
            </w:r>
            <w:bookmarkEnd w:id="8"/>
            <w:bookmarkEnd w:id="9"/>
          </w:p>
          <w:p w14:paraId="7C50E996">
            <w:pPr>
              <w:spacing w:line="360" w:lineRule="auto"/>
              <w:jc w:val="center"/>
              <w:rPr>
                <w:rFonts w:hint="eastAsia" w:ascii="宋体" w:hAnsi="宋体" w:eastAsia="宋体" w:cs="宋体"/>
                <w:color w:val="auto"/>
                <w:sz w:val="24"/>
                <w:szCs w:val="24"/>
                <w:highlight w:val="none"/>
              </w:rPr>
            </w:pPr>
            <w:bookmarkStart w:id="10" w:name="_Toc201637984"/>
            <w:bookmarkStart w:id="11" w:name="_Toc214090952"/>
            <w:r>
              <w:rPr>
                <w:rFonts w:hint="eastAsia" w:ascii="宋体" w:hAnsi="宋体" w:eastAsia="宋体" w:cs="宋体"/>
                <w:color w:val="auto"/>
                <w:sz w:val="24"/>
                <w:szCs w:val="24"/>
                <w:highlight w:val="none"/>
              </w:rPr>
              <w:t>（正面）</w:t>
            </w:r>
            <w:bookmarkEnd w:id="10"/>
            <w:bookmarkEnd w:id="11"/>
          </w:p>
        </w:tc>
        <w:tc>
          <w:tcPr>
            <w:tcW w:w="4649" w:type="dxa"/>
            <w:vAlign w:val="center"/>
          </w:tcPr>
          <w:p w14:paraId="577C96CB">
            <w:pPr>
              <w:spacing w:line="360" w:lineRule="auto"/>
              <w:jc w:val="center"/>
              <w:rPr>
                <w:rFonts w:hint="eastAsia" w:ascii="宋体" w:hAnsi="宋体" w:eastAsia="宋体" w:cs="宋体"/>
                <w:color w:val="auto"/>
                <w:sz w:val="24"/>
                <w:szCs w:val="24"/>
                <w:highlight w:val="none"/>
              </w:rPr>
            </w:pPr>
            <w:bookmarkStart w:id="12" w:name="_Toc201637985"/>
            <w:bookmarkStart w:id="13" w:name="_Toc214090953"/>
            <w:r>
              <w:rPr>
                <w:rFonts w:hint="eastAsia" w:ascii="宋体" w:hAnsi="宋体" w:eastAsia="宋体" w:cs="宋体"/>
                <w:color w:val="auto"/>
                <w:sz w:val="24"/>
                <w:szCs w:val="24"/>
                <w:highlight w:val="none"/>
                <w:lang w:eastAsia="zh-CN"/>
              </w:rPr>
              <w:t>代理人</w:t>
            </w:r>
            <w:r>
              <w:rPr>
                <w:rFonts w:hint="eastAsia" w:ascii="宋体" w:hAnsi="宋体" w:eastAsia="宋体" w:cs="宋体"/>
                <w:color w:val="auto"/>
                <w:sz w:val="24"/>
                <w:szCs w:val="24"/>
                <w:highlight w:val="none"/>
              </w:rPr>
              <w:t>身份证复印件</w:t>
            </w:r>
            <w:bookmarkEnd w:id="12"/>
            <w:bookmarkEnd w:id="13"/>
          </w:p>
          <w:p w14:paraId="02792F93">
            <w:pPr>
              <w:spacing w:line="360" w:lineRule="auto"/>
              <w:jc w:val="center"/>
              <w:rPr>
                <w:rFonts w:hint="eastAsia" w:ascii="宋体" w:hAnsi="宋体" w:eastAsia="宋体" w:cs="宋体"/>
                <w:color w:val="auto"/>
                <w:sz w:val="24"/>
                <w:szCs w:val="24"/>
                <w:highlight w:val="none"/>
              </w:rPr>
            </w:pPr>
            <w:bookmarkStart w:id="14" w:name="_Toc214090954"/>
            <w:bookmarkStart w:id="15" w:name="_Toc201637986"/>
            <w:r>
              <w:rPr>
                <w:rFonts w:hint="eastAsia" w:ascii="宋体" w:hAnsi="宋体" w:eastAsia="宋体" w:cs="宋体"/>
                <w:color w:val="auto"/>
                <w:sz w:val="24"/>
                <w:szCs w:val="24"/>
                <w:highlight w:val="none"/>
              </w:rPr>
              <w:t>（正面）</w:t>
            </w:r>
            <w:bookmarkEnd w:id="14"/>
            <w:bookmarkEnd w:id="15"/>
          </w:p>
        </w:tc>
      </w:tr>
      <w:tr w14:paraId="1ABF7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EA40D76">
            <w:pPr>
              <w:spacing w:line="360" w:lineRule="auto"/>
              <w:jc w:val="center"/>
              <w:rPr>
                <w:rFonts w:hint="eastAsia" w:ascii="宋体" w:hAnsi="宋体" w:eastAsia="宋体" w:cs="宋体"/>
                <w:color w:val="auto"/>
                <w:sz w:val="24"/>
                <w:szCs w:val="24"/>
                <w:highlight w:val="none"/>
              </w:rPr>
            </w:pPr>
            <w:bookmarkStart w:id="16" w:name="_Toc201637987"/>
            <w:bookmarkStart w:id="17" w:name="_Toc214090955"/>
            <w:r>
              <w:rPr>
                <w:rFonts w:hint="eastAsia" w:ascii="宋体" w:hAnsi="宋体" w:eastAsia="宋体" w:cs="宋体"/>
                <w:color w:val="auto"/>
                <w:sz w:val="24"/>
                <w:szCs w:val="24"/>
                <w:highlight w:val="none"/>
              </w:rPr>
              <w:t>法定代表人身份证复印件</w:t>
            </w:r>
            <w:bookmarkEnd w:id="16"/>
            <w:bookmarkEnd w:id="17"/>
          </w:p>
          <w:p w14:paraId="4DA61AA7">
            <w:pPr>
              <w:spacing w:line="360" w:lineRule="auto"/>
              <w:jc w:val="center"/>
              <w:rPr>
                <w:rFonts w:hint="eastAsia" w:ascii="宋体" w:hAnsi="宋体" w:eastAsia="宋体" w:cs="宋体"/>
                <w:color w:val="auto"/>
                <w:sz w:val="24"/>
                <w:szCs w:val="24"/>
                <w:highlight w:val="none"/>
              </w:rPr>
            </w:pPr>
            <w:bookmarkStart w:id="18" w:name="_Toc214090956"/>
            <w:bookmarkStart w:id="19" w:name="_Toc201637988"/>
            <w:r>
              <w:rPr>
                <w:rFonts w:hint="eastAsia" w:ascii="宋体" w:hAnsi="宋体" w:eastAsia="宋体" w:cs="宋体"/>
                <w:color w:val="auto"/>
                <w:sz w:val="24"/>
                <w:szCs w:val="24"/>
                <w:highlight w:val="none"/>
              </w:rPr>
              <w:t>（反面）</w:t>
            </w:r>
            <w:bookmarkEnd w:id="18"/>
            <w:bookmarkEnd w:id="19"/>
          </w:p>
        </w:tc>
        <w:tc>
          <w:tcPr>
            <w:tcW w:w="4649" w:type="dxa"/>
            <w:vAlign w:val="center"/>
          </w:tcPr>
          <w:p w14:paraId="326182D8">
            <w:pPr>
              <w:spacing w:line="360" w:lineRule="auto"/>
              <w:jc w:val="center"/>
              <w:rPr>
                <w:rFonts w:hint="eastAsia" w:ascii="宋体" w:hAnsi="宋体" w:eastAsia="宋体" w:cs="宋体"/>
                <w:color w:val="auto"/>
                <w:sz w:val="24"/>
                <w:szCs w:val="24"/>
                <w:highlight w:val="none"/>
              </w:rPr>
            </w:pPr>
            <w:bookmarkStart w:id="20" w:name="_Toc214090957"/>
            <w:bookmarkStart w:id="21" w:name="_Toc201637989"/>
            <w:r>
              <w:rPr>
                <w:rFonts w:hint="eastAsia" w:ascii="宋体" w:hAnsi="宋体" w:eastAsia="宋体" w:cs="宋体"/>
                <w:color w:val="auto"/>
                <w:sz w:val="24"/>
                <w:szCs w:val="24"/>
                <w:highlight w:val="none"/>
                <w:lang w:eastAsia="zh-CN"/>
              </w:rPr>
              <w:t>代理人</w:t>
            </w:r>
            <w:r>
              <w:rPr>
                <w:rFonts w:hint="eastAsia" w:ascii="宋体" w:hAnsi="宋体" w:eastAsia="宋体" w:cs="宋体"/>
                <w:color w:val="auto"/>
                <w:sz w:val="24"/>
                <w:szCs w:val="24"/>
                <w:highlight w:val="none"/>
              </w:rPr>
              <w:t>身份证复印件</w:t>
            </w:r>
            <w:bookmarkEnd w:id="20"/>
            <w:bookmarkEnd w:id="21"/>
          </w:p>
          <w:p w14:paraId="2D045E0D">
            <w:pPr>
              <w:spacing w:line="360" w:lineRule="auto"/>
              <w:jc w:val="center"/>
              <w:rPr>
                <w:rFonts w:hint="eastAsia" w:ascii="宋体" w:hAnsi="宋体" w:eastAsia="宋体" w:cs="宋体"/>
                <w:color w:val="auto"/>
                <w:sz w:val="24"/>
                <w:szCs w:val="24"/>
                <w:highlight w:val="none"/>
              </w:rPr>
            </w:pPr>
            <w:bookmarkStart w:id="22" w:name="_Toc214090958"/>
            <w:bookmarkStart w:id="23" w:name="_Toc201637990"/>
            <w:r>
              <w:rPr>
                <w:rFonts w:hint="eastAsia" w:ascii="宋体" w:hAnsi="宋体" w:eastAsia="宋体" w:cs="宋体"/>
                <w:color w:val="auto"/>
                <w:sz w:val="24"/>
                <w:szCs w:val="24"/>
                <w:highlight w:val="none"/>
              </w:rPr>
              <w:t>（反面）</w:t>
            </w:r>
            <w:bookmarkEnd w:id="22"/>
            <w:bookmarkEnd w:id="23"/>
          </w:p>
        </w:tc>
      </w:tr>
    </w:tbl>
    <w:p w14:paraId="3352B926">
      <w:pPr>
        <w:spacing w:line="360" w:lineRule="auto"/>
        <w:rPr>
          <w:rFonts w:hint="eastAsia" w:ascii="宋体" w:hAnsi="宋体" w:eastAsia="宋体" w:cs="宋体"/>
          <w:color w:val="auto"/>
          <w:sz w:val="24"/>
          <w:szCs w:val="24"/>
          <w:highlight w:val="none"/>
        </w:rPr>
      </w:pPr>
    </w:p>
    <w:p w14:paraId="51EFB84B">
      <w:pP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（加盖单位公章）      </w:t>
      </w:r>
    </w:p>
    <w:p w14:paraId="16C2C283">
      <w:pPr>
        <w:spacing w:line="480" w:lineRule="auto"/>
        <w:ind w:right="540" w:rightChars="257" w:firstLine="480" w:firstLineChars="200"/>
        <w:jc w:val="left"/>
        <w:rPr>
          <w:rFonts w:hint="eastAsia" w:ascii="宋体" w:hAnsi="宋体" w:eastAsia="宋体" w:cs="宋体"/>
          <w:b/>
          <w:color w:val="auto"/>
          <w:sz w:val="24"/>
          <w:szCs w:val="24"/>
          <w:highlight w:val="none"/>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2FEBA1C1">
      <w:pPr>
        <w:rPr>
          <w:rFonts w:hint="eastAsia" w:ascii="宋体" w:hAnsi="宋体" w:eastAsia="宋体" w:cs="宋体"/>
          <w:b/>
          <w:color w:val="auto"/>
          <w:sz w:val="36"/>
          <w:highlight w:val="none"/>
        </w:rPr>
      </w:pPr>
      <w:r>
        <w:rPr>
          <w:rFonts w:hint="eastAsia" w:ascii="宋体" w:hAnsi="宋体" w:eastAsia="宋体" w:cs="宋体"/>
          <w:color w:val="auto"/>
          <w:sz w:val="24"/>
          <w:szCs w:val="24"/>
          <w:highlight w:val="none"/>
          <w:lang w:eastAsia="zh-CN"/>
        </w:rPr>
        <w:t>注：法定代表人参加时无需提供。</w:t>
      </w:r>
    </w:p>
    <w:p w14:paraId="3C67BFD0">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631F534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具有履行合同所必需的设备和专业技术能力的承诺</w:t>
      </w:r>
    </w:p>
    <w:p w14:paraId="18BA137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1BB3A557">
      <w:pPr>
        <w:spacing w:line="360" w:lineRule="auto"/>
        <w:rPr>
          <w:rFonts w:hint="eastAsia" w:ascii="宋体" w:hAnsi="宋体" w:eastAsia="宋体" w:cs="宋体"/>
          <w:color w:val="auto"/>
          <w:spacing w:val="4"/>
          <w:sz w:val="24"/>
          <w:szCs w:val="24"/>
          <w:highlight w:val="none"/>
        </w:rPr>
      </w:pPr>
    </w:p>
    <w:p w14:paraId="431233F9">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en-US" w:eastAsia="zh-CN"/>
        </w:rPr>
        <w:t>西安市公安局经济技术开发区分局</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 xml:space="preserve">陕西华海国际项目管理有限公司 </w:t>
      </w:r>
    </w:p>
    <w:p w14:paraId="26322661">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73A86FC5">
      <w:pPr>
        <w:pStyle w:val="3"/>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4DBA5745">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71BA09EB">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（加盖单位公章）      </w:t>
      </w:r>
    </w:p>
    <w:p w14:paraId="02181B50">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73C21EF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pacing w:val="4"/>
          <w:sz w:val="24"/>
          <w:szCs w:val="24"/>
          <w:highlight w:val="none"/>
          <w:lang w:val="en-US" w:eastAsia="zh-CN"/>
        </w:rPr>
        <w:t xml:space="preserve">    年    月   日</w:t>
      </w:r>
    </w:p>
    <w:p w14:paraId="4DC5EDCA">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仿宋" w:hAnsi="仿宋" w:eastAsia="仿宋" w:cs="仿宋"/>
          <w:b/>
          <w:bCs/>
          <w:color w:val="auto"/>
          <w:sz w:val="24"/>
          <w:szCs w:val="24"/>
          <w:highlight w:val="none"/>
          <w:lang w:eastAsia="zh-CN"/>
        </w:rPr>
        <w:br w:type="page"/>
      </w:r>
    </w:p>
    <w:p w14:paraId="5369C7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参加政府采购活动前3年内，在经营活动中没有重大违法记录的</w:t>
      </w:r>
    </w:p>
    <w:p w14:paraId="7AD22DA6">
      <w:pPr>
        <w:keepNext w:val="0"/>
        <w:keepLines w:val="0"/>
        <w:widowControl/>
        <w:suppressLineNumbers w:val="0"/>
        <w:jc w:val="center"/>
        <w:rPr>
          <w:rFonts w:hint="eastAsia" w:ascii="宋体" w:hAnsi="宋体" w:eastAsia="宋体" w:cs="宋体"/>
          <w:color w:val="auto"/>
          <w:highlight w:val="none"/>
        </w:rPr>
      </w:pPr>
      <w:r>
        <w:rPr>
          <w:rFonts w:hint="eastAsia" w:ascii="宋体" w:hAnsi="宋体" w:eastAsia="宋体" w:cs="宋体"/>
          <w:b/>
          <w:bCs/>
          <w:color w:val="auto"/>
          <w:sz w:val="28"/>
          <w:szCs w:val="28"/>
          <w:highlight w:val="none"/>
          <w:lang w:val="en-US" w:eastAsia="zh-CN"/>
        </w:rPr>
        <w:t>书面声明</w:t>
      </w:r>
    </w:p>
    <w:p w14:paraId="5C238937">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19D44EC3">
      <w:pPr>
        <w:pStyle w:val="3"/>
        <w:shd w:val="clear" w:color="auto"/>
        <w:rPr>
          <w:rFonts w:hint="eastAsia" w:ascii="仿宋" w:hAnsi="仿宋" w:eastAsia="仿宋" w:cs="仿宋"/>
          <w:color w:val="auto"/>
          <w:highlight w:val="none"/>
        </w:rPr>
      </w:pPr>
    </w:p>
    <w:p w14:paraId="3C63112B">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1F34EA1A">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我方作为</w:t>
      </w:r>
      <w:r>
        <w:rPr>
          <w:rFonts w:hint="eastAsia" w:ascii="宋体" w:hAnsi="宋体" w:eastAsia="宋体" w:cs="宋体"/>
          <w:color w:val="auto"/>
          <w:sz w:val="24"/>
          <w:highlight w:val="none"/>
          <w:u w:val="single"/>
          <w:lang w:val="en-US" w:eastAsia="zh-CN"/>
        </w:rPr>
        <w:t xml:space="preserve">   项目名称  </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合同包</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的供应商，在此郑重声明：</w:t>
      </w:r>
    </w:p>
    <w:p w14:paraId="35C054F2">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1．在参加本次政府采购活动前3年内的经营活动中___（填“没有”或“有”）重大违法记录。</w:t>
      </w:r>
    </w:p>
    <w:p w14:paraId="1389B169">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2．我方___（填“未被列入”或“被列入”）失信被执行人名单。</w:t>
      </w:r>
    </w:p>
    <w:p w14:paraId="0A672F7B">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3．我方___（填“未被列入”或“被列入”）重大税收违法失信主体。</w:t>
      </w:r>
    </w:p>
    <w:p w14:paraId="2A132E14">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4．我方___（填“未被列入”或“被列入”）政府采购严重违法失信行为记录名单。</w:t>
      </w:r>
    </w:p>
    <w:p w14:paraId="2D4FC741">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如有不实，我方将无条件地退出本项目的采购活动，并遵照《政府采购法》有关“提供虚假材料的规定”接受处罚。</w:t>
      </w:r>
    </w:p>
    <w:p w14:paraId="2B282B8A">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01CADAB7">
      <w:pPr>
        <w:pStyle w:val="2"/>
        <w:shd w:val="clear" w:color="auto"/>
        <w:snapToGrid w:val="0"/>
        <w:spacing w:line="360" w:lineRule="auto"/>
        <w:ind w:firstLine="4262" w:firstLineChars="1776"/>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供应商：（供应商全称并加盖公章）</w:t>
      </w:r>
      <w:r>
        <w:rPr>
          <w:rFonts w:hint="eastAsia" w:ascii="宋体" w:hAnsi="宋体" w:eastAsia="宋体" w:cs="宋体"/>
          <w:color w:val="auto"/>
          <w:sz w:val="24"/>
          <w:szCs w:val="24"/>
          <w:highlight w:val="none"/>
          <w:u w:val="single"/>
          <w:lang w:val="en-US" w:eastAsia="zh-CN"/>
        </w:rPr>
        <w:t xml:space="preserve">            </w:t>
      </w:r>
    </w:p>
    <w:p w14:paraId="6A190640">
      <w:pPr>
        <w:pStyle w:val="2"/>
        <w:shd w:val="clear" w:color="auto"/>
        <w:snapToGrid w:val="0"/>
        <w:spacing w:line="360" w:lineRule="auto"/>
        <w:ind w:firstLine="4262" w:firstLineChars="1776"/>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lang w:val="en-US" w:eastAsia="zh-CN"/>
        </w:rPr>
        <w:t xml:space="preserve">      </w:t>
      </w:r>
    </w:p>
    <w:p w14:paraId="7A63BFCB">
      <w:pPr>
        <w:pStyle w:val="2"/>
        <w:shd w:val="clear" w:color="auto"/>
        <w:snapToGrid w:val="0"/>
        <w:spacing w:line="360" w:lineRule="auto"/>
        <w:ind w:firstLine="4262" w:firstLineChars="1776"/>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99E2DA7">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提示：</w:t>
      </w:r>
    </w:p>
    <w:p w14:paraId="79172ACC">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1．供应商可通过【信用中国】（www.creditchina.gov.cn）、【中国政府采购网】（www.ccgp.gov.cn）网站对自身信用记录进行自查，并按查询结果填写</w:t>
      </w:r>
      <w:r>
        <w:rPr>
          <w:rFonts w:hint="eastAsia" w:ascii="宋体" w:hAnsi="宋体" w:eastAsia="宋体" w:cs="宋体"/>
          <w:color w:val="auto"/>
          <w:sz w:val="24"/>
          <w:highlight w:val="none"/>
          <w:lang w:val="en-US" w:eastAsia="zh-CN"/>
        </w:rPr>
        <w:t>本</w:t>
      </w:r>
      <w:r>
        <w:rPr>
          <w:rFonts w:hint="eastAsia" w:ascii="宋体" w:hAnsi="宋体" w:eastAsia="宋体" w:cs="宋体"/>
          <w:color w:val="auto"/>
          <w:sz w:val="24"/>
          <w:highlight w:val="none"/>
        </w:rPr>
        <w:t>声明。</w:t>
      </w:r>
    </w:p>
    <w:p w14:paraId="4507F853">
      <w:r>
        <w:rPr>
          <w:rFonts w:hint="eastAsia" w:ascii="宋体" w:hAnsi="宋体" w:eastAsia="宋体" w:cs="宋体"/>
          <w:color w:val="auto"/>
          <w:sz w:val="24"/>
          <w:highlight w:val="none"/>
        </w:rPr>
        <w:t>2．供应商在参加政府采购活动前三年内因违法经营被禁止在一定期限内参加政府采购活动，期限届满的，可以参加政府采购活动，但应提供期限届满的证明材料。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5E311B"/>
    <w:rsid w:val="61A47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2003</Words>
  <Characters>2096</Characters>
  <Lines>0</Lines>
  <Paragraphs>0</Paragraphs>
  <TotalTime>0</TotalTime>
  <ScaleCrop>false</ScaleCrop>
  <LinksUpToDate>false</LinksUpToDate>
  <CharactersWithSpaces>2505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2026-03-02T07:55:00Z</dcterms:created>
  <dc:creator>PC</dc:creator>
  <cp:lastModifiedBy>doit</cp:lastModifiedBy>
  <dcterms:modified xsi:type="dcterms:W3CDTF">2026-03-02T09:14:56Z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EE4ADF30A9E04BE0833B10F4A94DD2EC_12</vt:lpwstr>
  </property>
</Properties>
</file>