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EE5B19">
      <w:pPr>
        <w:widowControl/>
        <w:kinsoku w:val="0"/>
        <w:autoSpaceDE w:val="0"/>
        <w:autoSpaceDN w:val="0"/>
        <w:adjustRightInd w:val="0"/>
        <w:snapToGrid w:val="0"/>
        <w:spacing w:line="360" w:lineRule="auto"/>
        <w:ind w:firstLine="482" w:firstLineChars="200"/>
        <w:jc w:val="both"/>
        <w:textAlignment w:val="baseline"/>
        <w:outlineLvl w:val="1"/>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t>附表：</w:t>
      </w:r>
    </w:p>
    <w:p w14:paraId="7C4CF59F">
      <w:pPr>
        <w:widowControl/>
        <w:kinsoku w:val="0"/>
        <w:autoSpaceDE w:val="0"/>
        <w:autoSpaceDN w:val="0"/>
        <w:adjustRightInd w:val="0"/>
        <w:snapToGrid w:val="0"/>
        <w:spacing w:line="360" w:lineRule="auto"/>
        <w:ind w:firstLine="482" w:firstLineChars="200"/>
        <w:jc w:val="center"/>
        <w:textAlignment w:val="baseline"/>
        <w:outlineLvl w:val="2"/>
        <w:rPr>
          <w:rFonts w:hint="eastAsia" w:ascii="仿宋" w:hAnsi="仿宋" w:eastAsia="仿宋" w:cs="仿宋"/>
          <w:sz w:val="24"/>
          <w:szCs w:val="24"/>
          <w:highlight w:val="none"/>
          <w:lang w:eastAsia="zh-CN"/>
        </w:rPr>
      </w:pPr>
      <w:r>
        <w:rPr>
          <w:rFonts w:hint="eastAsia" w:ascii="仿宋" w:hAnsi="仿宋" w:eastAsia="仿宋" w:cs="仿宋"/>
          <w:b/>
          <w:bCs/>
          <w:sz w:val="24"/>
          <w:szCs w:val="24"/>
          <w:highlight w:val="none"/>
        </w:rPr>
        <w:t>分项报价</w:t>
      </w:r>
      <w:r>
        <w:rPr>
          <w:rFonts w:hint="eastAsia" w:ascii="仿宋" w:hAnsi="仿宋" w:eastAsia="仿宋" w:cs="仿宋"/>
          <w:b/>
          <w:bCs/>
          <w:sz w:val="24"/>
          <w:szCs w:val="24"/>
          <w:highlight w:val="none"/>
          <w:lang w:val="en-US" w:eastAsia="zh-CN"/>
        </w:rPr>
        <w:t>表（首次报价）</w:t>
      </w:r>
    </w:p>
    <w:p w14:paraId="68FE8DAC">
      <w:pPr>
        <w:widowControl/>
        <w:kinsoku w:val="0"/>
        <w:autoSpaceDE w:val="0"/>
        <w:autoSpaceDN w:val="0"/>
        <w:adjustRightInd w:val="0"/>
        <w:snapToGrid w:val="0"/>
        <w:spacing w:line="360" w:lineRule="auto"/>
        <w:ind w:firstLine="480" w:firstLineChars="200"/>
        <w:textAlignment w:val="baseline"/>
        <w:rPr>
          <w:rFonts w:hint="eastAsia" w:ascii="仿宋" w:hAnsi="仿宋" w:eastAsia="仿宋" w:cs="仿宋"/>
          <w:sz w:val="24"/>
          <w:szCs w:val="24"/>
          <w:highlight w:val="none"/>
        </w:rPr>
      </w:pPr>
      <w:r>
        <w:rPr>
          <w:rFonts w:hint="eastAsia" w:ascii="仿宋" w:hAnsi="仿宋" w:eastAsia="仿宋" w:cs="仿宋"/>
          <w:sz w:val="24"/>
          <w:szCs w:val="24"/>
          <w:highlight w:val="none"/>
        </w:rPr>
        <w:t>采购编号：</w:t>
      </w:r>
    </w:p>
    <w:p w14:paraId="2BCE3C65">
      <w:pPr>
        <w:widowControl/>
        <w:kinsoku w:val="0"/>
        <w:autoSpaceDE w:val="0"/>
        <w:autoSpaceDN w:val="0"/>
        <w:adjustRightInd w:val="0"/>
        <w:snapToGrid w:val="0"/>
        <w:spacing w:line="360" w:lineRule="auto"/>
        <w:ind w:firstLine="480" w:firstLineChars="200"/>
        <w:textAlignment w:val="baseline"/>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项目名称： </w:t>
      </w:r>
    </w:p>
    <w:p w14:paraId="2B608B62">
      <w:pPr>
        <w:widowControl/>
        <w:kinsoku w:val="0"/>
        <w:autoSpaceDE w:val="0"/>
        <w:autoSpaceDN w:val="0"/>
        <w:adjustRightInd w:val="0"/>
        <w:snapToGrid w:val="0"/>
        <w:spacing w:line="360" w:lineRule="auto"/>
        <w:ind w:firstLine="480" w:firstLineChars="200"/>
        <w:textAlignment w:val="baseline"/>
        <w:rPr>
          <w:rFonts w:hint="eastAsia" w:ascii="仿宋" w:hAnsi="仿宋" w:eastAsia="仿宋" w:cs="仿宋"/>
          <w:sz w:val="24"/>
          <w:szCs w:val="24"/>
          <w:highlight w:val="none"/>
        </w:rPr>
      </w:pPr>
      <w:r>
        <w:rPr>
          <w:rFonts w:hint="eastAsia" w:ascii="仿宋" w:hAnsi="仿宋" w:eastAsia="仿宋" w:cs="仿宋"/>
          <w:sz w:val="24"/>
          <w:szCs w:val="24"/>
          <w:highlight w:val="none"/>
        </w:rPr>
        <w:t>包号：</w:t>
      </w:r>
    </w:p>
    <w:p w14:paraId="43C208BF">
      <w:pPr>
        <w:widowControl/>
        <w:kinsoku w:val="0"/>
        <w:autoSpaceDE w:val="0"/>
        <w:autoSpaceDN w:val="0"/>
        <w:adjustRightInd w:val="0"/>
        <w:snapToGrid w:val="0"/>
        <w:spacing w:line="360" w:lineRule="auto"/>
        <w:ind w:firstLine="480" w:firstLineChars="200"/>
        <w:textAlignment w:val="baseline"/>
        <w:rPr>
          <w:rFonts w:hint="eastAsia" w:ascii="仿宋" w:hAnsi="仿宋" w:eastAsia="仿宋" w:cs="仿宋"/>
          <w:sz w:val="24"/>
          <w:szCs w:val="24"/>
          <w:highlight w:val="none"/>
        </w:rPr>
      </w:pPr>
      <w:r>
        <w:rPr>
          <w:rFonts w:hint="eastAsia" w:ascii="仿宋" w:hAnsi="仿宋" w:eastAsia="仿宋" w:cs="仿宋"/>
          <w:sz w:val="24"/>
          <w:szCs w:val="24"/>
          <w:highlight w:val="none"/>
        </w:rPr>
        <w:t>供应商名称：</w:t>
      </w:r>
    </w:p>
    <w:p w14:paraId="4F040FDB">
      <w:pPr>
        <w:pStyle w:val="2"/>
        <w:rPr>
          <w:rFonts w:hint="eastAsia"/>
          <w:lang w:val="en-US" w:eastAsia="en-US"/>
        </w:rPr>
      </w:pPr>
    </w:p>
    <w:tbl>
      <w:tblPr>
        <w:tblStyle w:val="5"/>
        <w:tblW w:w="103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50"/>
        <w:gridCol w:w="2389"/>
        <w:gridCol w:w="1569"/>
        <w:gridCol w:w="4369"/>
      </w:tblGrid>
      <w:tr w14:paraId="71E5F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1" w:hRule="atLeast"/>
          <w:jc w:val="center"/>
        </w:trPr>
        <w:tc>
          <w:tcPr>
            <w:tcW w:w="2050" w:type="dxa"/>
            <w:tcBorders>
              <w:tl2br w:val="single" w:color="auto" w:sz="4" w:space="0"/>
            </w:tcBorders>
            <w:noWrap w:val="0"/>
            <w:vAlign w:val="center"/>
          </w:tcPr>
          <w:p w14:paraId="089EF6E0">
            <w:pPr>
              <w:keepNext w:val="0"/>
              <w:keepLines w:val="0"/>
              <w:pageBreakBefore w:val="0"/>
              <w:widowControl w:val="0"/>
              <w:kinsoku/>
              <w:wordWrap/>
              <w:overflowPunct/>
              <w:topLinePunct w:val="0"/>
              <w:bidi w:val="0"/>
              <w:snapToGrid/>
              <w:spacing w:line="360" w:lineRule="auto"/>
              <w:jc w:val="center"/>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    </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内容</w:t>
            </w:r>
          </w:p>
          <w:p w14:paraId="330437CC">
            <w:pPr>
              <w:keepNext w:val="0"/>
              <w:keepLines w:val="0"/>
              <w:pageBreakBefore w:val="0"/>
              <w:widowControl w:val="0"/>
              <w:kinsoku/>
              <w:wordWrap/>
              <w:overflowPunct/>
              <w:topLinePunct w:val="0"/>
              <w:bidi w:val="0"/>
              <w:snapToGrid/>
              <w:spacing w:line="360" w:lineRule="auto"/>
              <w:textAlignment w:val="auto"/>
              <w:rPr>
                <w:rFonts w:hint="default" w:ascii="仿宋" w:hAnsi="仿宋" w:eastAsia="仿宋" w:cs="仿宋"/>
                <w:sz w:val="24"/>
                <w:szCs w:val="24"/>
                <w:highlight w:val="none"/>
                <w:lang w:val="en-US" w:eastAsia="zh-CN"/>
              </w:rPr>
            </w:pPr>
            <w:r>
              <w:rPr>
                <w:rFonts w:hint="eastAsia" w:ascii="仿宋" w:hAnsi="仿宋" w:eastAsia="仿宋" w:cs="仿宋"/>
                <w:sz w:val="24"/>
                <w:szCs w:val="24"/>
                <w:highlight w:val="none"/>
              </w:rPr>
              <w:t>项目名称</w:t>
            </w:r>
          </w:p>
        </w:tc>
        <w:tc>
          <w:tcPr>
            <w:tcW w:w="2389" w:type="dxa"/>
            <w:noWrap w:val="0"/>
            <w:vAlign w:val="center"/>
          </w:tcPr>
          <w:p w14:paraId="7BE3DD6E">
            <w:pPr>
              <w:keepNext w:val="0"/>
              <w:keepLines w:val="0"/>
              <w:pageBreakBefore w:val="0"/>
              <w:widowControl w:val="0"/>
              <w:suppressLineNumbers w:val="0"/>
              <w:kinsoku/>
              <w:wordWrap/>
              <w:overflowPunct/>
              <w:topLinePunct w:val="0"/>
              <w:bidi w:val="0"/>
              <w:snapToGrid/>
              <w:spacing w:before="0" w:beforeAutospacing="0" w:after="0" w:afterAutospacing="0" w:line="360" w:lineRule="auto"/>
              <w:ind w:left="0" w:leftChars="0" w:right="0" w:rightChars="0"/>
              <w:jc w:val="center"/>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响应全费用综合单价（元/米）</w:t>
            </w:r>
          </w:p>
        </w:tc>
        <w:tc>
          <w:tcPr>
            <w:tcW w:w="1569" w:type="dxa"/>
            <w:noWrap w:val="0"/>
            <w:vAlign w:val="center"/>
          </w:tcPr>
          <w:p w14:paraId="7EF58052">
            <w:pPr>
              <w:keepNext w:val="0"/>
              <w:keepLines w:val="0"/>
              <w:pageBreakBefore w:val="0"/>
              <w:widowControl w:val="0"/>
              <w:kinsoku/>
              <w:wordWrap/>
              <w:overflowPunct/>
              <w:topLinePunct w:val="0"/>
              <w:bidi w:val="0"/>
              <w:snapToGrid/>
              <w:spacing w:line="360" w:lineRule="auto"/>
              <w:jc w:val="center"/>
              <w:textAlignment w:val="auto"/>
              <w:rPr>
                <w:rFonts w:hint="default"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数量（暂定）（米）</w:t>
            </w:r>
          </w:p>
        </w:tc>
        <w:tc>
          <w:tcPr>
            <w:tcW w:w="4369" w:type="dxa"/>
            <w:noWrap w:val="0"/>
            <w:vAlign w:val="center"/>
          </w:tcPr>
          <w:p w14:paraId="2E56C247">
            <w:pPr>
              <w:keepNext w:val="0"/>
              <w:keepLines w:val="0"/>
              <w:pageBreakBefore w:val="0"/>
              <w:widowControl w:val="0"/>
              <w:kinsoku/>
              <w:wordWrap/>
              <w:overflowPunct/>
              <w:topLinePunct w:val="0"/>
              <w:bidi w:val="0"/>
              <w:snapToGrid/>
              <w:spacing w:line="360" w:lineRule="auto"/>
              <w:jc w:val="center"/>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响应</w:t>
            </w:r>
            <w:r>
              <w:rPr>
                <w:rFonts w:hint="eastAsia" w:ascii="仿宋" w:hAnsi="仿宋" w:eastAsia="仿宋" w:cs="仿宋"/>
                <w:sz w:val="24"/>
                <w:szCs w:val="24"/>
                <w:highlight w:val="none"/>
              </w:rPr>
              <w:t>总报价（元）</w:t>
            </w:r>
          </w:p>
        </w:tc>
      </w:tr>
      <w:tr w14:paraId="262D95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36" w:hRule="atLeast"/>
          <w:jc w:val="center"/>
        </w:trPr>
        <w:tc>
          <w:tcPr>
            <w:tcW w:w="2050" w:type="dxa"/>
            <w:noWrap w:val="0"/>
            <w:vAlign w:val="center"/>
          </w:tcPr>
          <w:p w14:paraId="67B1789D">
            <w:pPr>
              <w:keepNext w:val="0"/>
              <w:keepLines w:val="0"/>
              <w:pageBreakBefore w:val="0"/>
              <w:widowControl w:val="0"/>
              <w:kinsoku/>
              <w:wordWrap/>
              <w:overflowPunct/>
              <w:topLinePunct w:val="0"/>
              <w:bidi w:val="0"/>
              <w:snapToGrid/>
              <w:spacing w:line="360" w:lineRule="auto"/>
              <w:jc w:val="center"/>
              <w:textAlignment w:val="auto"/>
              <w:rPr>
                <w:rFonts w:hint="eastAsia" w:ascii="仿宋" w:hAnsi="仿宋" w:eastAsia="仿宋" w:cs="仿宋"/>
                <w:sz w:val="24"/>
                <w:szCs w:val="24"/>
                <w:highlight w:val="none"/>
              </w:rPr>
            </w:pPr>
            <w:bookmarkStart w:id="0" w:name="_GoBack"/>
            <w:bookmarkEnd w:id="0"/>
            <w:r>
              <w:rPr>
                <w:rFonts w:hint="eastAsia" w:ascii="仿宋" w:hAnsi="仿宋" w:eastAsia="仿宋" w:cs="仿宋"/>
                <w:sz w:val="24"/>
                <w:szCs w:val="24"/>
                <w:highlight w:val="none"/>
                <w:lang w:eastAsia="zh-CN"/>
              </w:rPr>
              <w:t>辖区排水坑防护栏安装项目（二次）</w:t>
            </w:r>
          </w:p>
        </w:tc>
        <w:tc>
          <w:tcPr>
            <w:tcW w:w="2389" w:type="dxa"/>
            <w:noWrap w:val="0"/>
            <w:vAlign w:val="center"/>
          </w:tcPr>
          <w:p w14:paraId="4EBAAB07">
            <w:pPr>
              <w:keepNext w:val="0"/>
              <w:keepLines w:val="0"/>
              <w:pageBreakBefore w:val="0"/>
              <w:widowControl w:val="0"/>
              <w:suppressLineNumbers w:val="0"/>
              <w:kinsoku/>
              <w:wordWrap/>
              <w:overflowPunct/>
              <w:topLinePunct w:val="0"/>
              <w:bidi w:val="0"/>
              <w:snapToGrid/>
              <w:spacing w:before="0" w:beforeAutospacing="0" w:after="0" w:afterAutospacing="0" w:line="360" w:lineRule="auto"/>
              <w:ind w:left="0" w:leftChars="0" w:right="0" w:rightChars="0"/>
              <w:jc w:val="both"/>
              <w:textAlignment w:val="auto"/>
              <w:rPr>
                <w:rFonts w:hint="default" w:ascii="仿宋" w:hAnsi="仿宋" w:eastAsia="仿宋" w:cs="仿宋"/>
                <w:sz w:val="24"/>
                <w:szCs w:val="24"/>
                <w:highlight w:val="none"/>
                <w:u w:val="single"/>
                <w:lang w:val="en-US" w:eastAsia="zh-CN"/>
              </w:rPr>
            </w:pP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lang w:val="en-US" w:eastAsia="zh-CN"/>
              </w:rPr>
              <w:t>（元/米）</w:t>
            </w:r>
          </w:p>
        </w:tc>
        <w:tc>
          <w:tcPr>
            <w:tcW w:w="1569" w:type="dxa"/>
            <w:noWrap w:val="0"/>
            <w:vAlign w:val="center"/>
          </w:tcPr>
          <w:p w14:paraId="2A644671">
            <w:pPr>
              <w:keepNext w:val="0"/>
              <w:keepLines w:val="0"/>
              <w:pageBreakBefore w:val="0"/>
              <w:widowControl w:val="0"/>
              <w:kinsoku/>
              <w:wordWrap/>
              <w:overflowPunct/>
              <w:topLinePunct w:val="0"/>
              <w:bidi w:val="0"/>
              <w:snapToGrid/>
              <w:spacing w:line="360" w:lineRule="auto"/>
              <w:jc w:val="center"/>
              <w:textAlignment w:val="auto"/>
              <w:rPr>
                <w:rFonts w:hint="default"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7140米</w:t>
            </w:r>
          </w:p>
        </w:tc>
        <w:tc>
          <w:tcPr>
            <w:tcW w:w="4369" w:type="dxa"/>
            <w:noWrap w:val="0"/>
            <w:vAlign w:val="center"/>
          </w:tcPr>
          <w:p w14:paraId="6D1C523B">
            <w:pPr>
              <w:keepNext w:val="0"/>
              <w:keepLines w:val="0"/>
              <w:pageBreakBefore w:val="0"/>
              <w:widowControl w:val="0"/>
              <w:kinsoku/>
              <w:wordWrap/>
              <w:overflowPunct/>
              <w:topLinePunct w:val="0"/>
              <w:bidi w:val="0"/>
              <w:snapToGrid/>
              <w:spacing w:line="360" w:lineRule="auto"/>
              <w:jc w:val="left"/>
              <w:textAlignment w:val="auto"/>
              <w:rPr>
                <w:rFonts w:hint="eastAsia" w:ascii="仿宋" w:hAnsi="仿宋" w:eastAsia="仿宋" w:cs="仿宋"/>
                <w:sz w:val="24"/>
                <w:szCs w:val="24"/>
                <w:highlight w:val="none"/>
                <w:u w:val="single"/>
                <w:lang w:val="en-US" w:eastAsia="zh-CN"/>
              </w:rPr>
            </w:pPr>
            <w:r>
              <w:rPr>
                <w:rFonts w:hint="eastAsia" w:ascii="仿宋" w:hAnsi="仿宋" w:eastAsia="仿宋" w:cs="仿宋"/>
                <w:sz w:val="24"/>
                <w:szCs w:val="24"/>
                <w:highlight w:val="none"/>
              </w:rPr>
              <w:t>大写</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u w:val="single"/>
                <w:lang w:val="en-US" w:eastAsia="zh-CN"/>
              </w:rPr>
              <w:t xml:space="preserve">                        </w:t>
            </w:r>
          </w:p>
          <w:p w14:paraId="1860D04A">
            <w:pPr>
              <w:keepNext w:val="0"/>
              <w:keepLines w:val="0"/>
              <w:pageBreakBefore w:val="0"/>
              <w:widowControl w:val="0"/>
              <w:kinsoku/>
              <w:wordWrap/>
              <w:overflowPunct/>
              <w:topLinePunct w:val="0"/>
              <w:autoSpaceDE/>
              <w:autoSpaceDN/>
              <w:bidi w:val="0"/>
              <w:adjustRightInd/>
              <w:snapToGrid/>
              <w:spacing w:line="200" w:lineRule="exact"/>
              <w:jc w:val="left"/>
              <w:textAlignment w:val="auto"/>
              <w:rPr>
                <w:rFonts w:hint="eastAsia" w:ascii="仿宋" w:hAnsi="仿宋" w:eastAsia="仿宋" w:cs="仿宋"/>
                <w:sz w:val="24"/>
                <w:szCs w:val="24"/>
                <w:highlight w:val="none"/>
              </w:rPr>
            </w:pPr>
          </w:p>
          <w:p w14:paraId="5C297F5D">
            <w:pPr>
              <w:keepNext w:val="0"/>
              <w:keepLines w:val="0"/>
              <w:pageBreakBefore w:val="0"/>
              <w:widowControl w:val="0"/>
              <w:kinsoku/>
              <w:wordWrap/>
              <w:overflowPunct/>
              <w:topLinePunct w:val="0"/>
              <w:bidi w:val="0"/>
              <w:snapToGrid/>
              <w:spacing w:line="360" w:lineRule="auto"/>
              <w:jc w:val="left"/>
              <w:textAlignment w:val="auto"/>
              <w:rPr>
                <w:rFonts w:hint="default" w:ascii="仿宋" w:hAnsi="仿宋" w:eastAsia="仿宋" w:cs="仿宋"/>
                <w:sz w:val="24"/>
                <w:szCs w:val="24"/>
                <w:highlight w:val="none"/>
                <w:lang w:val="en-US" w:eastAsia="zh-CN"/>
              </w:rPr>
            </w:pPr>
            <w:r>
              <w:rPr>
                <w:rFonts w:hint="eastAsia" w:ascii="仿宋" w:hAnsi="仿宋" w:eastAsia="仿宋" w:cs="仿宋"/>
                <w:sz w:val="24"/>
                <w:szCs w:val="24"/>
                <w:highlight w:val="none"/>
              </w:rPr>
              <w:t>小写：</w:t>
            </w:r>
            <w:r>
              <w:rPr>
                <w:rFonts w:hint="eastAsia" w:ascii="仿宋" w:hAnsi="仿宋" w:eastAsia="仿宋" w:cs="仿宋"/>
                <w:sz w:val="24"/>
                <w:szCs w:val="24"/>
                <w:highlight w:val="none"/>
                <w:u w:val="single"/>
                <w:lang w:val="en-US" w:eastAsia="zh-CN"/>
              </w:rPr>
              <w:t xml:space="preserve">                        </w:t>
            </w:r>
          </w:p>
        </w:tc>
      </w:tr>
    </w:tbl>
    <w:p w14:paraId="1A4CE98E">
      <w:pPr>
        <w:pStyle w:val="3"/>
        <w:keepNext w:val="0"/>
        <w:keepLines w:val="0"/>
        <w:pageBreakBefore w:val="0"/>
        <w:widowControl w:val="0"/>
        <w:kinsoku/>
        <w:wordWrap/>
        <w:overflowPunct/>
        <w:topLinePunct w:val="0"/>
        <w:autoSpaceDE w:val="0"/>
        <w:autoSpaceDN w:val="0"/>
        <w:bidi w:val="0"/>
        <w:adjustRightInd w:val="0"/>
        <w:snapToGrid/>
        <w:spacing w:line="360" w:lineRule="auto"/>
        <w:ind w:firstLine="0" w:firstLineChars="0"/>
        <w:textAlignment w:val="auto"/>
        <w:rPr>
          <w:rFonts w:hint="eastAsia" w:ascii="仿宋" w:hAnsi="仿宋" w:eastAsia="仿宋" w:cs="仿宋"/>
          <w:bCs/>
          <w:color w:val="auto"/>
          <w:kern w:val="0"/>
          <w:sz w:val="28"/>
          <w:szCs w:val="28"/>
          <w:highlight w:val="none"/>
        </w:rPr>
      </w:pPr>
      <w:r>
        <w:rPr>
          <w:rFonts w:hint="eastAsia" w:ascii="仿宋" w:hAnsi="仿宋" w:eastAsia="仿宋" w:cs="仿宋"/>
          <w:bCs/>
          <w:color w:val="auto"/>
          <w:kern w:val="0"/>
          <w:sz w:val="28"/>
          <w:szCs w:val="28"/>
          <w:highlight w:val="none"/>
        </w:rPr>
        <w:t>说明：</w:t>
      </w:r>
    </w:p>
    <w:p w14:paraId="083E9EEB">
      <w:pPr>
        <w:pStyle w:val="3"/>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textAlignment w:val="auto"/>
        <w:rPr>
          <w:rFonts w:hint="default" w:ascii="仿宋" w:hAnsi="仿宋" w:eastAsia="仿宋" w:cs="仿宋"/>
          <w:b/>
          <w:bCs/>
          <w:color w:val="auto"/>
          <w:kern w:val="2"/>
          <w:sz w:val="24"/>
          <w:szCs w:val="24"/>
          <w:highlight w:val="none"/>
          <w:lang w:val="en-US" w:eastAsia="zh-CN" w:bidi="ar-SA"/>
        </w:rPr>
      </w:pPr>
      <w:r>
        <w:rPr>
          <w:rFonts w:hint="default" w:ascii="仿宋" w:hAnsi="仿宋" w:eastAsia="仿宋" w:cs="仿宋"/>
          <w:b/>
          <w:bCs/>
          <w:color w:val="auto"/>
          <w:kern w:val="2"/>
          <w:sz w:val="24"/>
          <w:szCs w:val="24"/>
          <w:highlight w:val="none"/>
          <w:lang w:val="en-US" w:eastAsia="zh-CN" w:bidi="ar-SA"/>
        </w:rPr>
        <w:t>1.</w:t>
      </w:r>
      <w:r>
        <w:rPr>
          <w:rFonts w:hint="eastAsia" w:ascii="仿宋" w:hAnsi="仿宋" w:eastAsia="仿宋" w:cs="仿宋"/>
          <w:b/>
          <w:bCs/>
          <w:color w:val="auto"/>
          <w:kern w:val="2"/>
          <w:sz w:val="24"/>
          <w:szCs w:val="24"/>
          <w:highlight w:val="none"/>
          <w:lang w:val="en-US" w:eastAsia="zh-CN" w:bidi="ar-SA"/>
        </w:rPr>
        <w:t>响应总报价（元）=响应全费用综合单价（元/米）*暂定数量（7140米）。</w:t>
      </w:r>
    </w:p>
    <w:p w14:paraId="46194002">
      <w:pPr>
        <w:pStyle w:val="3"/>
        <w:keepNext w:val="0"/>
        <w:keepLines w:val="0"/>
        <w:pageBreakBefore w:val="0"/>
        <w:widowControl w:val="0"/>
        <w:kinsoku/>
        <w:wordWrap/>
        <w:overflowPunct/>
        <w:topLinePunct w:val="0"/>
        <w:autoSpaceDE w:val="0"/>
        <w:autoSpaceDN w:val="0"/>
        <w:bidi w:val="0"/>
        <w:adjustRightInd w:val="0"/>
        <w:snapToGrid/>
        <w:spacing w:line="360" w:lineRule="auto"/>
        <w:ind w:firstLine="0" w:firstLineChars="0"/>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2.报价以元为单位，大小写不一致时，以大写为准；报价精确到小数点后两位。</w:t>
      </w:r>
    </w:p>
    <w:p w14:paraId="5B07F235">
      <w:pPr>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0" w:firstLineChars="0"/>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3.本表所列各项数据与磋商文件其他地方表述不一致时，以本表为准；</w:t>
      </w:r>
    </w:p>
    <w:p w14:paraId="3506D247">
      <w:pPr>
        <w:keepNext w:val="0"/>
        <w:keepLines w:val="0"/>
        <w:pageBreakBefore w:val="0"/>
        <w:kinsoku/>
        <w:wordWrap/>
        <w:overflowPunct/>
        <w:topLinePunct w:val="0"/>
        <w:bidi w:val="0"/>
        <w:snapToGrid/>
        <w:spacing w:line="360" w:lineRule="auto"/>
        <w:ind w:firstLine="0" w:firstLineChars="0"/>
        <w:textAlignment w:val="auto"/>
        <w:rPr>
          <w:rFonts w:hint="eastAsia" w:ascii="仿宋" w:hAnsi="仿宋" w:eastAsia="仿宋" w:cs="仿宋"/>
          <w:b/>
          <w:bCs/>
          <w:snapToGrid w:val="0"/>
          <w:color w:val="auto"/>
          <w:kern w:val="2"/>
          <w:sz w:val="28"/>
          <w:szCs w:val="28"/>
          <w:highlight w:val="none"/>
          <w:lang w:val="en-US" w:eastAsia="zh-CN" w:bidi="ar-SA"/>
        </w:rPr>
      </w:pPr>
      <w:r>
        <w:rPr>
          <w:rFonts w:hint="eastAsia" w:ascii="仿宋" w:hAnsi="仿宋" w:eastAsia="仿宋" w:cs="仿宋"/>
          <w:color w:val="auto"/>
          <w:kern w:val="2"/>
          <w:sz w:val="24"/>
          <w:szCs w:val="24"/>
          <w:highlight w:val="none"/>
          <w:lang w:val="en-US" w:eastAsia="zh-CN" w:bidi="ar-SA"/>
        </w:rPr>
        <w:t>4.防护栏</w:t>
      </w:r>
      <w:r>
        <w:rPr>
          <w:rFonts w:hint="eastAsia" w:ascii="仿宋" w:hAnsi="仿宋" w:eastAsia="仿宋" w:cs="仿宋"/>
          <w:sz w:val="24"/>
          <w:szCs w:val="24"/>
          <w:highlight w:val="none"/>
          <w:lang w:val="en-US" w:eastAsia="zh-CN"/>
        </w:rPr>
        <w:t>全费用综合单价</w:t>
      </w:r>
      <w:r>
        <w:rPr>
          <w:rFonts w:hint="eastAsia" w:ascii="仿宋" w:hAnsi="仿宋" w:eastAsia="仿宋" w:cs="仿宋"/>
          <w:color w:val="auto"/>
          <w:kern w:val="2"/>
          <w:sz w:val="24"/>
          <w:szCs w:val="24"/>
          <w:highlight w:val="none"/>
          <w:lang w:val="en-US" w:eastAsia="zh-CN" w:bidi="ar-SA"/>
        </w:rPr>
        <w:t>上限价为76元/米，总价上限价为54.26万元。</w:t>
      </w:r>
    </w:p>
    <w:p w14:paraId="09819EE4">
      <w:pPr>
        <w:pStyle w:val="7"/>
        <w:keepNext w:val="0"/>
        <w:keepLines w:val="0"/>
        <w:pageBreakBefore w:val="0"/>
        <w:shd w:val="clear" w:color="auto" w:fill="auto"/>
        <w:kinsoku/>
        <w:wordWrap/>
        <w:overflowPunct/>
        <w:topLinePunct w:val="0"/>
        <w:autoSpaceDE w:val="0"/>
        <w:autoSpaceDN w:val="0"/>
        <w:bidi w:val="0"/>
        <w:adjustRightInd w:val="0"/>
        <w:snapToGrid/>
        <w:spacing w:line="360" w:lineRule="auto"/>
        <w:ind w:firstLine="0" w:firstLineChars="0"/>
        <w:jc w:val="both"/>
        <w:textAlignment w:val="auto"/>
        <w:rPr>
          <w:rFonts w:hint="eastAsia" w:ascii="仿宋" w:hAnsi="仿宋" w:eastAsia="仿宋" w:cs="仿宋"/>
          <w:b w:val="0"/>
          <w:color w:val="auto"/>
          <w:spacing w:val="0"/>
          <w:position w:val="0"/>
          <w:sz w:val="24"/>
          <w:szCs w:val="24"/>
          <w:highlight w:val="none"/>
        </w:rPr>
      </w:pPr>
      <w:r>
        <w:rPr>
          <w:rFonts w:hint="eastAsia" w:ascii="仿宋" w:hAnsi="仿宋" w:eastAsia="仿宋" w:cs="仿宋"/>
          <w:b/>
          <w:bCs/>
          <w:color w:val="auto"/>
          <w:kern w:val="2"/>
          <w:sz w:val="24"/>
          <w:szCs w:val="24"/>
          <w:highlight w:val="none"/>
          <w:lang w:val="en-US" w:eastAsia="zh-CN" w:bidi="ar-SA"/>
        </w:rPr>
        <w:t>5.</w:t>
      </w:r>
      <w:r>
        <w:rPr>
          <w:rFonts w:hint="eastAsia" w:ascii="仿宋" w:hAnsi="仿宋" w:eastAsia="仿宋" w:cs="仿宋"/>
          <w:b/>
          <w:bCs/>
          <w:color w:val="auto"/>
          <w:sz w:val="24"/>
          <w:szCs w:val="24"/>
          <w:highlight w:val="none"/>
          <w:lang w:val="en-US" w:eastAsia="zh-CN"/>
        </w:rPr>
        <w:t>各供应商响应总报价和响应全费用综合单价如超过采购预算和采购单价上限价，按废标处理。</w:t>
      </w:r>
      <w:r>
        <w:rPr>
          <w:rFonts w:hint="eastAsia" w:ascii="仿宋" w:hAnsi="仿宋" w:eastAsia="仿宋" w:cs="仿宋"/>
          <w:b w:val="0"/>
          <w:color w:val="auto"/>
          <w:spacing w:val="0"/>
          <w:position w:val="0"/>
          <w:sz w:val="24"/>
          <w:szCs w:val="24"/>
          <w:highlight w:val="none"/>
        </w:rPr>
        <w:t xml:space="preserve">  </w:t>
      </w:r>
    </w:p>
    <w:p w14:paraId="52D7754F">
      <w:pPr>
        <w:pStyle w:val="7"/>
        <w:shd w:val="clear" w:color="auto" w:fill="auto"/>
        <w:spacing w:line="360" w:lineRule="auto"/>
        <w:ind w:firstLine="480" w:firstLineChars="200"/>
        <w:rPr>
          <w:rFonts w:hint="eastAsia" w:ascii="仿宋" w:hAnsi="仿宋" w:eastAsia="仿宋" w:cs="仿宋"/>
          <w:b w:val="0"/>
          <w:color w:val="auto"/>
          <w:spacing w:val="0"/>
          <w:position w:val="0"/>
          <w:sz w:val="24"/>
          <w:szCs w:val="24"/>
          <w:highlight w:val="none"/>
          <w:lang w:val="en-US" w:eastAsia="zh-CN"/>
        </w:rPr>
      </w:pPr>
      <w:r>
        <w:rPr>
          <w:rFonts w:hint="eastAsia" w:ascii="仿宋" w:hAnsi="仿宋" w:eastAsia="仿宋" w:cs="仿宋"/>
          <w:b w:val="0"/>
          <w:color w:val="auto"/>
          <w:spacing w:val="0"/>
          <w:position w:val="0"/>
          <w:sz w:val="24"/>
          <w:szCs w:val="24"/>
          <w:highlight w:val="none"/>
          <w:lang w:val="en-US" w:eastAsia="zh-CN"/>
        </w:rPr>
        <w:t xml:space="preserve">               </w:t>
      </w:r>
    </w:p>
    <w:p w14:paraId="58E53816">
      <w:pPr>
        <w:pStyle w:val="7"/>
        <w:shd w:val="clear" w:color="auto" w:fill="auto"/>
        <w:spacing w:line="360" w:lineRule="auto"/>
        <w:ind w:firstLine="480" w:firstLineChars="200"/>
        <w:rPr>
          <w:rFonts w:hint="eastAsia" w:ascii="仿宋" w:hAnsi="仿宋" w:eastAsia="仿宋" w:cs="仿宋"/>
          <w:b w:val="0"/>
          <w:color w:val="auto"/>
          <w:spacing w:val="0"/>
          <w:position w:val="0"/>
          <w:sz w:val="24"/>
          <w:szCs w:val="24"/>
          <w:highlight w:val="none"/>
          <w:lang w:val="en-US" w:eastAsia="zh-CN"/>
        </w:rPr>
      </w:pPr>
      <w:r>
        <w:rPr>
          <w:rFonts w:hint="eastAsia" w:ascii="仿宋" w:hAnsi="仿宋" w:eastAsia="仿宋" w:cs="仿宋"/>
          <w:b w:val="0"/>
          <w:color w:val="auto"/>
          <w:spacing w:val="0"/>
          <w:position w:val="0"/>
          <w:sz w:val="24"/>
          <w:szCs w:val="24"/>
          <w:highlight w:val="none"/>
          <w:lang w:val="en-US" w:eastAsia="zh-CN"/>
        </w:rPr>
        <w:t xml:space="preserve">             </w:t>
      </w:r>
    </w:p>
    <w:p w14:paraId="2EE3B7E1">
      <w:pPr>
        <w:pStyle w:val="7"/>
        <w:shd w:val="clear" w:color="auto" w:fill="auto"/>
        <w:spacing w:line="360" w:lineRule="auto"/>
        <w:ind w:firstLine="480" w:firstLineChars="200"/>
        <w:rPr>
          <w:rFonts w:hint="eastAsia" w:ascii="仿宋" w:hAnsi="仿宋" w:eastAsia="仿宋" w:cs="仿宋"/>
          <w:b w:val="0"/>
          <w:color w:val="auto"/>
          <w:spacing w:val="0"/>
          <w:position w:val="0"/>
          <w:sz w:val="24"/>
          <w:szCs w:val="24"/>
          <w:highlight w:val="none"/>
        </w:rPr>
      </w:pPr>
      <w:r>
        <w:rPr>
          <w:rFonts w:hint="eastAsia" w:ascii="仿宋" w:hAnsi="仿宋" w:eastAsia="仿宋" w:cs="仿宋"/>
          <w:b w:val="0"/>
          <w:color w:val="auto"/>
          <w:spacing w:val="0"/>
          <w:position w:val="0"/>
          <w:sz w:val="24"/>
          <w:szCs w:val="24"/>
          <w:highlight w:val="none"/>
          <w:lang w:val="en-US" w:eastAsia="zh-CN"/>
        </w:rPr>
        <w:t xml:space="preserve">            </w:t>
      </w:r>
      <w:r>
        <w:rPr>
          <w:rFonts w:hint="eastAsia" w:ascii="仿宋" w:hAnsi="仿宋" w:eastAsia="仿宋" w:cs="仿宋"/>
          <w:b w:val="0"/>
          <w:color w:val="auto"/>
          <w:spacing w:val="0"/>
          <w:position w:val="0"/>
          <w:sz w:val="24"/>
          <w:szCs w:val="24"/>
          <w:highlight w:val="none"/>
        </w:rPr>
        <w:t>供 应 商：</w:t>
      </w:r>
      <w:r>
        <w:rPr>
          <w:rFonts w:hint="eastAsia" w:ascii="仿宋" w:hAnsi="仿宋" w:eastAsia="仿宋" w:cs="仿宋"/>
          <w:b w:val="0"/>
          <w:color w:val="auto"/>
          <w:spacing w:val="0"/>
          <w:position w:val="0"/>
          <w:sz w:val="24"/>
          <w:szCs w:val="24"/>
          <w:highlight w:val="none"/>
          <w:u w:val="single"/>
        </w:rPr>
        <w:t xml:space="preserve">                      </w:t>
      </w:r>
      <w:r>
        <w:rPr>
          <w:rFonts w:hint="eastAsia" w:ascii="仿宋" w:hAnsi="仿宋" w:eastAsia="仿宋" w:cs="仿宋"/>
          <w:b w:val="0"/>
          <w:color w:val="auto"/>
          <w:spacing w:val="0"/>
          <w:position w:val="0"/>
          <w:sz w:val="24"/>
          <w:szCs w:val="24"/>
          <w:highlight w:val="none"/>
        </w:rPr>
        <w:t>（盖章）</w:t>
      </w:r>
    </w:p>
    <w:p w14:paraId="1676481E">
      <w:pPr>
        <w:pStyle w:val="7"/>
        <w:shd w:val="clear" w:color="auto" w:fill="auto"/>
        <w:spacing w:line="360" w:lineRule="auto"/>
        <w:ind w:firstLine="3120" w:firstLineChars="1300"/>
        <w:jc w:val="both"/>
        <w:rPr>
          <w:rFonts w:hint="eastAsia" w:ascii="仿宋" w:hAnsi="仿宋" w:eastAsia="仿宋" w:cs="仿宋"/>
          <w:b w:val="0"/>
          <w:color w:val="auto"/>
          <w:spacing w:val="0"/>
          <w:position w:val="0"/>
          <w:sz w:val="24"/>
          <w:szCs w:val="24"/>
          <w:highlight w:val="none"/>
        </w:rPr>
      </w:pPr>
      <w:r>
        <w:rPr>
          <w:rFonts w:hint="eastAsia" w:ascii="仿宋" w:hAnsi="仿宋" w:eastAsia="仿宋" w:cs="仿宋"/>
          <w:b w:val="0"/>
          <w:color w:val="auto"/>
          <w:spacing w:val="0"/>
          <w:position w:val="0"/>
          <w:sz w:val="24"/>
          <w:szCs w:val="24"/>
          <w:highlight w:val="none"/>
        </w:rPr>
        <w:t>法定代表人（单位负责人）</w:t>
      </w:r>
    </w:p>
    <w:p w14:paraId="60CFDF0C">
      <w:pPr>
        <w:pStyle w:val="7"/>
        <w:shd w:val="clear" w:color="auto" w:fill="auto"/>
        <w:spacing w:line="360" w:lineRule="auto"/>
        <w:ind w:firstLine="3120" w:firstLineChars="1300"/>
        <w:jc w:val="both"/>
        <w:rPr>
          <w:rFonts w:hint="eastAsia" w:ascii="仿宋" w:hAnsi="仿宋" w:eastAsia="仿宋" w:cs="仿宋"/>
          <w:b w:val="0"/>
          <w:color w:val="auto"/>
          <w:spacing w:val="0"/>
          <w:position w:val="0"/>
          <w:sz w:val="24"/>
          <w:szCs w:val="24"/>
          <w:highlight w:val="none"/>
        </w:rPr>
      </w:pPr>
      <w:r>
        <w:rPr>
          <w:rFonts w:hint="eastAsia" w:ascii="仿宋" w:hAnsi="仿宋" w:eastAsia="仿宋" w:cs="仿宋"/>
          <w:b w:val="0"/>
          <w:color w:val="auto"/>
          <w:spacing w:val="0"/>
          <w:position w:val="0"/>
          <w:sz w:val="24"/>
          <w:szCs w:val="24"/>
          <w:highlight w:val="none"/>
        </w:rPr>
        <w:t>或授权委托人：</w:t>
      </w:r>
      <w:r>
        <w:rPr>
          <w:rFonts w:hint="eastAsia" w:ascii="仿宋" w:hAnsi="仿宋" w:eastAsia="仿宋" w:cs="仿宋"/>
          <w:b w:val="0"/>
          <w:color w:val="auto"/>
          <w:spacing w:val="0"/>
          <w:position w:val="0"/>
          <w:sz w:val="24"/>
          <w:szCs w:val="24"/>
          <w:highlight w:val="none"/>
          <w:u w:val="single"/>
        </w:rPr>
        <w:t xml:space="preserve">            </w:t>
      </w:r>
      <w:r>
        <w:rPr>
          <w:rFonts w:hint="eastAsia" w:ascii="仿宋" w:hAnsi="仿宋" w:eastAsia="仿宋" w:cs="仿宋"/>
          <w:b w:val="0"/>
          <w:color w:val="auto"/>
          <w:spacing w:val="0"/>
          <w:position w:val="0"/>
          <w:sz w:val="24"/>
          <w:szCs w:val="24"/>
          <w:highlight w:val="none"/>
        </w:rPr>
        <w:t>（盖章或签字）</w:t>
      </w:r>
    </w:p>
    <w:p w14:paraId="25C74B86">
      <w:pPr>
        <w:shd w:val="clear" w:color="auto" w:fill="auto"/>
        <w:spacing w:line="360" w:lineRule="auto"/>
        <w:ind w:firstLine="480" w:firstLineChars="200"/>
        <w:jc w:val="center"/>
        <w:rPr>
          <w:rFonts w:hint="eastAsia" w:ascii="仿宋" w:hAnsi="仿宋" w:eastAsia="仿宋" w:cs="仿宋"/>
          <w:color w:val="auto"/>
          <w:spacing w:val="0"/>
          <w:position w:val="0"/>
          <w:sz w:val="24"/>
          <w:szCs w:val="24"/>
          <w:highlight w:val="none"/>
        </w:rPr>
      </w:pPr>
      <w:r>
        <w:rPr>
          <w:rFonts w:hint="eastAsia" w:ascii="仿宋" w:hAnsi="仿宋" w:eastAsia="仿宋" w:cs="仿宋"/>
          <w:color w:val="auto"/>
          <w:spacing w:val="0"/>
          <w:position w:val="0"/>
          <w:sz w:val="24"/>
          <w:szCs w:val="24"/>
          <w:highlight w:val="none"/>
        </w:rPr>
        <w:t xml:space="preserve">     </w:t>
      </w:r>
      <w:r>
        <w:rPr>
          <w:rFonts w:hint="eastAsia" w:ascii="仿宋" w:hAnsi="仿宋" w:eastAsia="仿宋" w:cs="仿宋"/>
          <w:color w:val="auto"/>
          <w:spacing w:val="0"/>
          <w:position w:val="0"/>
          <w:sz w:val="24"/>
          <w:szCs w:val="24"/>
          <w:highlight w:val="none"/>
          <w:lang w:val="en-US" w:eastAsia="zh-CN"/>
        </w:rPr>
        <w:t xml:space="preserve"> </w:t>
      </w:r>
      <w:r>
        <w:rPr>
          <w:rFonts w:hint="eastAsia" w:ascii="仿宋" w:hAnsi="仿宋" w:eastAsia="仿宋" w:cs="仿宋"/>
          <w:color w:val="auto"/>
          <w:spacing w:val="0"/>
          <w:position w:val="0"/>
          <w:sz w:val="24"/>
          <w:szCs w:val="24"/>
          <w:highlight w:val="none"/>
        </w:rPr>
        <w:t>日    期：</w:t>
      </w:r>
      <w:r>
        <w:rPr>
          <w:rFonts w:hint="eastAsia" w:ascii="仿宋" w:hAnsi="仿宋" w:eastAsia="仿宋" w:cs="仿宋"/>
          <w:color w:val="auto"/>
          <w:spacing w:val="0"/>
          <w:position w:val="0"/>
          <w:sz w:val="24"/>
          <w:szCs w:val="24"/>
          <w:highlight w:val="none"/>
          <w:u w:val="single"/>
        </w:rPr>
        <w:t xml:space="preserve">        </w:t>
      </w:r>
      <w:r>
        <w:rPr>
          <w:rFonts w:hint="eastAsia" w:ascii="仿宋" w:hAnsi="仿宋" w:eastAsia="仿宋" w:cs="仿宋"/>
          <w:color w:val="auto"/>
          <w:spacing w:val="0"/>
          <w:position w:val="0"/>
          <w:sz w:val="24"/>
          <w:szCs w:val="24"/>
          <w:highlight w:val="none"/>
        </w:rPr>
        <w:t>年</w:t>
      </w:r>
      <w:r>
        <w:rPr>
          <w:rFonts w:hint="eastAsia" w:ascii="仿宋" w:hAnsi="仿宋" w:eastAsia="仿宋" w:cs="仿宋"/>
          <w:color w:val="auto"/>
          <w:spacing w:val="0"/>
          <w:position w:val="0"/>
          <w:sz w:val="24"/>
          <w:szCs w:val="24"/>
          <w:highlight w:val="none"/>
          <w:u w:val="single"/>
        </w:rPr>
        <w:t xml:space="preserve">    </w:t>
      </w:r>
      <w:r>
        <w:rPr>
          <w:rFonts w:hint="eastAsia" w:ascii="仿宋" w:hAnsi="仿宋" w:eastAsia="仿宋" w:cs="仿宋"/>
          <w:color w:val="auto"/>
          <w:spacing w:val="0"/>
          <w:position w:val="0"/>
          <w:sz w:val="24"/>
          <w:szCs w:val="24"/>
          <w:highlight w:val="none"/>
        </w:rPr>
        <w:t>月</w:t>
      </w:r>
      <w:r>
        <w:rPr>
          <w:rFonts w:hint="eastAsia" w:ascii="仿宋" w:hAnsi="仿宋" w:eastAsia="仿宋" w:cs="仿宋"/>
          <w:color w:val="auto"/>
          <w:spacing w:val="0"/>
          <w:position w:val="0"/>
          <w:sz w:val="24"/>
          <w:szCs w:val="24"/>
          <w:highlight w:val="none"/>
          <w:u w:val="single"/>
        </w:rPr>
        <w:t xml:space="preserve">    </w:t>
      </w:r>
      <w:r>
        <w:rPr>
          <w:rFonts w:hint="eastAsia" w:ascii="仿宋" w:hAnsi="仿宋" w:eastAsia="仿宋" w:cs="仿宋"/>
          <w:color w:val="auto"/>
          <w:spacing w:val="0"/>
          <w:position w:val="0"/>
          <w:sz w:val="24"/>
          <w:szCs w:val="24"/>
          <w:highlight w:val="none"/>
        </w:rPr>
        <w:t>日</w:t>
      </w:r>
    </w:p>
    <w:p w14:paraId="0A6BB2F0">
      <w:pPr>
        <w:rPr>
          <w:rFonts w:hint="eastAsia" w:ascii="仿宋" w:hAnsi="仿宋" w:eastAsia="仿宋" w:cs="仿宋"/>
          <w:color w:val="auto"/>
          <w:spacing w:val="0"/>
          <w:position w:val="0"/>
          <w:sz w:val="24"/>
          <w:szCs w:val="24"/>
          <w:highlight w:val="none"/>
        </w:rPr>
      </w:pPr>
      <w:r>
        <w:rPr>
          <w:rFonts w:hint="eastAsia" w:ascii="仿宋" w:hAnsi="仿宋" w:eastAsia="仿宋" w:cs="仿宋"/>
          <w:color w:val="auto"/>
          <w:spacing w:val="0"/>
          <w:position w:val="0"/>
          <w:sz w:val="24"/>
          <w:szCs w:val="24"/>
          <w:highlight w:val="none"/>
        </w:rPr>
        <w:br w:type="page"/>
      </w:r>
    </w:p>
    <w:p w14:paraId="10D3CADC">
      <w:pPr>
        <w:widowControl/>
        <w:kinsoku w:val="0"/>
        <w:autoSpaceDE w:val="0"/>
        <w:autoSpaceDN w:val="0"/>
        <w:adjustRightInd w:val="0"/>
        <w:snapToGrid w:val="0"/>
        <w:spacing w:line="360" w:lineRule="auto"/>
        <w:ind w:firstLine="482" w:firstLineChars="200"/>
        <w:jc w:val="center"/>
        <w:textAlignment w:val="baseline"/>
        <w:outlineLvl w:val="2"/>
        <w:rPr>
          <w:rFonts w:hint="eastAsia" w:ascii="仿宋" w:hAnsi="仿宋" w:eastAsia="仿宋" w:cs="仿宋"/>
          <w:sz w:val="24"/>
          <w:szCs w:val="24"/>
          <w:highlight w:val="none"/>
          <w:lang w:eastAsia="zh-CN"/>
        </w:rPr>
      </w:pPr>
      <w:r>
        <w:rPr>
          <w:rFonts w:hint="eastAsia" w:ascii="仿宋" w:hAnsi="仿宋" w:eastAsia="仿宋" w:cs="仿宋"/>
          <w:b/>
          <w:bCs/>
          <w:sz w:val="24"/>
          <w:szCs w:val="24"/>
          <w:highlight w:val="none"/>
        </w:rPr>
        <w:t>分项报价</w:t>
      </w:r>
      <w:r>
        <w:rPr>
          <w:rFonts w:hint="eastAsia" w:ascii="仿宋" w:hAnsi="仿宋" w:eastAsia="仿宋" w:cs="仿宋"/>
          <w:b/>
          <w:bCs/>
          <w:sz w:val="24"/>
          <w:szCs w:val="24"/>
          <w:highlight w:val="none"/>
          <w:lang w:val="en-US" w:eastAsia="zh-CN"/>
        </w:rPr>
        <w:t>表（最终报价）</w:t>
      </w:r>
    </w:p>
    <w:p w14:paraId="4629704D">
      <w:pPr>
        <w:widowControl/>
        <w:kinsoku w:val="0"/>
        <w:autoSpaceDE w:val="0"/>
        <w:autoSpaceDN w:val="0"/>
        <w:adjustRightInd w:val="0"/>
        <w:snapToGrid w:val="0"/>
        <w:spacing w:line="360" w:lineRule="auto"/>
        <w:ind w:firstLine="480" w:firstLineChars="200"/>
        <w:textAlignment w:val="baseline"/>
        <w:rPr>
          <w:rFonts w:hint="eastAsia" w:ascii="仿宋" w:hAnsi="仿宋" w:eastAsia="仿宋" w:cs="仿宋"/>
          <w:sz w:val="24"/>
          <w:szCs w:val="24"/>
          <w:highlight w:val="none"/>
        </w:rPr>
      </w:pPr>
      <w:r>
        <w:rPr>
          <w:rFonts w:hint="eastAsia" w:ascii="仿宋" w:hAnsi="仿宋" w:eastAsia="仿宋" w:cs="仿宋"/>
          <w:sz w:val="24"/>
          <w:szCs w:val="24"/>
          <w:highlight w:val="none"/>
        </w:rPr>
        <w:t>采购编号：</w:t>
      </w:r>
    </w:p>
    <w:p w14:paraId="05FA7ED9">
      <w:pPr>
        <w:widowControl/>
        <w:kinsoku w:val="0"/>
        <w:autoSpaceDE w:val="0"/>
        <w:autoSpaceDN w:val="0"/>
        <w:adjustRightInd w:val="0"/>
        <w:snapToGrid w:val="0"/>
        <w:spacing w:line="360" w:lineRule="auto"/>
        <w:ind w:firstLine="480" w:firstLineChars="200"/>
        <w:textAlignment w:val="baseline"/>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项目名称： </w:t>
      </w:r>
    </w:p>
    <w:p w14:paraId="39ABAFDB">
      <w:pPr>
        <w:widowControl/>
        <w:kinsoku w:val="0"/>
        <w:autoSpaceDE w:val="0"/>
        <w:autoSpaceDN w:val="0"/>
        <w:adjustRightInd w:val="0"/>
        <w:snapToGrid w:val="0"/>
        <w:spacing w:line="360" w:lineRule="auto"/>
        <w:ind w:firstLine="480" w:firstLineChars="200"/>
        <w:textAlignment w:val="baseline"/>
        <w:rPr>
          <w:rFonts w:hint="eastAsia" w:ascii="仿宋" w:hAnsi="仿宋" w:eastAsia="仿宋" w:cs="仿宋"/>
          <w:sz w:val="24"/>
          <w:szCs w:val="24"/>
          <w:highlight w:val="none"/>
        </w:rPr>
      </w:pPr>
      <w:r>
        <w:rPr>
          <w:rFonts w:hint="eastAsia" w:ascii="仿宋" w:hAnsi="仿宋" w:eastAsia="仿宋" w:cs="仿宋"/>
          <w:sz w:val="24"/>
          <w:szCs w:val="24"/>
          <w:highlight w:val="none"/>
        </w:rPr>
        <w:t>包号：</w:t>
      </w:r>
    </w:p>
    <w:p w14:paraId="320DF917">
      <w:pPr>
        <w:widowControl/>
        <w:kinsoku w:val="0"/>
        <w:autoSpaceDE w:val="0"/>
        <w:autoSpaceDN w:val="0"/>
        <w:adjustRightInd w:val="0"/>
        <w:snapToGrid w:val="0"/>
        <w:spacing w:line="360" w:lineRule="auto"/>
        <w:ind w:firstLine="480" w:firstLineChars="200"/>
        <w:textAlignment w:val="baseline"/>
        <w:rPr>
          <w:rFonts w:hint="eastAsia" w:ascii="仿宋" w:hAnsi="仿宋" w:eastAsia="仿宋" w:cs="仿宋"/>
          <w:sz w:val="24"/>
          <w:szCs w:val="24"/>
          <w:highlight w:val="none"/>
        </w:rPr>
      </w:pPr>
      <w:r>
        <w:rPr>
          <w:rFonts w:hint="eastAsia" w:ascii="仿宋" w:hAnsi="仿宋" w:eastAsia="仿宋" w:cs="仿宋"/>
          <w:sz w:val="24"/>
          <w:szCs w:val="24"/>
          <w:highlight w:val="none"/>
        </w:rPr>
        <w:t>供应商名称：</w:t>
      </w:r>
    </w:p>
    <w:p w14:paraId="4F4B51FD">
      <w:pPr>
        <w:pStyle w:val="2"/>
        <w:rPr>
          <w:rFonts w:hint="eastAsia"/>
          <w:lang w:val="en-US" w:eastAsia="en-US"/>
        </w:rPr>
      </w:pPr>
    </w:p>
    <w:tbl>
      <w:tblPr>
        <w:tblStyle w:val="5"/>
        <w:tblW w:w="103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50"/>
        <w:gridCol w:w="2389"/>
        <w:gridCol w:w="1569"/>
        <w:gridCol w:w="4369"/>
      </w:tblGrid>
      <w:tr w14:paraId="035FC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1" w:hRule="atLeast"/>
          <w:jc w:val="center"/>
        </w:trPr>
        <w:tc>
          <w:tcPr>
            <w:tcW w:w="2050" w:type="dxa"/>
            <w:tcBorders>
              <w:tl2br w:val="single" w:color="auto" w:sz="4" w:space="0"/>
            </w:tcBorders>
            <w:noWrap w:val="0"/>
            <w:vAlign w:val="center"/>
          </w:tcPr>
          <w:p w14:paraId="503BBC8F">
            <w:pPr>
              <w:keepNext w:val="0"/>
              <w:keepLines w:val="0"/>
              <w:pageBreakBefore w:val="0"/>
              <w:widowControl w:val="0"/>
              <w:kinsoku/>
              <w:wordWrap/>
              <w:overflowPunct/>
              <w:topLinePunct w:val="0"/>
              <w:bidi w:val="0"/>
              <w:snapToGrid/>
              <w:spacing w:line="360" w:lineRule="auto"/>
              <w:jc w:val="center"/>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    </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内容</w:t>
            </w:r>
          </w:p>
          <w:p w14:paraId="56B9E1C5">
            <w:pPr>
              <w:keepNext w:val="0"/>
              <w:keepLines w:val="0"/>
              <w:pageBreakBefore w:val="0"/>
              <w:widowControl w:val="0"/>
              <w:kinsoku/>
              <w:wordWrap/>
              <w:overflowPunct/>
              <w:topLinePunct w:val="0"/>
              <w:bidi w:val="0"/>
              <w:snapToGrid/>
              <w:spacing w:line="360" w:lineRule="auto"/>
              <w:textAlignment w:val="auto"/>
              <w:rPr>
                <w:rFonts w:hint="default" w:ascii="仿宋" w:hAnsi="仿宋" w:eastAsia="仿宋" w:cs="仿宋"/>
                <w:sz w:val="24"/>
                <w:szCs w:val="24"/>
                <w:highlight w:val="none"/>
                <w:lang w:val="en-US" w:eastAsia="zh-CN"/>
              </w:rPr>
            </w:pPr>
            <w:r>
              <w:rPr>
                <w:rFonts w:hint="eastAsia" w:ascii="仿宋" w:hAnsi="仿宋" w:eastAsia="仿宋" w:cs="仿宋"/>
                <w:sz w:val="24"/>
                <w:szCs w:val="24"/>
                <w:highlight w:val="none"/>
              </w:rPr>
              <w:t>项目名称</w:t>
            </w:r>
          </w:p>
        </w:tc>
        <w:tc>
          <w:tcPr>
            <w:tcW w:w="2389" w:type="dxa"/>
            <w:noWrap w:val="0"/>
            <w:vAlign w:val="center"/>
          </w:tcPr>
          <w:p w14:paraId="2E06DD38">
            <w:pPr>
              <w:keepNext w:val="0"/>
              <w:keepLines w:val="0"/>
              <w:pageBreakBefore w:val="0"/>
              <w:widowControl w:val="0"/>
              <w:suppressLineNumbers w:val="0"/>
              <w:kinsoku/>
              <w:wordWrap/>
              <w:overflowPunct/>
              <w:topLinePunct w:val="0"/>
              <w:bidi w:val="0"/>
              <w:snapToGrid/>
              <w:spacing w:before="0" w:beforeAutospacing="0" w:after="0" w:afterAutospacing="0" w:line="360" w:lineRule="auto"/>
              <w:ind w:left="0" w:leftChars="0" w:right="0" w:rightChars="0"/>
              <w:jc w:val="center"/>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响应全费用综合单价（元/米）</w:t>
            </w:r>
          </w:p>
        </w:tc>
        <w:tc>
          <w:tcPr>
            <w:tcW w:w="1569" w:type="dxa"/>
            <w:noWrap w:val="0"/>
            <w:vAlign w:val="center"/>
          </w:tcPr>
          <w:p w14:paraId="73F2EA98">
            <w:pPr>
              <w:keepNext w:val="0"/>
              <w:keepLines w:val="0"/>
              <w:pageBreakBefore w:val="0"/>
              <w:widowControl w:val="0"/>
              <w:kinsoku/>
              <w:wordWrap/>
              <w:overflowPunct/>
              <w:topLinePunct w:val="0"/>
              <w:bidi w:val="0"/>
              <w:snapToGrid/>
              <w:spacing w:line="360" w:lineRule="auto"/>
              <w:jc w:val="center"/>
              <w:textAlignment w:val="auto"/>
              <w:rPr>
                <w:rFonts w:hint="default"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数量（暂定）（米）</w:t>
            </w:r>
          </w:p>
        </w:tc>
        <w:tc>
          <w:tcPr>
            <w:tcW w:w="4369" w:type="dxa"/>
            <w:noWrap w:val="0"/>
            <w:vAlign w:val="center"/>
          </w:tcPr>
          <w:p w14:paraId="4C905415">
            <w:pPr>
              <w:keepNext w:val="0"/>
              <w:keepLines w:val="0"/>
              <w:pageBreakBefore w:val="0"/>
              <w:widowControl w:val="0"/>
              <w:kinsoku/>
              <w:wordWrap/>
              <w:overflowPunct/>
              <w:topLinePunct w:val="0"/>
              <w:bidi w:val="0"/>
              <w:snapToGrid/>
              <w:spacing w:line="360" w:lineRule="auto"/>
              <w:jc w:val="center"/>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响应</w:t>
            </w:r>
            <w:r>
              <w:rPr>
                <w:rFonts w:hint="eastAsia" w:ascii="仿宋" w:hAnsi="仿宋" w:eastAsia="仿宋" w:cs="仿宋"/>
                <w:sz w:val="24"/>
                <w:szCs w:val="24"/>
                <w:highlight w:val="none"/>
              </w:rPr>
              <w:t>总报价（元）</w:t>
            </w:r>
          </w:p>
        </w:tc>
      </w:tr>
      <w:tr w14:paraId="2A881D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36" w:hRule="atLeast"/>
          <w:jc w:val="center"/>
        </w:trPr>
        <w:tc>
          <w:tcPr>
            <w:tcW w:w="2050" w:type="dxa"/>
            <w:noWrap w:val="0"/>
            <w:vAlign w:val="center"/>
          </w:tcPr>
          <w:p w14:paraId="1413F693">
            <w:pPr>
              <w:keepNext w:val="0"/>
              <w:keepLines w:val="0"/>
              <w:pageBreakBefore w:val="0"/>
              <w:widowControl w:val="0"/>
              <w:kinsoku/>
              <w:wordWrap/>
              <w:overflowPunct/>
              <w:topLinePunct w:val="0"/>
              <w:bidi w:val="0"/>
              <w:snapToGrid/>
              <w:spacing w:line="360" w:lineRule="auto"/>
              <w:jc w:val="center"/>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lang w:eastAsia="zh-CN"/>
              </w:rPr>
              <w:t>辖区排水坑防护栏安装项目（二次）</w:t>
            </w:r>
          </w:p>
        </w:tc>
        <w:tc>
          <w:tcPr>
            <w:tcW w:w="2389" w:type="dxa"/>
            <w:noWrap w:val="0"/>
            <w:vAlign w:val="center"/>
          </w:tcPr>
          <w:p w14:paraId="7E435DF1">
            <w:pPr>
              <w:keepNext w:val="0"/>
              <w:keepLines w:val="0"/>
              <w:pageBreakBefore w:val="0"/>
              <w:widowControl w:val="0"/>
              <w:suppressLineNumbers w:val="0"/>
              <w:kinsoku/>
              <w:wordWrap/>
              <w:overflowPunct/>
              <w:topLinePunct w:val="0"/>
              <w:bidi w:val="0"/>
              <w:snapToGrid/>
              <w:spacing w:before="0" w:beforeAutospacing="0" w:after="0" w:afterAutospacing="0" w:line="360" w:lineRule="auto"/>
              <w:ind w:left="0" w:leftChars="0" w:right="0" w:rightChars="0"/>
              <w:jc w:val="both"/>
              <w:textAlignment w:val="auto"/>
              <w:rPr>
                <w:rFonts w:hint="default" w:ascii="仿宋" w:hAnsi="仿宋" w:eastAsia="仿宋" w:cs="仿宋"/>
                <w:sz w:val="24"/>
                <w:szCs w:val="24"/>
                <w:highlight w:val="none"/>
                <w:u w:val="single"/>
                <w:lang w:val="en-US" w:eastAsia="zh-CN"/>
              </w:rPr>
            </w:pP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lang w:val="en-US" w:eastAsia="zh-CN"/>
              </w:rPr>
              <w:t>（元/米）</w:t>
            </w:r>
          </w:p>
        </w:tc>
        <w:tc>
          <w:tcPr>
            <w:tcW w:w="1569" w:type="dxa"/>
            <w:noWrap w:val="0"/>
            <w:vAlign w:val="center"/>
          </w:tcPr>
          <w:p w14:paraId="6D1782B7">
            <w:pPr>
              <w:keepNext w:val="0"/>
              <w:keepLines w:val="0"/>
              <w:pageBreakBefore w:val="0"/>
              <w:widowControl w:val="0"/>
              <w:kinsoku/>
              <w:wordWrap/>
              <w:overflowPunct/>
              <w:topLinePunct w:val="0"/>
              <w:bidi w:val="0"/>
              <w:snapToGrid/>
              <w:spacing w:line="360" w:lineRule="auto"/>
              <w:jc w:val="center"/>
              <w:textAlignment w:val="auto"/>
              <w:rPr>
                <w:rFonts w:hint="default"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7140米</w:t>
            </w:r>
          </w:p>
        </w:tc>
        <w:tc>
          <w:tcPr>
            <w:tcW w:w="4369" w:type="dxa"/>
            <w:noWrap w:val="0"/>
            <w:vAlign w:val="center"/>
          </w:tcPr>
          <w:p w14:paraId="2F1F65CE">
            <w:pPr>
              <w:keepNext w:val="0"/>
              <w:keepLines w:val="0"/>
              <w:pageBreakBefore w:val="0"/>
              <w:widowControl w:val="0"/>
              <w:kinsoku/>
              <w:wordWrap/>
              <w:overflowPunct/>
              <w:topLinePunct w:val="0"/>
              <w:bidi w:val="0"/>
              <w:snapToGrid/>
              <w:spacing w:line="360" w:lineRule="auto"/>
              <w:jc w:val="left"/>
              <w:textAlignment w:val="auto"/>
              <w:rPr>
                <w:rFonts w:hint="eastAsia" w:ascii="仿宋" w:hAnsi="仿宋" w:eastAsia="仿宋" w:cs="仿宋"/>
                <w:sz w:val="24"/>
                <w:szCs w:val="24"/>
                <w:highlight w:val="none"/>
                <w:u w:val="single"/>
                <w:lang w:val="en-US" w:eastAsia="zh-CN"/>
              </w:rPr>
            </w:pPr>
            <w:r>
              <w:rPr>
                <w:rFonts w:hint="eastAsia" w:ascii="仿宋" w:hAnsi="仿宋" w:eastAsia="仿宋" w:cs="仿宋"/>
                <w:sz w:val="24"/>
                <w:szCs w:val="24"/>
                <w:highlight w:val="none"/>
              </w:rPr>
              <w:t>大写</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u w:val="single"/>
                <w:lang w:val="en-US" w:eastAsia="zh-CN"/>
              </w:rPr>
              <w:t xml:space="preserve">                        </w:t>
            </w:r>
          </w:p>
          <w:p w14:paraId="042B43A2">
            <w:pPr>
              <w:keepNext w:val="0"/>
              <w:keepLines w:val="0"/>
              <w:pageBreakBefore w:val="0"/>
              <w:widowControl w:val="0"/>
              <w:kinsoku/>
              <w:wordWrap/>
              <w:overflowPunct/>
              <w:topLinePunct w:val="0"/>
              <w:autoSpaceDE/>
              <w:autoSpaceDN/>
              <w:bidi w:val="0"/>
              <w:adjustRightInd/>
              <w:snapToGrid/>
              <w:spacing w:line="200" w:lineRule="exact"/>
              <w:jc w:val="left"/>
              <w:textAlignment w:val="auto"/>
              <w:rPr>
                <w:rFonts w:hint="eastAsia" w:ascii="仿宋" w:hAnsi="仿宋" w:eastAsia="仿宋" w:cs="仿宋"/>
                <w:sz w:val="24"/>
                <w:szCs w:val="24"/>
                <w:highlight w:val="none"/>
              </w:rPr>
            </w:pPr>
          </w:p>
          <w:p w14:paraId="770DB7C3">
            <w:pPr>
              <w:keepNext w:val="0"/>
              <w:keepLines w:val="0"/>
              <w:pageBreakBefore w:val="0"/>
              <w:widowControl w:val="0"/>
              <w:kinsoku/>
              <w:wordWrap/>
              <w:overflowPunct/>
              <w:topLinePunct w:val="0"/>
              <w:bidi w:val="0"/>
              <w:snapToGrid/>
              <w:spacing w:line="360" w:lineRule="auto"/>
              <w:jc w:val="left"/>
              <w:textAlignment w:val="auto"/>
              <w:rPr>
                <w:rFonts w:hint="default" w:ascii="仿宋" w:hAnsi="仿宋" w:eastAsia="仿宋" w:cs="仿宋"/>
                <w:sz w:val="24"/>
                <w:szCs w:val="24"/>
                <w:highlight w:val="none"/>
                <w:lang w:val="en-US" w:eastAsia="zh-CN"/>
              </w:rPr>
            </w:pPr>
            <w:r>
              <w:rPr>
                <w:rFonts w:hint="eastAsia" w:ascii="仿宋" w:hAnsi="仿宋" w:eastAsia="仿宋" w:cs="仿宋"/>
                <w:sz w:val="24"/>
                <w:szCs w:val="24"/>
                <w:highlight w:val="none"/>
              </w:rPr>
              <w:t>小写：</w:t>
            </w:r>
            <w:r>
              <w:rPr>
                <w:rFonts w:hint="eastAsia" w:ascii="仿宋" w:hAnsi="仿宋" w:eastAsia="仿宋" w:cs="仿宋"/>
                <w:sz w:val="24"/>
                <w:szCs w:val="24"/>
                <w:highlight w:val="none"/>
                <w:u w:val="single"/>
                <w:lang w:val="en-US" w:eastAsia="zh-CN"/>
              </w:rPr>
              <w:t xml:space="preserve">                        </w:t>
            </w:r>
          </w:p>
        </w:tc>
      </w:tr>
    </w:tbl>
    <w:p w14:paraId="2CBCC664">
      <w:pPr>
        <w:pStyle w:val="3"/>
        <w:keepNext w:val="0"/>
        <w:keepLines w:val="0"/>
        <w:pageBreakBefore w:val="0"/>
        <w:widowControl w:val="0"/>
        <w:kinsoku/>
        <w:wordWrap/>
        <w:overflowPunct/>
        <w:topLinePunct w:val="0"/>
        <w:autoSpaceDE w:val="0"/>
        <w:autoSpaceDN w:val="0"/>
        <w:bidi w:val="0"/>
        <w:adjustRightInd w:val="0"/>
        <w:snapToGrid/>
        <w:spacing w:line="500" w:lineRule="exact"/>
        <w:textAlignment w:val="auto"/>
        <w:rPr>
          <w:rFonts w:hint="eastAsia" w:ascii="仿宋" w:hAnsi="仿宋" w:eastAsia="仿宋" w:cs="仿宋"/>
          <w:bCs/>
          <w:color w:val="auto"/>
          <w:kern w:val="0"/>
          <w:sz w:val="28"/>
          <w:szCs w:val="28"/>
          <w:highlight w:val="none"/>
        </w:rPr>
      </w:pPr>
      <w:r>
        <w:rPr>
          <w:rFonts w:hint="eastAsia" w:ascii="仿宋" w:hAnsi="仿宋" w:eastAsia="仿宋" w:cs="仿宋"/>
          <w:bCs/>
          <w:color w:val="auto"/>
          <w:kern w:val="0"/>
          <w:sz w:val="28"/>
          <w:szCs w:val="28"/>
          <w:highlight w:val="none"/>
        </w:rPr>
        <w:t>说明：</w:t>
      </w:r>
    </w:p>
    <w:p w14:paraId="6CA96B85">
      <w:pPr>
        <w:pStyle w:val="3"/>
        <w:keepNext w:val="0"/>
        <w:keepLines w:val="0"/>
        <w:pageBreakBefore w:val="0"/>
        <w:widowControl w:val="0"/>
        <w:numPr>
          <w:ilvl w:val="0"/>
          <w:numId w:val="0"/>
        </w:numPr>
        <w:kinsoku/>
        <w:wordWrap/>
        <w:overflowPunct/>
        <w:topLinePunct w:val="0"/>
        <w:autoSpaceDE w:val="0"/>
        <w:autoSpaceDN w:val="0"/>
        <w:bidi w:val="0"/>
        <w:adjustRightInd w:val="0"/>
        <w:snapToGrid/>
        <w:spacing w:line="500" w:lineRule="exact"/>
        <w:ind w:left="281" w:hanging="241" w:hangingChars="100"/>
        <w:textAlignment w:val="auto"/>
        <w:rPr>
          <w:rFonts w:hint="default" w:ascii="仿宋" w:hAnsi="仿宋" w:eastAsia="仿宋" w:cs="仿宋"/>
          <w:b/>
          <w:bCs/>
          <w:color w:val="auto"/>
          <w:kern w:val="2"/>
          <w:sz w:val="24"/>
          <w:szCs w:val="24"/>
          <w:highlight w:val="none"/>
          <w:lang w:val="en-US" w:eastAsia="zh-CN" w:bidi="ar-SA"/>
        </w:rPr>
      </w:pPr>
      <w:r>
        <w:rPr>
          <w:rFonts w:hint="default" w:ascii="仿宋" w:hAnsi="仿宋" w:eastAsia="仿宋" w:cs="仿宋"/>
          <w:b/>
          <w:bCs/>
          <w:color w:val="auto"/>
          <w:kern w:val="2"/>
          <w:sz w:val="24"/>
          <w:szCs w:val="24"/>
          <w:highlight w:val="none"/>
          <w:lang w:val="en-US" w:eastAsia="zh-CN" w:bidi="ar-SA"/>
        </w:rPr>
        <w:t>1.</w:t>
      </w:r>
      <w:r>
        <w:rPr>
          <w:rFonts w:hint="eastAsia" w:ascii="仿宋" w:hAnsi="仿宋" w:eastAsia="仿宋" w:cs="仿宋"/>
          <w:b/>
          <w:bCs/>
          <w:color w:val="auto"/>
          <w:kern w:val="2"/>
          <w:sz w:val="24"/>
          <w:szCs w:val="24"/>
          <w:highlight w:val="none"/>
          <w:lang w:val="en-US" w:eastAsia="zh-CN" w:bidi="ar-SA"/>
        </w:rPr>
        <w:t>响应总报价（元）=响应全费用综合单价（元/米）*暂定数量（7140米）。</w:t>
      </w:r>
    </w:p>
    <w:p w14:paraId="1FAEAA16">
      <w:pPr>
        <w:pStyle w:val="3"/>
        <w:keepNext w:val="0"/>
        <w:keepLines w:val="0"/>
        <w:pageBreakBefore w:val="0"/>
        <w:widowControl w:val="0"/>
        <w:kinsoku/>
        <w:wordWrap/>
        <w:overflowPunct/>
        <w:topLinePunct w:val="0"/>
        <w:autoSpaceDE w:val="0"/>
        <w:autoSpaceDN w:val="0"/>
        <w:bidi w:val="0"/>
        <w:adjustRightInd w:val="0"/>
        <w:snapToGrid/>
        <w:spacing w:line="500" w:lineRule="exact"/>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2.报价以元为单位，大小写不一致时，以大写为准；报价精确到小数点后两位。</w:t>
      </w:r>
    </w:p>
    <w:p w14:paraId="390429BC">
      <w:pPr>
        <w:keepNext w:val="0"/>
        <w:keepLines w:val="0"/>
        <w:pageBreakBefore w:val="0"/>
        <w:widowControl w:val="0"/>
        <w:numPr>
          <w:ilvl w:val="0"/>
          <w:numId w:val="0"/>
        </w:numPr>
        <w:kinsoku/>
        <w:wordWrap/>
        <w:overflowPunct/>
        <w:topLinePunct w:val="0"/>
        <w:autoSpaceDE w:val="0"/>
        <w:autoSpaceDN w:val="0"/>
        <w:bidi w:val="0"/>
        <w:adjustRightInd w:val="0"/>
        <w:snapToGrid/>
        <w:spacing w:line="500" w:lineRule="exact"/>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3.本表所列各项数据与磋商文件其他地方表述不一致时，以本表为准；</w:t>
      </w:r>
    </w:p>
    <w:p w14:paraId="4FD87848">
      <w:pPr>
        <w:spacing w:line="360" w:lineRule="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4.防护栏</w:t>
      </w:r>
      <w:r>
        <w:rPr>
          <w:rFonts w:hint="eastAsia" w:ascii="仿宋" w:hAnsi="仿宋" w:eastAsia="仿宋" w:cs="仿宋"/>
          <w:sz w:val="24"/>
          <w:szCs w:val="24"/>
          <w:highlight w:val="none"/>
          <w:lang w:val="en-US" w:eastAsia="zh-CN"/>
        </w:rPr>
        <w:t>全费用综合单价</w:t>
      </w:r>
      <w:r>
        <w:rPr>
          <w:rFonts w:hint="eastAsia" w:ascii="仿宋" w:hAnsi="仿宋" w:eastAsia="仿宋" w:cs="仿宋"/>
          <w:color w:val="auto"/>
          <w:kern w:val="2"/>
          <w:sz w:val="24"/>
          <w:szCs w:val="24"/>
          <w:highlight w:val="none"/>
          <w:lang w:val="en-US" w:eastAsia="zh-CN" w:bidi="ar-SA"/>
        </w:rPr>
        <w:t>上限价为76元/米，总价上限价为54.26万元。</w:t>
      </w:r>
    </w:p>
    <w:p w14:paraId="20A6242E">
      <w:pPr>
        <w:spacing w:line="360" w:lineRule="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5.磋商最终报价,在采购需求无实质性变更下，不得高于首次磋商报价。各分项报价保留两位小数，四舍五入，最终保持合计与磋商报价一致。</w:t>
      </w:r>
    </w:p>
    <w:p w14:paraId="19CC61DD">
      <w:pPr>
        <w:pStyle w:val="7"/>
        <w:keepNext w:val="0"/>
        <w:keepLines w:val="0"/>
        <w:pageBreakBefore w:val="0"/>
        <w:shd w:val="clear" w:color="auto" w:fill="auto"/>
        <w:wordWrap/>
        <w:overflowPunct/>
        <w:topLinePunct w:val="0"/>
        <w:autoSpaceDE w:val="0"/>
        <w:autoSpaceDN w:val="0"/>
        <w:bidi w:val="0"/>
        <w:adjustRightInd w:val="0"/>
        <w:spacing w:line="500" w:lineRule="exact"/>
        <w:jc w:val="both"/>
        <w:rPr>
          <w:rFonts w:hint="default"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6.分项报价表（最终报价）在首次报价中不需要填写，只需在现在磋商环节最终报价填写时作为附件签字盖章上传。</w:t>
      </w:r>
    </w:p>
    <w:p w14:paraId="1EF9FFF9">
      <w:pPr>
        <w:pStyle w:val="7"/>
        <w:shd w:val="clear" w:color="auto" w:fill="auto"/>
        <w:spacing w:line="360" w:lineRule="auto"/>
        <w:ind w:firstLine="480" w:firstLineChars="200"/>
        <w:rPr>
          <w:rFonts w:hint="eastAsia" w:ascii="仿宋" w:hAnsi="仿宋" w:eastAsia="仿宋" w:cs="仿宋"/>
          <w:b w:val="0"/>
          <w:color w:val="auto"/>
          <w:spacing w:val="0"/>
          <w:position w:val="0"/>
          <w:sz w:val="24"/>
          <w:szCs w:val="24"/>
          <w:highlight w:val="none"/>
          <w:lang w:val="en-US" w:eastAsia="zh-CN"/>
        </w:rPr>
      </w:pPr>
      <w:r>
        <w:rPr>
          <w:rFonts w:hint="eastAsia" w:ascii="仿宋" w:hAnsi="仿宋" w:eastAsia="仿宋" w:cs="仿宋"/>
          <w:b w:val="0"/>
          <w:color w:val="auto"/>
          <w:spacing w:val="0"/>
          <w:position w:val="0"/>
          <w:sz w:val="24"/>
          <w:szCs w:val="24"/>
          <w:highlight w:val="none"/>
          <w:lang w:val="en-US" w:eastAsia="zh-CN"/>
        </w:rPr>
        <w:t xml:space="preserve">            </w:t>
      </w:r>
    </w:p>
    <w:p w14:paraId="140C14E6">
      <w:pPr>
        <w:pStyle w:val="7"/>
        <w:shd w:val="clear" w:color="auto" w:fill="auto"/>
        <w:spacing w:line="360" w:lineRule="auto"/>
        <w:ind w:firstLine="480" w:firstLineChars="200"/>
        <w:rPr>
          <w:rFonts w:hint="eastAsia" w:ascii="仿宋" w:hAnsi="仿宋" w:eastAsia="仿宋" w:cs="仿宋"/>
          <w:b w:val="0"/>
          <w:color w:val="auto"/>
          <w:spacing w:val="0"/>
          <w:position w:val="0"/>
          <w:sz w:val="24"/>
          <w:szCs w:val="24"/>
          <w:highlight w:val="none"/>
        </w:rPr>
      </w:pPr>
      <w:r>
        <w:rPr>
          <w:rFonts w:hint="eastAsia" w:ascii="仿宋" w:hAnsi="仿宋" w:eastAsia="仿宋" w:cs="仿宋"/>
          <w:b w:val="0"/>
          <w:color w:val="auto"/>
          <w:spacing w:val="0"/>
          <w:position w:val="0"/>
          <w:sz w:val="24"/>
          <w:szCs w:val="24"/>
          <w:highlight w:val="none"/>
          <w:lang w:val="en-US" w:eastAsia="zh-CN"/>
        </w:rPr>
        <w:t xml:space="preserve">             </w:t>
      </w:r>
      <w:r>
        <w:rPr>
          <w:rFonts w:hint="eastAsia" w:ascii="仿宋" w:hAnsi="仿宋" w:eastAsia="仿宋" w:cs="仿宋"/>
          <w:b w:val="0"/>
          <w:color w:val="auto"/>
          <w:spacing w:val="0"/>
          <w:position w:val="0"/>
          <w:sz w:val="24"/>
          <w:szCs w:val="24"/>
          <w:highlight w:val="none"/>
        </w:rPr>
        <w:t>供 应 商：</w:t>
      </w:r>
      <w:r>
        <w:rPr>
          <w:rFonts w:hint="eastAsia" w:ascii="仿宋" w:hAnsi="仿宋" w:eastAsia="仿宋" w:cs="仿宋"/>
          <w:b w:val="0"/>
          <w:color w:val="auto"/>
          <w:spacing w:val="0"/>
          <w:position w:val="0"/>
          <w:sz w:val="24"/>
          <w:szCs w:val="24"/>
          <w:highlight w:val="none"/>
          <w:u w:val="single"/>
        </w:rPr>
        <w:t xml:space="preserve">                      </w:t>
      </w:r>
      <w:r>
        <w:rPr>
          <w:rFonts w:hint="eastAsia" w:ascii="仿宋" w:hAnsi="仿宋" w:eastAsia="仿宋" w:cs="仿宋"/>
          <w:b w:val="0"/>
          <w:color w:val="auto"/>
          <w:spacing w:val="0"/>
          <w:position w:val="0"/>
          <w:sz w:val="24"/>
          <w:szCs w:val="24"/>
          <w:highlight w:val="none"/>
        </w:rPr>
        <w:t>（盖章）</w:t>
      </w:r>
    </w:p>
    <w:p w14:paraId="3959902A">
      <w:pPr>
        <w:pStyle w:val="7"/>
        <w:shd w:val="clear" w:color="auto" w:fill="auto"/>
        <w:spacing w:line="360" w:lineRule="auto"/>
        <w:ind w:firstLine="3360" w:firstLineChars="1400"/>
        <w:jc w:val="both"/>
        <w:rPr>
          <w:rFonts w:hint="eastAsia" w:ascii="仿宋" w:hAnsi="仿宋" w:eastAsia="仿宋" w:cs="仿宋"/>
          <w:b w:val="0"/>
          <w:color w:val="auto"/>
          <w:spacing w:val="0"/>
          <w:position w:val="0"/>
          <w:sz w:val="24"/>
          <w:szCs w:val="24"/>
          <w:highlight w:val="none"/>
        </w:rPr>
      </w:pPr>
      <w:r>
        <w:rPr>
          <w:rFonts w:hint="eastAsia" w:ascii="仿宋" w:hAnsi="仿宋" w:eastAsia="仿宋" w:cs="仿宋"/>
          <w:b w:val="0"/>
          <w:color w:val="auto"/>
          <w:spacing w:val="0"/>
          <w:position w:val="0"/>
          <w:sz w:val="24"/>
          <w:szCs w:val="24"/>
          <w:highlight w:val="none"/>
        </w:rPr>
        <w:t>法定代表人（单位负责人）</w:t>
      </w:r>
    </w:p>
    <w:p w14:paraId="40D0D6A4">
      <w:pPr>
        <w:pStyle w:val="7"/>
        <w:shd w:val="clear" w:color="auto" w:fill="auto"/>
        <w:spacing w:line="360" w:lineRule="auto"/>
        <w:ind w:firstLine="3360" w:firstLineChars="1400"/>
        <w:jc w:val="both"/>
        <w:rPr>
          <w:rFonts w:hint="eastAsia" w:ascii="仿宋" w:hAnsi="仿宋" w:eastAsia="仿宋" w:cs="仿宋"/>
          <w:b w:val="0"/>
          <w:color w:val="auto"/>
          <w:spacing w:val="0"/>
          <w:position w:val="0"/>
          <w:sz w:val="24"/>
          <w:szCs w:val="24"/>
          <w:highlight w:val="none"/>
        </w:rPr>
      </w:pPr>
      <w:r>
        <w:rPr>
          <w:rFonts w:hint="eastAsia" w:ascii="仿宋" w:hAnsi="仿宋" w:eastAsia="仿宋" w:cs="仿宋"/>
          <w:b w:val="0"/>
          <w:color w:val="auto"/>
          <w:spacing w:val="0"/>
          <w:position w:val="0"/>
          <w:sz w:val="24"/>
          <w:szCs w:val="24"/>
          <w:highlight w:val="none"/>
        </w:rPr>
        <w:t>或授权委托人：</w:t>
      </w:r>
      <w:r>
        <w:rPr>
          <w:rFonts w:hint="eastAsia" w:ascii="仿宋" w:hAnsi="仿宋" w:eastAsia="仿宋" w:cs="仿宋"/>
          <w:b w:val="0"/>
          <w:color w:val="auto"/>
          <w:spacing w:val="0"/>
          <w:position w:val="0"/>
          <w:sz w:val="24"/>
          <w:szCs w:val="24"/>
          <w:highlight w:val="none"/>
          <w:u w:val="single"/>
        </w:rPr>
        <w:t xml:space="preserve">            </w:t>
      </w:r>
      <w:r>
        <w:rPr>
          <w:rFonts w:hint="eastAsia" w:ascii="仿宋" w:hAnsi="仿宋" w:eastAsia="仿宋" w:cs="仿宋"/>
          <w:b w:val="0"/>
          <w:color w:val="auto"/>
          <w:spacing w:val="0"/>
          <w:position w:val="0"/>
          <w:sz w:val="24"/>
          <w:szCs w:val="24"/>
          <w:highlight w:val="none"/>
        </w:rPr>
        <w:t>（盖章或签字）</w:t>
      </w:r>
    </w:p>
    <w:p w14:paraId="7922F716">
      <w:pPr>
        <w:shd w:val="clear" w:color="auto" w:fill="auto"/>
        <w:spacing w:line="360" w:lineRule="auto"/>
        <w:ind w:firstLine="480" w:firstLineChars="200"/>
        <w:jc w:val="center"/>
        <w:rPr>
          <w:rFonts w:hint="eastAsia" w:ascii="仿宋" w:hAnsi="仿宋" w:eastAsia="仿宋" w:cs="仿宋"/>
          <w:color w:val="auto"/>
          <w:spacing w:val="0"/>
          <w:position w:val="0"/>
          <w:sz w:val="24"/>
          <w:szCs w:val="24"/>
          <w:highlight w:val="none"/>
          <w:lang w:eastAsia="zh-CN"/>
        </w:rPr>
      </w:pPr>
      <w:r>
        <w:rPr>
          <w:rFonts w:hint="eastAsia" w:ascii="仿宋" w:hAnsi="仿宋" w:eastAsia="仿宋" w:cs="仿宋"/>
          <w:color w:val="auto"/>
          <w:spacing w:val="0"/>
          <w:position w:val="0"/>
          <w:sz w:val="24"/>
          <w:szCs w:val="24"/>
          <w:highlight w:val="none"/>
        </w:rPr>
        <w:t xml:space="preserve">     </w:t>
      </w:r>
      <w:r>
        <w:rPr>
          <w:rFonts w:hint="eastAsia" w:ascii="仿宋" w:hAnsi="仿宋" w:eastAsia="仿宋" w:cs="仿宋"/>
          <w:color w:val="auto"/>
          <w:spacing w:val="0"/>
          <w:position w:val="0"/>
          <w:sz w:val="24"/>
          <w:szCs w:val="24"/>
          <w:highlight w:val="none"/>
          <w:lang w:val="en-US" w:eastAsia="zh-CN"/>
        </w:rPr>
        <w:t xml:space="preserve"> </w:t>
      </w:r>
      <w:r>
        <w:rPr>
          <w:rFonts w:hint="eastAsia" w:ascii="仿宋" w:hAnsi="仿宋" w:eastAsia="仿宋" w:cs="仿宋"/>
          <w:color w:val="auto"/>
          <w:spacing w:val="0"/>
          <w:position w:val="0"/>
          <w:sz w:val="24"/>
          <w:szCs w:val="24"/>
          <w:highlight w:val="none"/>
        </w:rPr>
        <w:t>日    期：</w:t>
      </w:r>
      <w:r>
        <w:rPr>
          <w:rFonts w:hint="eastAsia" w:ascii="仿宋" w:hAnsi="仿宋" w:eastAsia="仿宋" w:cs="仿宋"/>
          <w:color w:val="auto"/>
          <w:spacing w:val="0"/>
          <w:position w:val="0"/>
          <w:sz w:val="24"/>
          <w:szCs w:val="24"/>
          <w:highlight w:val="none"/>
          <w:u w:val="single"/>
        </w:rPr>
        <w:t xml:space="preserve">        </w:t>
      </w:r>
      <w:r>
        <w:rPr>
          <w:rFonts w:hint="eastAsia" w:ascii="仿宋" w:hAnsi="仿宋" w:eastAsia="仿宋" w:cs="仿宋"/>
          <w:color w:val="auto"/>
          <w:spacing w:val="0"/>
          <w:position w:val="0"/>
          <w:sz w:val="24"/>
          <w:szCs w:val="24"/>
          <w:highlight w:val="none"/>
        </w:rPr>
        <w:t>年</w:t>
      </w:r>
      <w:r>
        <w:rPr>
          <w:rFonts w:hint="eastAsia" w:ascii="仿宋" w:hAnsi="仿宋" w:eastAsia="仿宋" w:cs="仿宋"/>
          <w:color w:val="auto"/>
          <w:spacing w:val="0"/>
          <w:position w:val="0"/>
          <w:sz w:val="24"/>
          <w:szCs w:val="24"/>
          <w:highlight w:val="none"/>
          <w:u w:val="single"/>
        </w:rPr>
        <w:t xml:space="preserve">    </w:t>
      </w:r>
      <w:r>
        <w:rPr>
          <w:rFonts w:hint="eastAsia" w:ascii="仿宋" w:hAnsi="仿宋" w:eastAsia="仿宋" w:cs="仿宋"/>
          <w:color w:val="auto"/>
          <w:spacing w:val="0"/>
          <w:position w:val="0"/>
          <w:sz w:val="24"/>
          <w:szCs w:val="24"/>
          <w:highlight w:val="none"/>
        </w:rPr>
        <w:t>月</w:t>
      </w:r>
      <w:r>
        <w:rPr>
          <w:rFonts w:hint="eastAsia" w:ascii="仿宋" w:hAnsi="仿宋" w:eastAsia="仿宋" w:cs="仿宋"/>
          <w:color w:val="auto"/>
          <w:spacing w:val="0"/>
          <w:position w:val="0"/>
          <w:sz w:val="24"/>
          <w:szCs w:val="24"/>
          <w:highlight w:val="none"/>
          <w:u w:val="single"/>
        </w:rPr>
        <w:t xml:space="preserve">    </w:t>
      </w:r>
      <w:r>
        <w:rPr>
          <w:rFonts w:hint="eastAsia" w:ascii="仿宋" w:hAnsi="仿宋" w:eastAsia="仿宋" w:cs="仿宋"/>
          <w:color w:val="auto"/>
          <w:spacing w:val="0"/>
          <w:position w:val="0"/>
          <w:sz w:val="24"/>
          <w:szCs w:val="24"/>
          <w:highlight w:val="none"/>
        </w:rPr>
        <w:t>日</w:t>
      </w:r>
    </w:p>
    <w:p w14:paraId="0367CEC1"/>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6"/>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51B40B6"/>
    <w:rsid w:val="051B40B6"/>
    <w:rsid w:val="23516A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1"/>
    <w:semiHidden/>
    <w:qFormat/>
    <w:uiPriority w:val="0"/>
    <w:rPr>
      <w:rFonts w:ascii="Arial" w:hAnsi="Arial" w:eastAsia="Arial" w:cs="Arial"/>
      <w:sz w:val="21"/>
      <w:szCs w:val="21"/>
      <w:lang w:val="en-US" w:eastAsia="en-US" w:bidi="ar-SA"/>
    </w:rPr>
  </w:style>
  <w:style w:type="paragraph" w:styleId="3">
    <w:name w:val="annotation text"/>
    <w:basedOn w:val="1"/>
    <w:qFormat/>
    <w:uiPriority w:val="0"/>
    <w:pPr>
      <w:jc w:val="left"/>
    </w:p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7">
    <w:name w:val="目录"/>
    <w:basedOn w:val="1"/>
    <w:qFormat/>
    <w:uiPriority w:val="0"/>
    <w:pPr>
      <w:widowControl/>
      <w:jc w:val="center"/>
    </w:pPr>
    <w:rPr>
      <w:rFonts w:hAnsi="Times New Roman"/>
      <w:b/>
      <w:sz w:val="36"/>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689</Words>
  <Characters>722</Characters>
  <Lines>0</Lines>
  <Paragraphs>0</Paragraphs>
  <TotalTime>0</TotalTime>
  <ScaleCrop>false</ScaleCrop>
  <LinksUpToDate>false</LinksUpToDate>
  <CharactersWithSpaces>1047</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2026-01-19T12:17:00Z</dcterms:created>
  <dc:creator>詹振</dc:creator>
  <cp:lastModifiedBy>NANO259</cp:lastModifiedBy>
  <dcterms:modified xsi:type="dcterms:W3CDTF">2026-02-27T10:06:48Z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FD774C94FFB3432AA51889E2E73FBEE2_11</vt:lpwstr>
  </property>
  <property fmtid="{D5CDD505-2E9C-101B-9397-08002B2CF9AE}" pid="4" name="KSOTemplateDocerSaveRecord">
    <vt:lpwstr>eyJoZGlkIjoiOTNlODE0YjMzMDE0OTA1NTUxYzk0ODBhOTU4NGEwMWYiLCJ1c2VySWQiOiIxMjI2NDQzMzM3In0=</vt:lpwstr>
  </property>
</Properties>
</file>