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版本号：SXZHZC2026-JT00420260209001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应急避难场所建设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SXZHZC2026-JT004</w:t>
      </w:r>
      <w:r>
        <w:br/>
      </w:r>
      <w:r>
        <w:br/>
      </w:r>
      <w:r>
        <w:br/>
      </w:r>
    </w:p>
    <w:p>
      <w:pPr>
        <w:pStyle w:val="null3"/>
        <w:jc w:val="center"/>
        <w:outlineLvl w:val="2"/>
      </w:pPr>
      <w:r>
        <w:rPr>
          <w:rFonts w:ascii="仿宋_GB2312" w:hAnsi="仿宋_GB2312" w:cs="仿宋_GB2312" w:eastAsia="仿宋_GB2312"/>
          <w:sz w:val="28"/>
          <w:b/>
        </w:rPr>
        <w:t>西安经济技术开发区应急管理局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西安经济技术开发区应急管理局</w:t>
      </w:r>
      <w:r>
        <w:rPr>
          <w:rFonts w:ascii="仿宋_GB2312" w:hAnsi="仿宋_GB2312" w:cs="仿宋_GB2312" w:eastAsia="仿宋_GB2312"/>
        </w:rPr>
        <w:t>委托，拟对</w:t>
      </w:r>
      <w:r>
        <w:rPr>
          <w:rFonts w:ascii="仿宋_GB2312" w:hAnsi="仿宋_GB2312" w:cs="仿宋_GB2312" w:eastAsia="仿宋_GB2312"/>
        </w:rPr>
        <w:t>应急避难场所建设</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SXZHZC2026-JT004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应急避难场所建设</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应急避难场所建设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采购包1（应急避难场所建设）：属于专门面向中小企业采购。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西安市凤城十二路凯瑞F座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029-86515409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采购包1：334,320.00元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代理服务费收费标准：定额收取人民币捌仟元整。成交供应商在领取成交通知书前，须向采购代理机构一次性支付招标代理服务费）。 成交供应商在领取成交通知书前，须向采购代理机构一次性支付招标代理服务费。 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西安经济技术开发区应急管理局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西安经济技术开发区应急管理局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西安经济技术开发区应急管理局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陕西泽航项目管理有限公司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 程康 徐浩</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应急避难场所建设</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334,320.00</w:t>
      </w:r>
    </w:p>
    <w:p>
      <w:pPr>
        <w:pStyle w:val="null3"/>
      </w:pPr>
      <w:r>
        <w:rPr>
          <w:rFonts w:ascii="仿宋_GB2312" w:hAnsi="仿宋_GB2312" w:cs="仿宋_GB2312" w:eastAsia="仿宋_GB2312"/>
        </w:rPr>
        <w:t>采购包最高限价（元）: 334,320.00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应急避难场所建设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334,320.00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标的名称：应急避难场所建设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3"/>
              <w:gridCol w:w="216"/>
              <w:gridCol w:w="143"/>
              <w:gridCol w:w="143"/>
              <w:gridCol w:w="255"/>
              <w:gridCol w:w="1382"/>
              <w:gridCol w:w="255"/>
            </w:tblGrid>
            <w:tr>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安装方式</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所属行业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西安博爱学校</w:t>
                  </w:r>
                  <w:r>
                    <w:rPr>
                      <w:rFonts w:ascii="仿宋_GB2312" w:hAnsi="仿宋_GB2312" w:cs="仿宋_GB2312" w:eastAsia="仿宋_GB2312"/>
                      <w:sz w:val="24"/>
                      <w:b/>
                    </w:rPr>
                    <w:t>（短期）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1、标识牌：1500*1000*2mm镀锌板，折弯，烤漆，UV印刷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1、标识牌：1500*900*2mm镀锌板，折弯，烤漆，UV印刷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1、标识牌：1200*660*2mm镀锌板，折弯，烤漆，UV印刷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1、标识牌：1500*750*2mm镀锌板，折弯，烤漆，UV印刷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1、标识牌：1500*750*2mm镀锌板，折弯，烤漆，UV印刷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应急厕所</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防疫隔离区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餐饮服务区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安全保卫</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无障碍设施</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文体活动区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临时教学</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公共服务</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应急消防</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1、标识牌：1200*660*2mm镀锌板，折弯，烤漆，UV印刷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多项指示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1.指示牌：长*宽*高500*120*20mm镀锌板8个，厚2mm,折弯，激光切割焊接，烤漆，UV印刷</w:t>
                  </w:r>
                  <w:r>
                    <w:br/>
                  </w:r>
                  <w:r>
                    <w:rPr>
                      <w:rFonts w:ascii="仿宋_GB2312" w:hAnsi="仿宋_GB2312" w:cs="仿宋_GB2312" w:eastAsia="仿宋_GB2312"/>
                      <w:sz w:val="22"/>
                      <w:color w:val="000000"/>
                    </w:rPr>
                    <w:t>2.杆子：3500*76*2mm,镀锌管焊接打磨氟碳烤漆，单立柱，烤漆</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4、指示牌异型折弯 激光切割焊接 表面抛光打磨 烤漆工艺 丝网印刷，可调整指示方向 螺丝固定指示牌方向，立杆底部焊接十字花架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直埋（砖地安装）</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1.指示牌：长*宽*高500*120*20mm镀锌板8个，厚2mm,折弯，激光切割焊接，烤漆，UV印刷</w:t>
                  </w:r>
                  <w:r>
                    <w:br/>
                  </w:r>
                  <w:r>
                    <w:rPr>
                      <w:rFonts w:ascii="仿宋_GB2312" w:hAnsi="仿宋_GB2312" w:cs="仿宋_GB2312" w:eastAsia="仿宋_GB2312"/>
                      <w:sz w:val="22"/>
                      <w:color w:val="000000"/>
                    </w:rPr>
                    <w:t>2.杆子：3500*76**2mm,镀锌管焊接打磨氟碳烤漆，单立柱，砖地安装</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4、异型折弯 激光切割焊接 表面抛光打磨 烤漆工艺 丝网印刷，可调整指示方向 螺丝固定指示牌方向</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凤城广场（紧急）</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1、标识牌：1500*900*2mm镀锌板，折弯，烤漆，UV印刷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1、标识牌：1200*660*2mm镀锌板，折弯，烤漆，UV印刷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1、标识牌：1200*660*2mm镀锌板，折弯，烤漆，UV印刷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多项指示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1.指示牌：长*宽*高500*120*20mm镀锌板7个，厚2mm,折弯，激光切割焊接，烤漆，UV印刷</w:t>
                  </w:r>
                  <w:r>
                    <w:br/>
                  </w:r>
                  <w:r>
                    <w:rPr>
                      <w:rFonts w:ascii="仿宋_GB2312" w:hAnsi="仿宋_GB2312" w:cs="仿宋_GB2312" w:eastAsia="仿宋_GB2312"/>
                      <w:sz w:val="22"/>
                      <w:color w:val="000000"/>
                    </w:rPr>
                    <w:t>2.杆子：3500*76*2mm,镀锌管焊接打磨氟碳烤漆，单立柱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4、异型折弯 激光切割焊接 表面抛光打磨 烤漆工艺 丝网印刷，可调整指示方向 螺丝固定指示牌方向</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垃圾分类主题公园（紧急）</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1、标识牌：1500*1000*2mm镀锌板，折弯，烤漆，UV印刷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多项指示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1.指示牌：长*宽*高500*120*20mm镀锌板7个，厚2mm,折弯，激光切割焊接，烤漆，UV印刷</w:t>
                  </w:r>
                  <w:r>
                    <w:br/>
                  </w:r>
                  <w:r>
                    <w:rPr>
                      <w:rFonts w:ascii="仿宋_GB2312" w:hAnsi="仿宋_GB2312" w:cs="仿宋_GB2312" w:eastAsia="仿宋_GB2312"/>
                      <w:sz w:val="22"/>
                      <w:color w:val="000000"/>
                    </w:rPr>
                    <w:t>2.杆子：3500*76*2mm,镀锌管焊接打磨氟碳烤漆，单立柱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4、异型折弯 激光切割焊接 表面抛光打磨 烤漆工艺 丝网印刷，可调整指示方向 螺丝固定指示牌方向</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盐东广场（紧急）</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1、标识牌：1500*1000*2mm镀锌板，折弯，烤漆，UV印刷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1、标识牌：580*290*5mm亚克力板，激光下料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多项指示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1.指示牌：长*宽*高500*120*20mm镀锌板7个，厚2mm,折弯，激光切割焊接，烤漆，UV印刷</w:t>
                  </w:r>
                  <w:r>
                    <w:br/>
                  </w:r>
                  <w:r>
                    <w:rPr>
                      <w:rFonts w:ascii="仿宋_GB2312" w:hAnsi="仿宋_GB2312" w:cs="仿宋_GB2312" w:eastAsia="仿宋_GB2312"/>
                      <w:sz w:val="22"/>
                      <w:color w:val="000000"/>
                    </w:rPr>
                    <w:t>2.杆子：3500*76*2mm,镀锌管焊接打磨氟碳烤漆，单立柱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4、异型折弯 激光切割焊接 表面抛光打磨 烤漆工艺 丝网印刷，可调整指示方向 螺丝固定指示牌方向</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月掌村（短期）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1、标识牌：1500*1000*2mm镀锌板，折弯，烤漆，UV印刷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1、标识牌：1500*750*2mm镀锌板，折弯，烤漆，UV印刷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应急厕所</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防疫隔离区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餐饮服务区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应急排污</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多向指示标志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1.指示牌：长*宽*高500*120*20mm镀锌板8个，厚2mm,折弯，激光切割焊接，烤漆，UV印刷</w:t>
                  </w:r>
                  <w:r>
                    <w:br/>
                  </w:r>
                  <w:r>
                    <w:rPr>
                      <w:rFonts w:ascii="仿宋_GB2312" w:hAnsi="仿宋_GB2312" w:cs="仿宋_GB2312" w:eastAsia="仿宋_GB2312"/>
                      <w:sz w:val="22"/>
                      <w:color w:val="000000"/>
                    </w:rPr>
                    <w:t>2.杆子：3500*76*2mm,镀锌管焊接打磨氟碳烤漆，单立柱，烤漆</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4、指示牌异型折弯 激光切割焊接 表面抛光打磨 烤漆工艺 丝网印刷，可调整指示方向 螺丝固定指示牌方向，立杆底部焊接十字花架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达能（短期）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1、标识牌：1500*1000*2mm镀锌板，折弯，烤漆，UV印刷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1、标识牌：1500*820*2mmm镀锌板，折弯，烤漆，UV印刷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1号集散区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防疫隔离区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餐饮服务区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应急发电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应急消防</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1、标识牌：1500*820*2mm镀锌板，折弯，烤漆，UV印刷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避难场所内指向标志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1.指示牌：长*宽*高500*120*20mm镀锌板9个，厚2mm,折弯，激光切割焊接，烤漆，UV印刷</w:t>
                  </w:r>
                  <w:r>
                    <w:br/>
                  </w:r>
                  <w:r>
                    <w:rPr>
                      <w:rFonts w:ascii="仿宋_GB2312" w:hAnsi="仿宋_GB2312" w:cs="仿宋_GB2312" w:eastAsia="仿宋_GB2312"/>
                      <w:sz w:val="22"/>
                      <w:color w:val="000000"/>
                    </w:rPr>
                    <w:t>2.杆子：3500*76*2mm,镀锌管焊接打磨氟碳烤漆，单立柱，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4、异型折弯 激光切割焊接 表面抛光打磨 烤漆工艺 丝网印刷，可调整指示方向 螺丝固定指示牌方向</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1.指示牌：长*宽*高500*120*20mm镀锌板7个，厚2mm,折弯，激光切割焊接，烤漆，UV印刷</w:t>
                  </w:r>
                  <w:r>
                    <w:br/>
                  </w:r>
                  <w:r>
                    <w:rPr>
                      <w:rFonts w:ascii="仿宋_GB2312" w:hAnsi="仿宋_GB2312" w:cs="仿宋_GB2312" w:eastAsia="仿宋_GB2312"/>
                      <w:sz w:val="22"/>
                      <w:color w:val="000000"/>
                    </w:rPr>
                    <w:t>2.杆子：3500*76*2mm,镀锌管焊接打磨氟碳烤漆，单立柱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4、异型折弯 激光切割焊接 表面抛光打磨 烤漆工艺 丝网印刷，可调整指示方向 螺丝固定指示牌方向</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尖角村（短期）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1、标识牌：1500*900*2mm镀锌板，折弯，烤漆，UV印刷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2、背面焊接双背筋 抛光打磨，烤漆厂腻子披缝 表面打磨喷漆 入炉烤制 UV印刷，贴合墙面，水平尺定安装位置，电锤打眼，安装膨胀管，牌子上墙到位，钉子支撑，加固丝固定，专用胶贴合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防疫隔离区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餐饮服务区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安全保卫</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上杆</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避难场所内指向标志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1.指示牌：长*宽*高500*120*20mm镀锌板8个，厚2mm,折弯，激光切割焊接，烤漆，UV印刷</w:t>
                  </w:r>
                  <w:r>
                    <w:br/>
                  </w:r>
                  <w:r>
                    <w:rPr>
                      <w:rFonts w:ascii="仿宋_GB2312" w:hAnsi="仿宋_GB2312" w:cs="仿宋_GB2312" w:eastAsia="仿宋_GB2312"/>
                      <w:sz w:val="22"/>
                      <w:color w:val="000000"/>
                    </w:rPr>
                    <w:t>2.杆子：3500*76*2mm,镀锌管焊接打磨氟碳烤漆，单立柱，烤漆</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4、指示牌异型折弯 激光切割焊接 表面抛光打磨 烤漆工艺 丝网印刷，可调整指示方向 螺丝固定指示牌方向，立杆底部焊接十字花架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陕煤（短期）</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入口</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出口</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1、标识牌：400*800*2mm镀锌板，折弯，双面安装，烤漆，UV印刷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平面图</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1、标识牌：1500*960*2mm镀锌板，折弯，烤漆，UV印刷</w:t>
                  </w:r>
                  <w:r>
                    <w:br/>
                  </w:r>
                  <w:r>
                    <w:rPr>
                      <w:rFonts w:ascii="仿宋_GB2312" w:hAnsi="仿宋_GB2312" w:cs="仿宋_GB2312" w:eastAsia="仿宋_GB2312"/>
                      <w:sz w:val="22"/>
                      <w:color w:val="000000"/>
                    </w:rPr>
                    <w:t>2、杆子：80*80*3000*2mm方管焊接,镀锌管，双立柱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主标识</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1集散区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1、标识牌：500*1000*2mm镀锌板，折弯，单面安装，烤漆，UV印刷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上架</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2、标识牌背面焊接双背筋 抛光打磨，烤漆厂腻子披缝 表面打磨喷漆 入炉烤制 UV印刷，抱箍 四方头螺栓 六方螺母 固定场所原有立杆和版面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2号宿住区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物资储备区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指挥管理区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清洁盥洗区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医疗救治区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防疫隔离区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餐饮服务区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垃圾储运区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应急停车区</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1、标识牌：1000*500*2mm镀锌板，折弯，双面安装，烤漆，UV印刷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应急供电</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1、标识牌：1000*500*2mm镀锌板，折弯，单面安装，烤漆，UV印刷</w:t>
                  </w:r>
                  <w:r>
                    <w:br/>
                  </w:r>
                  <w:r>
                    <w:rPr>
                      <w:rFonts w:ascii="仿宋_GB2312" w:hAnsi="仿宋_GB2312" w:cs="仿宋_GB2312" w:eastAsia="仿宋_GB2312"/>
                      <w:sz w:val="22"/>
                      <w:color w:val="000000"/>
                    </w:rPr>
                    <w:t>2、杆子：3000*60*2mm，镀锌管，单立柱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应急供水</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无障碍设施</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应急消防</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贴合</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1、标识牌：600*300*5mm亚克力板，激光下料 UV打白</w:t>
                  </w:r>
                  <w:r>
                    <w:br/>
                  </w:r>
                  <w:r>
                    <w:rPr>
                      <w:rFonts w:ascii="仿宋_GB2312" w:hAnsi="仿宋_GB2312" w:cs="仿宋_GB2312" w:eastAsia="仿宋_GB2312"/>
                      <w:sz w:val="22"/>
                      <w:color w:val="000000"/>
                    </w:rPr>
                    <w:t>2、亚克力板 激光下料 UV打白，贴合墙面，水平尺定安装位置，牌子上墙到位，钉子支撑，加固丝固定，专用胶贴合</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距离指向标志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1、标识牌：1200*800*2mm镀锌板，折弯，烤漆，UV印刷</w:t>
                  </w:r>
                  <w:r>
                    <w:br/>
                  </w:r>
                  <w:r>
                    <w:rPr>
                      <w:rFonts w:ascii="仿宋_GB2312" w:hAnsi="仿宋_GB2312" w:cs="仿宋_GB2312" w:eastAsia="仿宋_GB2312"/>
                      <w:sz w:val="22"/>
                      <w:color w:val="000000"/>
                    </w:rPr>
                    <w:t>2、杆子：3000*60*2mm，镀锌管，双立柱</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4、标识牌背面焊接双背筋 抛光打磨，烤漆厂腻子披缝 表面打磨喷漆 入炉烤制 UV印刷，立杆底部焊接十字花架，抱箍 四方头螺栓 六方螺母 固定立杆和版面</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避难场所内指向标志</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1.指示牌：长*宽*高500*120*20mm镀锌板8个，厚2mm,折弯，激光切割焊接，烤漆，UV印刷</w:t>
                  </w:r>
                  <w:r>
                    <w:br/>
                  </w:r>
                  <w:r>
                    <w:rPr>
                      <w:rFonts w:ascii="仿宋_GB2312" w:hAnsi="仿宋_GB2312" w:cs="仿宋_GB2312" w:eastAsia="仿宋_GB2312"/>
                      <w:sz w:val="22"/>
                      <w:color w:val="000000"/>
                    </w:rPr>
                    <w:t>2.杆子：3500*76*2mm,镀锌管焊接打磨氟碳烤漆，单立柱，烤漆</w:t>
                  </w:r>
                  <w:r>
                    <w:br/>
                  </w:r>
                  <w:r>
                    <w:rPr>
                      <w:rFonts w:ascii="仿宋_GB2312" w:hAnsi="仿宋_GB2312" w:cs="仿宋_GB2312" w:eastAsia="仿宋_GB2312"/>
                      <w:sz w:val="22"/>
                      <w:color w:val="000000"/>
                    </w:rPr>
                    <w:t>3、混凝土浇筑500*500mm</w:t>
                  </w:r>
                  <w:r>
                    <w:br/>
                  </w:r>
                  <w:r>
                    <w:rPr>
                      <w:rFonts w:ascii="仿宋_GB2312" w:hAnsi="仿宋_GB2312" w:cs="仿宋_GB2312" w:eastAsia="仿宋_GB2312"/>
                      <w:sz w:val="22"/>
                      <w:color w:val="000000"/>
                    </w:rPr>
                    <w:t>4、指示牌异型折弯 激光切割焊接 表面抛光打磨 烤漆工艺 丝网印刷，可调整指示方向 螺丝固定指示牌方向，立杆底部焊接十字花架</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w:t>
                  </w:r>
                </w:p>
              </w:tc>
            </w:tr>
            <w:tr>
              <w:tc>
                <w:tcPr>
                  <w:tcW w:type="dxa" w:w="253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备注：供应商在填写中小企业声明函时，应对以上产品进行逐项声明。</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自合同签订之日起30个日历日内完成所有产品的供货及安装调试。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项目交付且由甲方确认合格并收到供应商开具的发票后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质保期大于等于1年，且不得低于产品生产商对产品保修期标准。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3.5.3根据《关于推动解决政府采购异常低价问题的通知》（ 财库〔2026〕2号）规定，政府采购评审中出现下列情形之一的，评审委员会应当启动异常低价投标（响应）审查程序： 1.最终（响应）报价低于全部通过符合性审查供应商投标（响应）报价平均值50%的，即最终（响应）报价&lt;全部通过符合性审查供应商最终（响应）报价平均值×50%； 2.最终（响应）报价低于通过符合性审查的次低报价供应商最终（响应）报价50%的，即最终（响应）报价&lt;通过符合性审查的次低报价供应商最终（响应）报价×50%； 3.最终（响应）报价低于采购项目最高限价45%的，即最终（响应）报价&lt;采购项目最高限价×45%；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提供2024年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提供响应文件提交截止时间前一年内已缴纳的至少一个月的纳税证明或完税证明（任意税种，印花税及个人所得税除外），纳税证明或完税证明上应有代收机构或税务机关的公章或业务专用章，依法免税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2024年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谈判方案 中小企业声明函 报价表 技术和商务偏离表 响应文件封面 资格证明文件 谈判分项报价表 残疾人福利性单位声明函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中小企业声明函 报价表 技术和商务偏离表 响应文件封面 资格证明文件 谈判分项报价表 残疾人福利性单位声明函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标的清单 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中小企业声明函 报价表 技术和商务偏离表 响应文件封面 资格证明文件 谈判分项报价表 残疾人福利性单位声明函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详见附件：谈判方案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