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4D9BA">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b/>
          <w:sz w:val="28"/>
          <w:szCs w:val="28"/>
        </w:rPr>
        <w:t>西安阎良国家航空高技术产业基地管理委员会2025年西安航空基地道路保洁、绿化养护、广场物业管理项目招标公告</w:t>
      </w:r>
    </w:p>
    <w:p w14:paraId="0B861C28">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项目概况</w:t>
      </w:r>
    </w:p>
    <w:p w14:paraId="3E787A95">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2025年西安航空基地道路保洁、绿化养护、广场物业管理项目招标项目的潜在投标人应在全国公共资源交易平台（陕西省</w:t>
      </w:r>
      <w:r>
        <w:rPr>
          <w:rFonts w:hint="eastAsia" w:ascii="宋体" w:hAnsi="宋体" w:eastAsia="宋体" w:cs="宋体"/>
          <w:sz w:val="24"/>
          <w:szCs w:val="24"/>
          <w:lang w:val="en-US" w:eastAsia="zh-CN"/>
        </w:rPr>
        <w:t>·</w:t>
      </w:r>
      <w:r>
        <w:rPr>
          <w:rFonts w:hint="eastAsia" w:ascii="宋体" w:hAnsi="宋体" w:eastAsia="宋体" w:cs="宋体"/>
          <w:sz w:val="24"/>
          <w:szCs w:val="24"/>
        </w:rPr>
        <w:t>西安市）网站〖首页〉电子交易平台〉陕西政府采购交易系统〉企业端〗（http://sxggzyjy.xa.gov.cn/）获取招标文件，并于2025年01月21日09时30分（北京时间）前递交投标文件。</w:t>
      </w:r>
    </w:p>
    <w:p w14:paraId="0CA20E42">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D9B2CA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项目编号：YMD-2024022ZS</w:t>
      </w:r>
    </w:p>
    <w:p w14:paraId="6E7E7AD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项目名称：2025年西安航空基地道路保洁、绿化养护、广场物业管理项目</w:t>
      </w:r>
    </w:p>
    <w:p w14:paraId="4A083090">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384F1A00">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预算金额：9,392,372.15元</w:t>
      </w:r>
    </w:p>
    <w:p w14:paraId="45EE0B4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6987E73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合同包1(2025年西安航空基地道路保洁、绿化养护、广场物业管理项目（一标段）):</w:t>
      </w:r>
    </w:p>
    <w:p w14:paraId="55D2059A">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合同包预算金额：3,283,886.63元</w:t>
      </w:r>
    </w:p>
    <w:p w14:paraId="7B81B964">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合同包最高限价：3,283,886.63元</w:t>
      </w:r>
    </w:p>
    <w:tbl>
      <w:tblPr>
        <w:tblStyle w:val="2"/>
        <w:tblW w:w="87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1028"/>
        <w:gridCol w:w="997"/>
        <w:gridCol w:w="1061"/>
        <w:gridCol w:w="1489"/>
        <w:gridCol w:w="1682"/>
        <w:gridCol w:w="1693"/>
      </w:tblGrid>
      <w:tr w14:paraId="5E183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tcPr>
          <w:p w14:paraId="6D3EAA0B">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028" w:type="dxa"/>
          </w:tcPr>
          <w:p w14:paraId="0D745A12">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997" w:type="dxa"/>
          </w:tcPr>
          <w:p w14:paraId="1609DC6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061" w:type="dxa"/>
          </w:tcPr>
          <w:p w14:paraId="235A34A6">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489" w:type="dxa"/>
          </w:tcPr>
          <w:p w14:paraId="108C60A6">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682" w:type="dxa"/>
          </w:tcPr>
          <w:p w14:paraId="1753667E">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693" w:type="dxa"/>
          </w:tcPr>
          <w:p w14:paraId="133F2CFA">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74248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tcPr>
          <w:p w14:paraId="5B1A29AA">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028" w:type="dxa"/>
          </w:tcPr>
          <w:p w14:paraId="17E52046">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市容管理服务</w:t>
            </w:r>
          </w:p>
        </w:tc>
        <w:tc>
          <w:tcPr>
            <w:tcW w:w="997" w:type="dxa"/>
          </w:tcPr>
          <w:p w14:paraId="0DB64D4E">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一标段</w:t>
            </w:r>
          </w:p>
        </w:tc>
        <w:tc>
          <w:tcPr>
            <w:tcW w:w="1061" w:type="dxa"/>
          </w:tcPr>
          <w:p w14:paraId="53703DF9">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489" w:type="dxa"/>
          </w:tcPr>
          <w:p w14:paraId="32943CCB">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82" w:type="dxa"/>
          </w:tcPr>
          <w:p w14:paraId="43C3F466">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3,283,886.63</w:t>
            </w:r>
          </w:p>
        </w:tc>
        <w:tc>
          <w:tcPr>
            <w:tcW w:w="1693" w:type="dxa"/>
          </w:tcPr>
          <w:p w14:paraId="580C2A25">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3,283,886.63</w:t>
            </w:r>
          </w:p>
        </w:tc>
      </w:tr>
    </w:tbl>
    <w:p w14:paraId="2EEE80C8">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55AA34A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合同履行期限：半年（6个月）</w:t>
      </w:r>
    </w:p>
    <w:p w14:paraId="3D76E1BF">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合同包2(2025年西安航空基地道路保洁、绿化养护、广场物业管理项目（二标段）):</w:t>
      </w:r>
    </w:p>
    <w:p w14:paraId="17139B21">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合同包预算金额：3,253,674.28元</w:t>
      </w:r>
    </w:p>
    <w:p w14:paraId="430B9B56">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合同包最高限价：3,253,674.28元</w:t>
      </w:r>
    </w:p>
    <w:tbl>
      <w:tblPr>
        <w:tblStyle w:val="2"/>
        <w:tblW w:w="88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1060"/>
        <w:gridCol w:w="986"/>
        <w:gridCol w:w="1114"/>
        <w:gridCol w:w="1490"/>
        <w:gridCol w:w="1714"/>
        <w:gridCol w:w="1725"/>
      </w:tblGrid>
      <w:tr w14:paraId="381EC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tcPr>
          <w:p w14:paraId="37D833C8">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060" w:type="dxa"/>
          </w:tcPr>
          <w:p w14:paraId="78AF2ACA">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986" w:type="dxa"/>
          </w:tcPr>
          <w:p w14:paraId="38583461">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14" w:type="dxa"/>
          </w:tcPr>
          <w:p w14:paraId="5F831A0E">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490" w:type="dxa"/>
          </w:tcPr>
          <w:p w14:paraId="2CB9F50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14" w:type="dxa"/>
          </w:tcPr>
          <w:p w14:paraId="1E89FF7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725" w:type="dxa"/>
          </w:tcPr>
          <w:p w14:paraId="37CA8DAB">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5052A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0" w:type="dxa"/>
          </w:tcPr>
          <w:p w14:paraId="61D8CDFE">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060" w:type="dxa"/>
          </w:tcPr>
          <w:p w14:paraId="65825663">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市容管理服务</w:t>
            </w:r>
          </w:p>
        </w:tc>
        <w:tc>
          <w:tcPr>
            <w:tcW w:w="986" w:type="dxa"/>
          </w:tcPr>
          <w:p w14:paraId="11CB0EB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二标段</w:t>
            </w:r>
          </w:p>
        </w:tc>
        <w:tc>
          <w:tcPr>
            <w:tcW w:w="1114" w:type="dxa"/>
          </w:tcPr>
          <w:p w14:paraId="41A008ED">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490" w:type="dxa"/>
          </w:tcPr>
          <w:p w14:paraId="66EF78D0">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14" w:type="dxa"/>
          </w:tcPr>
          <w:p w14:paraId="21B95B9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3,253,674.28</w:t>
            </w:r>
          </w:p>
        </w:tc>
        <w:tc>
          <w:tcPr>
            <w:tcW w:w="1725" w:type="dxa"/>
          </w:tcPr>
          <w:p w14:paraId="5C30A573">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3,253,674.28</w:t>
            </w:r>
          </w:p>
        </w:tc>
      </w:tr>
    </w:tbl>
    <w:p w14:paraId="6539789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7B7C89F">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合同履行期限：半年（6个月）</w:t>
      </w:r>
    </w:p>
    <w:p w14:paraId="29F015F2">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合同包3(2025年西安航空基地道路保洁、绿化养护、广场物业管理项目（三标段）):</w:t>
      </w:r>
    </w:p>
    <w:p w14:paraId="64732E0F">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合同包预算金额：2,854,811.24元</w:t>
      </w:r>
    </w:p>
    <w:p w14:paraId="1BF8983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合同包最高限价：2,854,811.24元</w:t>
      </w:r>
    </w:p>
    <w:tbl>
      <w:tblPr>
        <w:tblStyle w:val="2"/>
        <w:tblW w:w="87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969"/>
        <w:gridCol w:w="941"/>
        <w:gridCol w:w="1145"/>
        <w:gridCol w:w="1500"/>
        <w:gridCol w:w="1664"/>
        <w:gridCol w:w="1759"/>
      </w:tblGrid>
      <w:tr w14:paraId="2CF4C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tcPr>
          <w:p w14:paraId="624D9129">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969" w:type="dxa"/>
          </w:tcPr>
          <w:p w14:paraId="5E3C491B">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941" w:type="dxa"/>
          </w:tcPr>
          <w:p w14:paraId="16EBF0A3">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45" w:type="dxa"/>
          </w:tcPr>
          <w:p w14:paraId="6507ACF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500" w:type="dxa"/>
          </w:tcPr>
          <w:p w14:paraId="1E0F395E">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664" w:type="dxa"/>
          </w:tcPr>
          <w:p w14:paraId="2287D532">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759" w:type="dxa"/>
          </w:tcPr>
          <w:p w14:paraId="41D5C631">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0E127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tcPr>
          <w:p w14:paraId="3B14E648">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969" w:type="dxa"/>
          </w:tcPr>
          <w:p w14:paraId="69923050">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市容管理服务</w:t>
            </w:r>
          </w:p>
        </w:tc>
        <w:tc>
          <w:tcPr>
            <w:tcW w:w="941" w:type="dxa"/>
          </w:tcPr>
          <w:p w14:paraId="15542D30">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三标段</w:t>
            </w:r>
          </w:p>
        </w:tc>
        <w:tc>
          <w:tcPr>
            <w:tcW w:w="1145" w:type="dxa"/>
          </w:tcPr>
          <w:p w14:paraId="74B446BF">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500" w:type="dxa"/>
          </w:tcPr>
          <w:p w14:paraId="56AC42C4">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664" w:type="dxa"/>
          </w:tcPr>
          <w:p w14:paraId="77B66705">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2,854,811.24</w:t>
            </w:r>
          </w:p>
        </w:tc>
        <w:tc>
          <w:tcPr>
            <w:tcW w:w="1759" w:type="dxa"/>
          </w:tcPr>
          <w:p w14:paraId="368F493E">
            <w:pPr>
              <w:pStyle w:val="4"/>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2,854,811.24</w:t>
            </w:r>
          </w:p>
        </w:tc>
      </w:tr>
    </w:tbl>
    <w:p w14:paraId="43E2CF1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51B1AE2">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合同履行期限：半年（6个月）</w:t>
      </w:r>
    </w:p>
    <w:p w14:paraId="7BC47E12">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8A806F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0D8A0D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2.落实政府采购政策需满足的资格要求：无。</w:t>
      </w:r>
    </w:p>
    <w:p w14:paraId="262C0E6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4CD107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合同包1(2025年西安航空基地道路保洁、绿化养护、广场物业管理项目（一标段）)特定资格要求如下:</w:t>
      </w:r>
    </w:p>
    <w:p w14:paraId="15845B09">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3.1在中华人民共和国境内注册，依法取得并有效存续的营业执照（含电子营业执照）/事业单位法人证书/民办非企业单位登记证书/非企业专业服务机构执业许可证等；</w:t>
      </w:r>
    </w:p>
    <w:p w14:paraId="68AC78A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法定代表人（主要负责人）委托代理人参加投标时，应提供法定代表人（主要负责人）委托授权书；法定代表人（主要负责人）亲自参加投标时，应提供法定代表人（主要负责人）身份证明书（法人身份证与营业执照上信息一致）；</w:t>
      </w:r>
    </w:p>
    <w:p w14:paraId="10171CE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财务状况：2023年度经审计的财务会计报告（至少包括审计报告、资产负债表、现金流量表、利润表及附注，成立时间至提交投标文件截止时间不足一年的可提供成立后任意时段的资产负债表）或提交投标文件截止时间三个月内其基本账户开户银行出具的资信证明（附基本存款账户信息）；</w:t>
      </w:r>
    </w:p>
    <w:p w14:paraId="2034CAF1">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3.4税收缴纳证明：提交投标文件截止时间前一年内至少一个月的纳税证明或完税证明，纳税证明或完税证明上应有代收机构或税务机关的公章或业务专用章。（依法免税的供应商应提供相应文件证明）；</w:t>
      </w:r>
    </w:p>
    <w:p w14:paraId="7AD47F1F">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社会保障资金缴纳证明：提交投标文件截止时间前一年内至少一个月的社会保障资金缴存单据或社保机构开具的社会保险参保缴费情况证明，单据或证明上应有社保机构或代收机构的公章或业务专用章。（依法不需要缴纳社会保障资金的供应商应提供相应文件证明）；</w:t>
      </w:r>
    </w:p>
    <w:p w14:paraId="11DE98E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3.6供应商提供具有履行本合同所必需的设备和专业技术能力的承诺函；</w:t>
      </w:r>
    </w:p>
    <w:p w14:paraId="33009110">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3.7供应商参加本次政府采购活动前3年内在经营活动中没有重大违法记录，以及未被列入失信被执行人、重大税收违法案件当事人名单、政府采购严重违法失信行为记录名单的书面声明；</w:t>
      </w:r>
    </w:p>
    <w:p w14:paraId="1285F522">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供应商的信用记录须符合财库[2016]125号文《财政部关于在政府采购活动中查询及使用信用记录有关问题的通知》的规定。供应商被“信用中国”网站列入失信被执行人、重大税收违法案件当事人名单的,供应商被“中国政府采购网”网站列入政府采购严重违法失信名单的，不得参与本项目投标；</w:t>
      </w:r>
    </w:p>
    <w:p w14:paraId="5345D686">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3.9单位负责人为同一人或者存在直接控股、管理关系的不同供应商，不得参加同一合同项下的政府采购活动；</w:t>
      </w:r>
    </w:p>
    <w:p w14:paraId="0B28269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3.10本项目不接受联合体投标。</w:t>
      </w:r>
    </w:p>
    <w:p w14:paraId="7B426CD0">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合同包2(2025年西安航空基地道路保洁、绿化养护、广场物业管理项目（二标段）)特定资格要求如下:</w:t>
      </w:r>
    </w:p>
    <w:p w14:paraId="25CD3A71">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特定资格要求同合同包1。</w:t>
      </w:r>
    </w:p>
    <w:p w14:paraId="1D7D9D39">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合同包3(2025年西安航空基地道路保洁、绿化养护、广场物业管理项目（三标段）)特定资格要求如下:</w:t>
      </w:r>
    </w:p>
    <w:p w14:paraId="13361011">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特定资格要求同合同包1。</w:t>
      </w:r>
    </w:p>
    <w:p w14:paraId="60CB1ACB">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08F102A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时间：2024年12月31日至2025年01月07日，每天上午00:00:00至12:00:00，下午12:00:00至23:59:59（北京时间）</w:t>
      </w:r>
    </w:p>
    <w:p w14:paraId="66FB1E1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w:t>
      </w:r>
      <w:bookmarkStart w:id="0" w:name="_GoBack"/>
      <w:r>
        <w:rPr>
          <w:rFonts w:hint="eastAsia" w:ascii="宋体" w:hAnsi="宋体" w:eastAsia="宋体" w:cs="宋体"/>
          <w:sz w:val="24"/>
          <w:szCs w:val="24"/>
          <w:lang w:val="en-US" w:eastAsia="zh-CN"/>
        </w:rPr>
        <w:t>·</w:t>
      </w:r>
      <w:bookmarkEnd w:id="0"/>
      <w:r>
        <w:rPr>
          <w:rFonts w:hint="eastAsia" w:ascii="宋体" w:hAnsi="宋体" w:eastAsia="宋体" w:cs="宋体"/>
          <w:sz w:val="24"/>
          <w:szCs w:val="24"/>
        </w:rPr>
        <w:t>西安市）网站〖首页〉电子交易平台〉陕西政府采购交易系统〉企业端〗（http://sxggzyjy.xa.gov.cn/）</w:t>
      </w:r>
    </w:p>
    <w:p w14:paraId="65440FD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4DA06F2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6945BA3C">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4CE6A55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时间：2025年01月21日 09时30分00秒（北京时间）</w:t>
      </w:r>
    </w:p>
    <w:p w14:paraId="71DBF28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提交投标文件地点：全国公共资源交易平台（陕西省·西安市）网站〖首页〉电子交易平台〉陕西政府采购交易系统〉企业端〗（http://sxggzyjy.xa.gov.cn/），在线提交</w:t>
      </w:r>
    </w:p>
    <w:p w14:paraId="51594C31">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w:t>
      </w:r>
    </w:p>
    <w:p w14:paraId="7FC02D90">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05FCEE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401E0622">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08D5CCE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1.本项目为非专门面向中小企业采购的项目。</w:t>
      </w:r>
    </w:p>
    <w:p w14:paraId="0ECBC0C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04B81829">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（2）办理CA认证：电子交易平台现已接入陕西CA、深圳CA、西部CA、北京CA四家数字证书公司，各供应商在交易过程中登录系统、加密/解密投标文件、文件签章等均可使用上述四</w:t>
      </w:r>
      <w:r>
        <w:rPr>
          <w:rFonts w:hint="eastAsia" w:ascii="宋体" w:hAnsi="宋体" w:eastAsia="宋体" w:cs="宋体"/>
          <w:color w:val="000000"/>
          <w:sz w:val="24"/>
          <w:szCs w:val="24"/>
        </w:rPr>
        <w:t>家CA公司签发的数字证书。办理须知及所需资料详见：http://www.sxggzyjy.cn/fwzn/004003/20220701/6972fe02-f996-4928-951e-545dab02e53c.html</w:t>
      </w:r>
    </w:p>
    <w:p w14:paraId="42EC7CD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（3）请供应商务必及时下载招标文件并做好备份，否则会影响投标文件编制及后续投标活动。</w:t>
      </w:r>
    </w:p>
    <w:p w14:paraId="000F87E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7580BED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（5）按照陕西省财政厅《关于政府采购供应商注册登记有关事项的通知》中的要求，供应商应通过陕西省政府采购网（http://www.ccgp-shaanxi.gov.cn/）注册登记，加入陕西省政府采购供应商库。</w:t>
      </w:r>
    </w:p>
    <w:p w14:paraId="51CD508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（6）制作电子投标文件（*.SXSTF）需要使用专用制作工具。软件下载及操作说明详见西安市公共资源交易平台〖首页·〉服务指南·〉下载专区〗中的《政府采购项目投标文件制作软件及操作手册》。</w:t>
      </w:r>
    </w:p>
    <w:p w14:paraId="46ADB41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0296B597">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3.按照陕西省财政厅《关于政府采购供应商注册登记有关事项的通知》中的要求,供应商应通过陕西省政府采购网(http://www.ccgp-shaanxi.gov.cn/)注册登记，加入陕西省政府采购供应商库。</w:t>
      </w:r>
    </w:p>
    <w:p w14:paraId="634E7C3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4.落实政府采购政策</w:t>
      </w:r>
    </w:p>
    <w:p w14:paraId="3E741B5F">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（1）《政府采购促进中小企业发展管理办法》（财库〔2020〕46号）及《财政部关于进一步加大政府采购支持中小企业力度的通知》（财库〔2022〕19号）；</w:t>
      </w:r>
    </w:p>
    <w:p w14:paraId="234093E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（2）《关于政府采购支持监狱企业发展有关问题的通知》（财库〔2014〕68号）；</w:t>
      </w:r>
    </w:p>
    <w:p w14:paraId="3354889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（3）《关于促进残疾人就业政府采购政策的通知》（财库〔2017〕141号）；</w:t>
      </w:r>
    </w:p>
    <w:p w14:paraId="3E079FF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（4）财政部、国家发展改革委《关于印发〈节能产品政府采购实施意见〉的通知》（财库〔2004〕185号）；</w:t>
      </w:r>
    </w:p>
    <w:p w14:paraId="42F05636">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（5）财政部、国家环保总局联合印发《关于环境标志产品政府采购实施的意见》（财库〔2006〕90号）；</w:t>
      </w:r>
    </w:p>
    <w:p w14:paraId="347B18F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（6）国务院办公厅《关于建立政府强制采购节能产品制度的通知》（国办发〔2007〕51号）；</w:t>
      </w:r>
    </w:p>
    <w:p w14:paraId="5282E69C">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（7）《财政部 发展改革委 生态环境部 市场监管总局关于调整优化节能产品 环境标志产品政府采购执行机制的通知》（财库〔2019〕9号）；</w:t>
      </w:r>
    </w:p>
    <w:p w14:paraId="0CFC9B30">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（8）《财政部农业农村部国家乡村振兴局关于运用政府采购政策支持乡村产业振兴的通知》（财库〔2021〕19号）；</w:t>
      </w:r>
    </w:p>
    <w:p w14:paraId="2597C4C9">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（9）《陕西省中小企业政府采购信用融资办法》（陕财办采〔2018〕23号）；</w:t>
      </w:r>
    </w:p>
    <w:p w14:paraId="26154FB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（10）《陕西省财政厅关于加快推进我省中小企业政府采购信用融资工作的通知》（陕财办采〔2020〕15 号）；</w:t>
      </w:r>
    </w:p>
    <w:p w14:paraId="2FDE30B3">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（11）《关于在政府采购活动中查询及使用信用记录有关问题的通知》（财库〔2016〕125号）。</w:t>
      </w:r>
    </w:p>
    <w:p w14:paraId="23F4133D">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33AE3C6E">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7324B3F">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名称：西安阎良国家航空高技术产业基地管理委员会</w:t>
      </w:r>
    </w:p>
    <w:p w14:paraId="62AD9D1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地址：西安市阎良区蓝天路88号</w:t>
      </w:r>
    </w:p>
    <w:p w14:paraId="23772C6B">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联系方式：18092109651</w:t>
      </w:r>
    </w:p>
    <w:p w14:paraId="0415DD3D">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F79A01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名称：永明项目管理有限公司</w:t>
      </w:r>
    </w:p>
    <w:p w14:paraId="1B8836A5">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地址：陕西省西咸新区沣西新城尚业路1309号总部经济园6号楼516室</w:t>
      </w:r>
    </w:p>
    <w:p w14:paraId="13CCD50D">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联系方式：13572854035</w:t>
      </w:r>
    </w:p>
    <w:p w14:paraId="0A63A3B7">
      <w:pPr>
        <w:pStyle w:val="4"/>
        <w:keepNext w:val="0"/>
        <w:keepLines w:val="0"/>
        <w:pageBreakBefore w:val="0"/>
        <w:widowControl/>
        <w:kinsoku/>
        <w:wordWrap/>
        <w:overflowPunct/>
        <w:topLinePunct w:val="0"/>
        <w:autoSpaceDE/>
        <w:autoSpaceDN/>
        <w:bidi w:val="0"/>
        <w:adjustRightInd/>
        <w:snapToGrid/>
        <w:spacing w:line="300" w:lineRule="auto"/>
        <w:ind w:left="0"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7C41D81E">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项目联系人：李强</w:t>
      </w:r>
    </w:p>
    <w:p w14:paraId="2CAF4A11">
      <w:pPr>
        <w:pStyle w:val="4"/>
        <w:keepNext w:val="0"/>
        <w:keepLines w:val="0"/>
        <w:pageBreakBefore w:val="0"/>
        <w:widowControl/>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电话：13572854035</w:t>
      </w:r>
    </w:p>
    <w:p w14:paraId="1AD3BE7C">
      <w:pPr>
        <w:pStyle w:val="4"/>
        <w:keepNext w:val="0"/>
        <w:keepLines w:val="0"/>
        <w:pageBreakBefore w:val="0"/>
        <w:widowControl/>
        <w:kinsoku/>
        <w:wordWrap/>
        <w:overflowPunct/>
        <w:topLinePunct w:val="0"/>
        <w:autoSpaceDE/>
        <w:autoSpaceDN/>
        <w:bidi w:val="0"/>
        <w:adjustRightInd/>
        <w:snapToGrid/>
        <w:spacing w:line="300" w:lineRule="auto"/>
        <w:ind w:left="0" w:firstLine="400" w:firstLineChars="200"/>
        <w:jc w:val="right"/>
        <w:textAlignment w:val="auto"/>
      </w:pPr>
    </w:p>
    <w:p w14:paraId="52B1185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283168"/>
    <w:rsid w:val="0D6F03D9"/>
    <w:rsid w:val="0DC6215F"/>
    <w:rsid w:val="10622326"/>
    <w:rsid w:val="177F50ED"/>
    <w:rsid w:val="25FA451E"/>
    <w:rsid w:val="47CF7161"/>
    <w:rsid w:val="53B52B8D"/>
    <w:rsid w:val="5640081B"/>
    <w:rsid w:val="58CA47F0"/>
    <w:rsid w:val="5D5E6B65"/>
    <w:rsid w:val="64DA5282"/>
    <w:rsid w:val="64DD2A65"/>
    <w:rsid w:val="6A9C6A8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3450</Words>
  <Characters>4110</Characters>
  <Lines>0</Lines>
  <Paragraphs>0</Paragraphs>
  <TotalTime>5</TotalTime>
  <ScaleCrop>false</ScaleCrop>
  <LinksUpToDate>false</LinksUpToDate>
  <CharactersWithSpaces>4116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TinG丶</cp:lastModifiedBy>
  <dcterms:modified xsi:type="dcterms:W3CDTF">2024-12-30T07:00:11Z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eyJoZGlkIjoiZGFmMzc2YjUxZDBjZjE3OGQxNjI5NDQzN2Q4YTU5MzYiLCJ1c2VySWQiOiI0NDUyNzYxMDgifQ==</vt:lpwstr>
  </property>
  <property fmtid="{D5CDD505-2E9C-101B-9397-08002B2CF9AE}" pid="4" name="ICV">
    <vt:lpwstr>D1FB482D329D44EABF7EFD2D2F123228_12</vt:lpwstr>
  </property>
</Properties>
</file>