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5180C7">
      <w:pPr>
        <w:spacing w:line="360" w:lineRule="auto"/>
        <w:ind w:firstLine="0" w:firstLineChars="0"/>
        <w:jc w:val="center"/>
        <w:rPr>
          <w:rFonts w:hint="eastAsia" w:ascii="仿宋" w:hAnsi="仿宋" w:eastAsia="仿宋" w:cs="仿宋"/>
          <w:b/>
          <w:bCs/>
          <w:kern w:val="2"/>
          <w:sz w:val="24"/>
          <w:szCs w:val="24"/>
          <w:highlight w:val="none"/>
          <w:lang w:val="en-US" w:eastAsia="zh-CN" w:bidi="ar-SA"/>
        </w:rPr>
      </w:pPr>
      <w:r>
        <w:rPr>
          <w:rFonts w:hint="eastAsia" w:ascii="仿宋" w:hAnsi="仿宋" w:eastAsia="仿宋" w:cs="仿宋"/>
          <w:b/>
          <w:bCs/>
          <w:kern w:val="2"/>
          <w:sz w:val="24"/>
          <w:szCs w:val="24"/>
          <w:highlight w:val="none"/>
          <w:lang w:val="en-US" w:eastAsia="zh-CN" w:bidi="ar-SA"/>
        </w:rPr>
        <w:t>（本格式合同条款供双方签订合同参考，采购人可根据项目的实际情况增减条款和内容）</w:t>
      </w:r>
    </w:p>
    <w:p w14:paraId="485B55DC">
      <w:pPr>
        <w:rPr>
          <w:b/>
          <w:bCs/>
          <w:sz w:val="44"/>
          <w:szCs w:val="44"/>
        </w:rPr>
      </w:pPr>
    </w:p>
    <w:p w14:paraId="2E3C385D">
      <w:pPr>
        <w:rPr>
          <w:b/>
          <w:bCs/>
          <w:sz w:val="44"/>
          <w:szCs w:val="44"/>
        </w:rPr>
      </w:pPr>
    </w:p>
    <w:p w14:paraId="68571E6E">
      <w:pPr>
        <w:rPr>
          <w:b/>
          <w:bCs/>
          <w:sz w:val="44"/>
          <w:szCs w:val="44"/>
        </w:rPr>
      </w:pPr>
    </w:p>
    <w:p w14:paraId="5D0A6E2C">
      <w:pPr>
        <w:jc w:val="center"/>
        <w:rPr>
          <w:b/>
          <w:bCs/>
          <w:sz w:val="44"/>
          <w:szCs w:val="44"/>
        </w:rPr>
      </w:pPr>
    </w:p>
    <w:p w14:paraId="47F29427">
      <w:pPr>
        <w:jc w:val="center"/>
        <w:rPr>
          <w:b/>
          <w:bCs/>
          <w:sz w:val="44"/>
          <w:szCs w:val="44"/>
        </w:rPr>
      </w:pPr>
      <w:r>
        <w:rPr>
          <w:rFonts w:ascii="宋体" w:hAnsi="宋体" w:eastAsia="宋体" w:cs="宋体"/>
          <w:b/>
          <w:bCs/>
          <w:spacing w:val="-3"/>
          <w:sz w:val="35"/>
          <w:szCs w:val="35"/>
        </w:rPr>
        <w:t>政</w:t>
      </w:r>
      <w:r>
        <w:rPr>
          <w:rFonts w:ascii="宋体" w:hAnsi="宋体" w:eastAsia="宋体" w:cs="宋体"/>
          <w:spacing w:val="22"/>
          <w:sz w:val="35"/>
          <w:szCs w:val="35"/>
        </w:rPr>
        <w:t xml:space="preserve"> </w:t>
      </w:r>
      <w:r>
        <w:rPr>
          <w:rFonts w:ascii="宋体" w:hAnsi="宋体" w:eastAsia="宋体" w:cs="宋体"/>
          <w:b/>
          <w:bCs/>
          <w:spacing w:val="-3"/>
          <w:sz w:val="35"/>
          <w:szCs w:val="35"/>
        </w:rPr>
        <w:t>府</w:t>
      </w:r>
      <w:r>
        <w:rPr>
          <w:rFonts w:ascii="宋体" w:hAnsi="宋体" w:eastAsia="宋体" w:cs="宋体"/>
          <w:spacing w:val="20"/>
          <w:sz w:val="35"/>
          <w:szCs w:val="35"/>
        </w:rPr>
        <w:t xml:space="preserve"> </w:t>
      </w:r>
      <w:r>
        <w:rPr>
          <w:rFonts w:ascii="宋体" w:hAnsi="宋体" w:eastAsia="宋体" w:cs="宋体"/>
          <w:b/>
          <w:bCs/>
          <w:spacing w:val="-3"/>
          <w:sz w:val="35"/>
          <w:szCs w:val="35"/>
        </w:rPr>
        <w:t>采</w:t>
      </w:r>
      <w:r>
        <w:rPr>
          <w:rFonts w:ascii="宋体" w:hAnsi="宋体" w:eastAsia="宋体" w:cs="宋体"/>
          <w:spacing w:val="-3"/>
          <w:sz w:val="35"/>
          <w:szCs w:val="35"/>
        </w:rPr>
        <w:t xml:space="preserve"> </w:t>
      </w:r>
      <w:r>
        <w:rPr>
          <w:rFonts w:ascii="宋体" w:hAnsi="宋体" w:eastAsia="宋体" w:cs="宋体"/>
          <w:b/>
          <w:bCs/>
          <w:spacing w:val="-3"/>
          <w:sz w:val="35"/>
          <w:szCs w:val="35"/>
        </w:rPr>
        <w:t>购</w:t>
      </w:r>
      <w:r>
        <w:rPr>
          <w:rFonts w:ascii="宋体" w:hAnsi="宋体" w:eastAsia="宋体" w:cs="宋体"/>
          <w:spacing w:val="22"/>
          <w:sz w:val="35"/>
          <w:szCs w:val="35"/>
        </w:rPr>
        <w:t xml:space="preserve"> </w:t>
      </w:r>
      <w:r>
        <w:rPr>
          <w:rFonts w:ascii="宋体" w:hAnsi="宋体" w:eastAsia="宋体" w:cs="宋体"/>
          <w:b/>
          <w:bCs/>
          <w:spacing w:val="-3"/>
          <w:sz w:val="35"/>
          <w:szCs w:val="35"/>
        </w:rPr>
        <w:t>合</w:t>
      </w:r>
      <w:r>
        <w:rPr>
          <w:rFonts w:ascii="宋体" w:hAnsi="宋体" w:eastAsia="宋体" w:cs="宋体"/>
          <w:spacing w:val="55"/>
          <w:sz w:val="35"/>
          <w:szCs w:val="35"/>
        </w:rPr>
        <w:t xml:space="preserve"> </w:t>
      </w:r>
      <w:r>
        <w:rPr>
          <w:rFonts w:ascii="宋体" w:hAnsi="宋体" w:eastAsia="宋体" w:cs="宋体"/>
          <w:b/>
          <w:bCs/>
          <w:spacing w:val="-3"/>
          <w:sz w:val="35"/>
          <w:szCs w:val="35"/>
        </w:rPr>
        <w:t>同</w:t>
      </w:r>
    </w:p>
    <w:p w14:paraId="782E98A8">
      <w:pPr>
        <w:rPr>
          <w:b/>
          <w:bCs/>
          <w:sz w:val="44"/>
          <w:szCs w:val="44"/>
        </w:rPr>
      </w:pPr>
    </w:p>
    <w:p w14:paraId="2FDB573A">
      <w:pPr>
        <w:rPr>
          <w:b/>
          <w:bCs/>
          <w:sz w:val="44"/>
          <w:szCs w:val="44"/>
        </w:rPr>
      </w:pPr>
    </w:p>
    <w:p w14:paraId="214C15F7">
      <w:pPr>
        <w:spacing w:line="360" w:lineRule="auto"/>
        <w:rPr>
          <w:sz w:val="28"/>
          <w:szCs w:val="28"/>
        </w:rPr>
      </w:pPr>
    </w:p>
    <w:p w14:paraId="6FC82656">
      <w:pPr>
        <w:spacing w:line="360" w:lineRule="auto"/>
        <w:rPr>
          <w:sz w:val="28"/>
          <w:szCs w:val="28"/>
        </w:rPr>
      </w:pPr>
    </w:p>
    <w:p w14:paraId="038E8317">
      <w:pPr>
        <w:spacing w:line="360" w:lineRule="auto"/>
        <w:rPr>
          <w:sz w:val="28"/>
          <w:szCs w:val="28"/>
        </w:rPr>
      </w:pPr>
    </w:p>
    <w:p w14:paraId="3C2C0680">
      <w:pPr>
        <w:keepNext w:val="0"/>
        <w:keepLines w:val="0"/>
        <w:pageBreakBefore w:val="0"/>
        <w:widowControl w:val="0"/>
        <w:kinsoku/>
        <w:wordWrap/>
        <w:overflowPunct/>
        <w:topLinePunct w:val="0"/>
        <w:autoSpaceDE/>
        <w:autoSpaceDN/>
        <w:bidi w:val="0"/>
        <w:adjustRightInd/>
        <w:snapToGrid/>
        <w:spacing w:line="480" w:lineRule="auto"/>
        <w:ind w:left="1506" w:hanging="1506" w:hangingChars="500"/>
        <w:textAlignment w:val="auto"/>
        <w:rPr>
          <w:rFonts w:hint="eastAsia" w:eastAsia="宋体"/>
          <w:b/>
          <w:bCs/>
          <w:sz w:val="30"/>
          <w:szCs w:val="30"/>
          <w:u w:val="single"/>
          <w:lang w:eastAsia="zh-CN"/>
        </w:rPr>
      </w:pPr>
      <w:r>
        <w:rPr>
          <w:b/>
          <w:bCs/>
          <w:sz w:val="30"/>
          <w:szCs w:val="30"/>
        </w:rPr>
        <w:t>项目名称：</w:t>
      </w:r>
    </w:p>
    <w:p w14:paraId="1B5E943C">
      <w:pPr>
        <w:keepNext w:val="0"/>
        <w:keepLines w:val="0"/>
        <w:pageBreakBefore w:val="0"/>
        <w:widowControl w:val="0"/>
        <w:kinsoku/>
        <w:wordWrap/>
        <w:overflowPunct/>
        <w:topLinePunct w:val="0"/>
        <w:autoSpaceDE/>
        <w:autoSpaceDN/>
        <w:bidi w:val="0"/>
        <w:adjustRightInd/>
        <w:snapToGrid/>
        <w:spacing w:line="480" w:lineRule="auto"/>
        <w:textAlignment w:val="auto"/>
        <w:rPr>
          <w:b/>
          <w:bCs/>
          <w:sz w:val="30"/>
          <w:szCs w:val="30"/>
        </w:rPr>
      </w:pPr>
    </w:p>
    <w:p w14:paraId="2990B701">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eastAsia="宋体"/>
          <w:b/>
          <w:bCs/>
          <w:sz w:val="30"/>
          <w:szCs w:val="30"/>
          <w:u w:val="single"/>
          <w:lang w:eastAsia="zh-CN"/>
        </w:rPr>
      </w:pPr>
      <w:r>
        <w:rPr>
          <w:b/>
          <w:bCs/>
          <w:sz w:val="30"/>
          <w:szCs w:val="30"/>
        </w:rPr>
        <w:t>委托方（甲方）：</w:t>
      </w:r>
    </w:p>
    <w:p w14:paraId="27279CFD">
      <w:pPr>
        <w:keepNext w:val="0"/>
        <w:keepLines w:val="0"/>
        <w:pageBreakBefore w:val="0"/>
        <w:widowControl w:val="0"/>
        <w:kinsoku/>
        <w:wordWrap/>
        <w:overflowPunct/>
        <w:topLinePunct w:val="0"/>
        <w:autoSpaceDE/>
        <w:autoSpaceDN/>
        <w:bidi w:val="0"/>
        <w:adjustRightInd/>
        <w:snapToGrid/>
        <w:spacing w:line="480" w:lineRule="auto"/>
        <w:ind w:firstLine="2409" w:firstLineChars="800"/>
        <w:textAlignment w:val="auto"/>
        <w:rPr>
          <w:rFonts w:hint="eastAsia"/>
          <w:b/>
          <w:bCs/>
          <w:sz w:val="30"/>
          <w:szCs w:val="30"/>
          <w:u w:val="single"/>
        </w:rPr>
      </w:pPr>
    </w:p>
    <w:p w14:paraId="43B53F64">
      <w:pPr>
        <w:keepNext w:val="0"/>
        <w:keepLines w:val="0"/>
        <w:pageBreakBefore w:val="0"/>
        <w:widowControl w:val="0"/>
        <w:kinsoku/>
        <w:wordWrap/>
        <w:overflowPunct/>
        <w:topLinePunct w:val="0"/>
        <w:autoSpaceDE/>
        <w:autoSpaceDN/>
        <w:bidi w:val="0"/>
        <w:adjustRightInd/>
        <w:snapToGrid/>
        <w:spacing w:line="480" w:lineRule="auto"/>
        <w:textAlignment w:val="auto"/>
        <w:rPr>
          <w:rFonts w:asciiTheme="minorHAnsi" w:hAnsiTheme="minorHAnsi" w:eastAsiaTheme="minorEastAsia" w:cstheme="minorBidi"/>
          <w:b/>
          <w:bCs/>
          <w:color w:val="auto"/>
          <w:kern w:val="2"/>
          <w:sz w:val="30"/>
          <w:szCs w:val="30"/>
        </w:rPr>
      </w:pPr>
      <w:r>
        <w:rPr>
          <w:b/>
          <w:bCs/>
          <w:sz w:val="30"/>
          <w:szCs w:val="30"/>
        </w:rPr>
        <w:t>受托方（乙方）</w:t>
      </w:r>
      <w:r>
        <w:rPr>
          <w:sz w:val="30"/>
          <w:szCs w:val="30"/>
        </w:rPr>
        <w:t>：</w:t>
      </w:r>
    </w:p>
    <w:p w14:paraId="6E3CA277">
      <w:pPr>
        <w:keepNext w:val="0"/>
        <w:keepLines w:val="0"/>
        <w:pageBreakBefore w:val="0"/>
        <w:widowControl w:val="0"/>
        <w:kinsoku/>
        <w:wordWrap/>
        <w:overflowPunct/>
        <w:topLinePunct w:val="0"/>
        <w:autoSpaceDE/>
        <w:autoSpaceDN/>
        <w:bidi w:val="0"/>
        <w:adjustRightInd/>
        <w:snapToGrid/>
        <w:spacing w:line="480" w:lineRule="auto"/>
        <w:textAlignment w:val="auto"/>
        <w:rPr>
          <w:rFonts w:asciiTheme="minorHAnsi" w:hAnsiTheme="minorHAnsi" w:eastAsiaTheme="minorEastAsia" w:cstheme="minorBidi"/>
          <w:b/>
          <w:bCs/>
          <w:color w:val="auto"/>
          <w:kern w:val="2"/>
          <w:sz w:val="30"/>
          <w:szCs w:val="30"/>
        </w:rPr>
      </w:pPr>
    </w:p>
    <w:p w14:paraId="20B78E74">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eastAsia="宋体" w:cs="Times New Roman"/>
          <w:b/>
          <w:bCs/>
          <w:color w:val="auto"/>
          <w:sz w:val="30"/>
          <w:szCs w:val="30"/>
          <w:u w:val="single"/>
          <w:lang w:val="en-US" w:eastAsia="zh-CN"/>
        </w:rPr>
      </w:pPr>
      <w:r>
        <w:rPr>
          <w:rFonts w:asciiTheme="minorHAnsi" w:hAnsiTheme="minorHAnsi" w:eastAsiaTheme="minorEastAsia" w:cstheme="minorBidi"/>
          <w:b/>
          <w:bCs/>
          <w:color w:val="auto"/>
          <w:kern w:val="2"/>
          <w:sz w:val="30"/>
          <w:szCs w:val="30"/>
        </w:rPr>
        <w:t>签订时间</w:t>
      </w:r>
      <w:r>
        <w:rPr>
          <w:b/>
          <w:bCs/>
          <w:sz w:val="30"/>
          <w:szCs w:val="30"/>
        </w:rPr>
        <w:t>：</w:t>
      </w:r>
    </w:p>
    <w:p w14:paraId="6433011C">
      <w:pPr>
        <w:keepNext w:val="0"/>
        <w:keepLines w:val="0"/>
        <w:pageBreakBefore w:val="0"/>
        <w:widowControl w:val="0"/>
        <w:kinsoku/>
        <w:wordWrap/>
        <w:overflowPunct/>
        <w:topLinePunct w:val="0"/>
        <w:autoSpaceDE/>
        <w:autoSpaceDN/>
        <w:bidi w:val="0"/>
        <w:adjustRightInd/>
        <w:snapToGrid/>
        <w:spacing w:line="360" w:lineRule="auto"/>
        <w:ind w:left="481"/>
        <w:textAlignment w:val="auto"/>
        <w:rPr>
          <w:rFonts w:hint="eastAsia" w:ascii="仿宋" w:hAnsi="仿宋" w:eastAsia="仿宋" w:cs="仿宋"/>
          <w:spacing w:val="0"/>
          <w:sz w:val="28"/>
          <w:szCs w:val="28"/>
        </w:rPr>
      </w:pPr>
    </w:p>
    <w:p w14:paraId="4F50B3F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微软雅黑" w:cs="仿宋"/>
          <w:spacing w:val="0"/>
          <w:sz w:val="28"/>
          <w:szCs w:val="28"/>
          <w:lang w:val="en-US" w:eastAsia="zh-CN"/>
        </w:rPr>
        <w:sectPr>
          <w:headerReference r:id="rId3" w:type="default"/>
          <w:footerReference r:id="rId4" w:type="default"/>
          <w:pgSz w:w="11906" w:h="16838"/>
          <w:pgMar w:top="1134" w:right="1134" w:bottom="1134" w:left="1417" w:header="850" w:footer="850" w:gutter="0"/>
          <w:pgNumType w:fmt="decimal"/>
          <w:cols w:space="0" w:num="1"/>
          <w:rtlGutter w:val="0"/>
          <w:docGrid w:linePitch="312" w:charSpace="0"/>
        </w:sectPr>
      </w:pPr>
      <w:r>
        <w:rPr>
          <w:rFonts w:asciiTheme="minorHAnsi" w:hAnsiTheme="minorHAnsi" w:eastAsiaTheme="minorEastAsia" w:cstheme="minorBidi"/>
          <w:b/>
          <w:bCs/>
          <w:color w:val="auto"/>
          <w:kern w:val="2"/>
          <w:sz w:val="30"/>
          <w:szCs w:val="30"/>
        </w:rPr>
        <w:t>签订</w:t>
      </w:r>
      <w:r>
        <w:rPr>
          <w:rFonts w:hint="eastAsia" w:asciiTheme="minorHAnsi" w:hAnsiTheme="minorHAnsi" w:eastAsiaTheme="minorEastAsia" w:cstheme="minorBidi"/>
          <w:b/>
          <w:bCs/>
          <w:color w:val="auto"/>
          <w:kern w:val="2"/>
          <w:sz w:val="30"/>
          <w:szCs w:val="30"/>
          <w:lang w:eastAsia="zh-CN"/>
        </w:rPr>
        <w:t>地点：</w:t>
      </w:r>
    </w:p>
    <w:p w14:paraId="47E0A9D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pacing w:val="0"/>
          <w:sz w:val="28"/>
          <w:szCs w:val="28"/>
          <w:lang w:eastAsia="zh-CN"/>
        </w:rPr>
      </w:pPr>
      <w:r>
        <w:rPr>
          <w:rFonts w:hint="eastAsia" w:ascii="仿宋" w:hAnsi="仿宋" w:eastAsia="仿宋" w:cs="仿宋"/>
          <w:spacing w:val="0"/>
          <w:sz w:val="28"/>
          <w:szCs w:val="28"/>
        </w:rPr>
        <w:t>委托方（甲方）：</w:t>
      </w:r>
    </w:p>
    <w:p w14:paraId="486941A8">
      <w:pPr>
        <w:keepNext w:val="0"/>
        <w:keepLines w:val="0"/>
        <w:pageBreakBefore w:val="0"/>
        <w:widowControl w:val="0"/>
        <w:kinsoku/>
        <w:wordWrap/>
        <w:overflowPunct/>
        <w:topLinePunct w:val="0"/>
        <w:autoSpaceDE/>
        <w:autoSpaceDN/>
        <w:bidi w:val="0"/>
        <w:adjustRightInd/>
        <w:snapToGrid/>
        <w:spacing w:line="360" w:lineRule="auto"/>
        <w:ind w:left="487"/>
        <w:textAlignment w:val="auto"/>
        <w:rPr>
          <w:rFonts w:hint="default" w:ascii="仿宋" w:hAnsi="仿宋" w:eastAsia="仿宋" w:cs="仿宋"/>
          <w:spacing w:val="0"/>
          <w:sz w:val="28"/>
          <w:szCs w:val="28"/>
          <w:lang w:val="en-US" w:eastAsia="zh-CN"/>
        </w:rPr>
      </w:pPr>
      <w:r>
        <w:rPr>
          <w:rFonts w:hint="eastAsia" w:ascii="仿宋" w:hAnsi="仿宋" w:eastAsia="仿宋" w:cs="仿宋"/>
          <w:spacing w:val="0"/>
          <w:sz w:val="28"/>
          <w:szCs w:val="28"/>
        </w:rPr>
        <w:t>受托方（乙方）：</w:t>
      </w:r>
    </w:p>
    <w:p w14:paraId="66E01B6E">
      <w:pPr>
        <w:keepNext w:val="0"/>
        <w:keepLines w:val="0"/>
        <w:pageBreakBefore w:val="0"/>
        <w:widowControl w:val="0"/>
        <w:kinsoku/>
        <w:wordWrap/>
        <w:overflowPunct/>
        <w:topLinePunct w:val="0"/>
        <w:autoSpaceDE/>
        <w:autoSpaceDN/>
        <w:bidi w:val="0"/>
        <w:adjustRightInd/>
        <w:snapToGrid/>
        <w:spacing w:line="360" w:lineRule="auto"/>
        <w:ind w:left="4" w:right="33" w:firstLine="509"/>
        <w:jc w:val="both"/>
        <w:textAlignment w:val="auto"/>
        <w:rPr>
          <w:rFonts w:hint="eastAsia" w:ascii="仿宋" w:hAnsi="仿宋" w:eastAsia="仿宋" w:cs="仿宋"/>
          <w:spacing w:val="0"/>
          <w:sz w:val="28"/>
          <w:szCs w:val="28"/>
        </w:rPr>
      </w:pPr>
      <w:r>
        <w:rPr>
          <w:rFonts w:hint="eastAsia" w:ascii="仿宋" w:hAnsi="仿宋" w:eastAsia="仿宋" w:cs="仿宋"/>
          <w:spacing w:val="0"/>
          <w:sz w:val="28"/>
          <w:szCs w:val="28"/>
        </w:rPr>
        <w:t>甲方委托乙方就“</w:t>
      </w:r>
      <w:r>
        <w:rPr>
          <w:rFonts w:hint="eastAsia" w:ascii="仿宋" w:hAnsi="仿宋" w:eastAsia="仿宋" w:cs="仿宋"/>
          <w:spacing w:val="0"/>
          <w:sz w:val="28"/>
          <w:szCs w:val="28"/>
          <w:lang w:eastAsia="zh-CN"/>
        </w:rPr>
        <w:t>陕西航空经济技术开发区调区扩区技术咨询服务项目”</w:t>
      </w:r>
      <w:r>
        <w:rPr>
          <w:rFonts w:hint="eastAsia" w:ascii="仿宋" w:hAnsi="仿宋" w:eastAsia="仿宋" w:cs="仿宋"/>
          <w:spacing w:val="0"/>
          <w:sz w:val="28"/>
          <w:szCs w:val="28"/>
        </w:rPr>
        <w:t>的工作提供技术咨询服务，并支付报酬。为使工作科学、公正、顺利地开展，报告质量得到保证，甲乙双方经过平等协商，在真实、充分地表达各自意愿的基础上，根据《中华人民共和国民法典》的规定，同意签订如下协议，并由双方共同恪守。</w:t>
      </w:r>
    </w:p>
    <w:p w14:paraId="78337E26">
      <w:pPr>
        <w:keepNext w:val="0"/>
        <w:keepLines w:val="0"/>
        <w:pageBreakBefore w:val="0"/>
        <w:widowControl w:val="0"/>
        <w:kinsoku/>
        <w:wordWrap/>
        <w:overflowPunct/>
        <w:topLinePunct w:val="0"/>
        <w:autoSpaceDE/>
        <w:autoSpaceDN/>
        <w:bidi w:val="0"/>
        <w:adjustRightInd/>
        <w:snapToGrid/>
        <w:spacing w:line="360" w:lineRule="auto"/>
        <w:ind w:left="2384" w:leftChars="202" w:hanging="1960" w:hangingChars="700"/>
        <w:textAlignment w:val="auto"/>
        <w:rPr>
          <w:rFonts w:hint="eastAsia" w:ascii="仿宋" w:hAnsi="仿宋" w:eastAsia="仿宋" w:cs="仿宋"/>
          <w:spacing w:val="0"/>
          <w:sz w:val="28"/>
          <w:szCs w:val="28"/>
          <w:lang w:eastAsia="zh-CN"/>
        </w:rPr>
      </w:pPr>
      <w:r>
        <w:rPr>
          <w:rFonts w:hint="eastAsia" w:ascii="仿宋" w:hAnsi="仿宋" w:eastAsia="仿宋" w:cs="仿宋"/>
          <w:spacing w:val="0"/>
          <w:sz w:val="28"/>
          <w:szCs w:val="28"/>
        </w:rPr>
        <w:t>一、项目名称：</w:t>
      </w:r>
      <w:r>
        <w:rPr>
          <w:rFonts w:hint="eastAsia" w:ascii="仿宋" w:hAnsi="仿宋" w:eastAsia="仿宋" w:cs="仿宋"/>
          <w:spacing w:val="0"/>
          <w:sz w:val="28"/>
          <w:szCs w:val="28"/>
          <w:lang w:eastAsia="zh-CN"/>
        </w:rPr>
        <w:t>陕西航空经济技术开发区调区扩区技术咨询服务项目</w:t>
      </w:r>
    </w:p>
    <w:p w14:paraId="1B13066D">
      <w:pPr>
        <w:keepNext w:val="0"/>
        <w:keepLines w:val="0"/>
        <w:pageBreakBefore w:val="0"/>
        <w:widowControl w:val="0"/>
        <w:kinsoku/>
        <w:wordWrap/>
        <w:overflowPunct/>
        <w:topLinePunct w:val="0"/>
        <w:autoSpaceDE/>
        <w:autoSpaceDN/>
        <w:bidi w:val="0"/>
        <w:adjustRightInd/>
        <w:snapToGrid/>
        <w:spacing w:line="360" w:lineRule="auto"/>
        <w:ind w:left="486"/>
        <w:textAlignment w:val="auto"/>
        <w:rPr>
          <w:rFonts w:hint="eastAsia" w:ascii="仿宋" w:hAnsi="仿宋" w:eastAsia="仿宋" w:cs="仿宋"/>
          <w:spacing w:val="0"/>
          <w:sz w:val="28"/>
          <w:szCs w:val="28"/>
        </w:rPr>
      </w:pPr>
      <w:r>
        <w:rPr>
          <w:rFonts w:hint="eastAsia" w:ascii="仿宋" w:hAnsi="仿宋" w:eastAsia="仿宋" w:cs="仿宋"/>
          <w:spacing w:val="0"/>
          <w:sz w:val="28"/>
          <w:szCs w:val="28"/>
        </w:rPr>
        <w:t>二、乙方提供技术咨询的内容、方式和要求：</w:t>
      </w:r>
    </w:p>
    <w:p w14:paraId="67F29889">
      <w:pPr>
        <w:pStyle w:val="2"/>
        <w:keepNext w:val="0"/>
        <w:keepLines w:val="0"/>
        <w:pageBreakBefore w:val="0"/>
        <w:widowControl w:val="0"/>
        <w:kinsoku/>
        <w:wordWrap/>
        <w:overflowPunct/>
        <w:topLinePunct w:val="0"/>
        <w:autoSpaceDE/>
        <w:autoSpaceDN/>
        <w:bidi w:val="0"/>
        <w:adjustRightInd/>
        <w:snapToGrid/>
        <w:spacing w:line="360" w:lineRule="auto"/>
        <w:ind w:left="0" w:firstLine="560" w:firstLineChars="200"/>
        <w:textAlignment w:val="auto"/>
        <w:rPr>
          <w:rFonts w:hint="eastAsia" w:ascii="仿宋" w:hAnsi="仿宋" w:eastAsia="仿宋" w:cs="仿宋"/>
          <w:spacing w:val="0"/>
          <w:kern w:val="2"/>
          <w:sz w:val="28"/>
          <w:szCs w:val="28"/>
          <w:lang w:val="en-US" w:eastAsia="zh-CN" w:bidi="ar-SA"/>
        </w:rPr>
      </w:pPr>
      <w:r>
        <w:rPr>
          <w:rFonts w:hint="eastAsia" w:ascii="仿宋" w:hAnsi="仿宋" w:eastAsia="仿宋" w:cs="仿宋"/>
          <w:spacing w:val="0"/>
          <w:sz w:val="28"/>
          <w:szCs w:val="28"/>
          <w:lang w:val="en-US" w:eastAsia="zh-CN" w:bidi="ar-SA"/>
        </w:rPr>
        <w:t>1.咨询内容：</w:t>
      </w:r>
      <w:r>
        <w:rPr>
          <w:rFonts w:hint="eastAsia" w:ascii="仿宋" w:hAnsi="仿宋" w:eastAsia="仿宋" w:cs="仿宋"/>
          <w:spacing w:val="0"/>
          <w:kern w:val="2"/>
          <w:sz w:val="28"/>
          <w:szCs w:val="28"/>
          <w:lang w:val="en-US" w:eastAsia="zh-CN" w:bidi="ar-SA"/>
        </w:rPr>
        <w:t>按照《关于做好全市《中国开发区审核公告目录》修订省级初审上报后有关工作的通知》（市发改发〔2025〕125号）文件要求，为陕西航空经开区审核公告目录修订扩区工作提供技术咨询服务；主要功能或目标:为扎实推进西安市《中国开发区审核公告目录》修订后续工作，按照省市相关部门要求，结合陕西航空经开区实际编制总体发展规划、产业发展规划、总体发展规划环评报告、总体发展规划水资源论证报告以及资料汇编，并通过省级主管部门审查。</w:t>
      </w:r>
    </w:p>
    <w:p w14:paraId="71624074">
      <w:pPr>
        <w:keepNext w:val="0"/>
        <w:keepLines w:val="0"/>
        <w:pageBreakBefore w:val="0"/>
        <w:widowControl w:val="0"/>
        <w:kinsoku/>
        <w:wordWrap/>
        <w:overflowPunct/>
        <w:topLinePunct w:val="0"/>
        <w:autoSpaceDE/>
        <w:autoSpaceDN/>
        <w:bidi w:val="0"/>
        <w:adjustRightInd/>
        <w:snapToGrid/>
        <w:spacing w:line="360" w:lineRule="auto"/>
        <w:ind w:left="480"/>
        <w:textAlignment w:val="auto"/>
        <w:rPr>
          <w:rFonts w:hint="eastAsia" w:ascii="仿宋" w:hAnsi="仿宋" w:eastAsia="仿宋" w:cs="仿宋"/>
          <w:spacing w:val="0"/>
          <w:sz w:val="28"/>
          <w:szCs w:val="28"/>
        </w:rPr>
      </w:pPr>
      <w:r>
        <w:rPr>
          <w:rFonts w:hint="eastAsia" w:ascii="仿宋" w:hAnsi="仿宋" w:eastAsia="仿宋" w:cs="仿宋"/>
          <w:spacing w:val="0"/>
          <w:sz w:val="28"/>
          <w:szCs w:val="28"/>
          <w:lang w:eastAsia="zh-CN"/>
        </w:rPr>
        <w:t>2.</w:t>
      </w:r>
      <w:r>
        <w:rPr>
          <w:rFonts w:hint="eastAsia" w:ascii="仿宋" w:hAnsi="仿宋" w:eastAsia="仿宋" w:cs="仿宋"/>
          <w:spacing w:val="0"/>
          <w:sz w:val="28"/>
          <w:szCs w:val="28"/>
        </w:rPr>
        <w:t>咨询成果与要求：</w:t>
      </w:r>
    </w:p>
    <w:p w14:paraId="3293F0CC">
      <w:pPr>
        <w:keepNext w:val="0"/>
        <w:keepLines w:val="0"/>
        <w:pageBreakBefore w:val="0"/>
        <w:widowControl w:val="0"/>
        <w:kinsoku/>
        <w:wordWrap/>
        <w:overflowPunct/>
        <w:topLinePunct w:val="0"/>
        <w:autoSpaceDE/>
        <w:autoSpaceDN/>
        <w:bidi w:val="0"/>
        <w:adjustRightInd/>
        <w:snapToGrid/>
        <w:spacing w:line="360" w:lineRule="auto"/>
        <w:ind w:left="2" w:right="68" w:firstLine="491"/>
        <w:textAlignment w:val="auto"/>
        <w:rPr>
          <w:rFonts w:hint="eastAsia" w:ascii="仿宋" w:hAnsi="仿宋" w:eastAsia="仿宋" w:cs="仿宋"/>
          <w:spacing w:val="0"/>
          <w:sz w:val="28"/>
          <w:szCs w:val="28"/>
          <w:highlight w:val="none"/>
          <w:lang w:eastAsia="zh-CN"/>
        </w:rPr>
      </w:pPr>
      <w:r>
        <w:rPr>
          <w:rFonts w:hint="eastAsia" w:ascii="仿宋" w:hAnsi="仿宋" w:eastAsia="仿宋" w:cs="仿宋"/>
          <w:spacing w:val="0"/>
          <w:sz w:val="28"/>
          <w:szCs w:val="28"/>
          <w:highlight w:val="none"/>
          <w:lang w:eastAsia="zh-CN"/>
        </w:rPr>
        <w:t>完成</w:t>
      </w:r>
      <w:r>
        <w:rPr>
          <w:rFonts w:hint="eastAsia" w:ascii="仿宋" w:hAnsi="仿宋" w:eastAsia="仿宋" w:cs="仿宋"/>
          <w:spacing w:val="0"/>
          <w:sz w:val="28"/>
          <w:szCs w:val="28"/>
          <w:lang w:val="en-US" w:eastAsia="zh-CN" w:bidi="ar-SA"/>
        </w:rPr>
        <w:t>《陕西航空经济技术开发区扩区调区总体发展规划》《陕西航空经济技术开发区扩区调区产业发展规划》《陕西航空经济技术开发区扩区调区总体发展规划环境影响评价报告》《陕西航空经济技术开发区扩区调区总体发展规划水资源论证报告》</w:t>
      </w:r>
      <w:r>
        <w:rPr>
          <w:rFonts w:hint="eastAsia" w:ascii="仿宋" w:hAnsi="仿宋" w:eastAsia="仿宋" w:cs="仿宋"/>
          <w:spacing w:val="0"/>
          <w:sz w:val="28"/>
          <w:szCs w:val="28"/>
          <w:highlight w:val="none"/>
          <w:lang w:eastAsia="zh-CN"/>
        </w:rPr>
        <w:t>等要件的初稿编制工作；</w:t>
      </w:r>
    </w:p>
    <w:p w14:paraId="167D634F">
      <w:pPr>
        <w:keepNext w:val="0"/>
        <w:keepLines w:val="0"/>
        <w:pageBreakBefore w:val="0"/>
        <w:widowControl w:val="0"/>
        <w:kinsoku/>
        <w:wordWrap/>
        <w:overflowPunct/>
        <w:topLinePunct w:val="0"/>
        <w:autoSpaceDE/>
        <w:autoSpaceDN/>
        <w:bidi w:val="0"/>
        <w:adjustRightInd/>
        <w:snapToGrid/>
        <w:spacing w:line="360" w:lineRule="auto"/>
        <w:ind w:left="13" w:right="68" w:firstLine="480"/>
        <w:textAlignment w:val="auto"/>
        <w:rPr>
          <w:rFonts w:hint="eastAsia" w:ascii="仿宋" w:hAnsi="仿宋" w:eastAsia="仿宋" w:cs="仿宋"/>
          <w:spacing w:val="0"/>
          <w:sz w:val="28"/>
          <w:szCs w:val="28"/>
        </w:rPr>
      </w:pPr>
      <w:r>
        <w:rPr>
          <w:rFonts w:hint="eastAsia" w:ascii="仿宋" w:hAnsi="仿宋" w:eastAsia="仿宋" w:cs="仿宋"/>
          <w:spacing w:val="0"/>
          <w:sz w:val="28"/>
          <w:szCs w:val="28"/>
        </w:rPr>
        <w:t>（3）协助甲方开展以上要件的评审工作，确保要件通过</w:t>
      </w:r>
      <w:r>
        <w:rPr>
          <w:rFonts w:hint="eastAsia" w:ascii="仿宋" w:hAnsi="仿宋" w:eastAsia="仿宋" w:cs="仿宋"/>
          <w:spacing w:val="0"/>
          <w:sz w:val="28"/>
          <w:szCs w:val="28"/>
          <w:lang w:eastAsia="zh-CN"/>
        </w:rPr>
        <w:t>陕西省</w:t>
      </w:r>
      <w:r>
        <w:rPr>
          <w:rFonts w:hint="eastAsia" w:ascii="仿宋" w:hAnsi="仿宋" w:eastAsia="仿宋" w:cs="仿宋"/>
          <w:spacing w:val="0"/>
          <w:sz w:val="28"/>
          <w:szCs w:val="28"/>
        </w:rPr>
        <w:t>相关主管行政部门的评审</w:t>
      </w:r>
      <w:r>
        <w:rPr>
          <w:rFonts w:hint="eastAsia" w:ascii="仿宋" w:hAnsi="仿宋" w:eastAsia="仿宋" w:cs="仿宋"/>
          <w:spacing w:val="0"/>
          <w:sz w:val="28"/>
          <w:szCs w:val="28"/>
          <w:lang w:eastAsia="zh-CN"/>
        </w:rPr>
        <w:t>，</w:t>
      </w:r>
      <w:r>
        <w:rPr>
          <w:rFonts w:hint="eastAsia" w:ascii="仿宋" w:hAnsi="仿宋" w:eastAsia="仿宋" w:cs="仿宋"/>
          <w:spacing w:val="0"/>
          <w:sz w:val="28"/>
          <w:szCs w:val="28"/>
        </w:rPr>
        <w:t>并为甲方制作</w:t>
      </w:r>
      <w:r>
        <w:rPr>
          <w:rFonts w:hint="eastAsia" w:ascii="仿宋" w:hAnsi="仿宋" w:eastAsia="仿宋" w:cs="仿宋"/>
          <w:spacing w:val="0"/>
          <w:sz w:val="28"/>
          <w:szCs w:val="28"/>
          <w:lang w:eastAsia="zh-CN"/>
        </w:rPr>
        <w:t>评审所需的</w:t>
      </w:r>
      <w:r>
        <w:rPr>
          <w:rFonts w:hint="eastAsia" w:ascii="仿宋" w:hAnsi="仿宋" w:eastAsia="仿宋" w:cs="仿宋"/>
          <w:spacing w:val="0"/>
          <w:sz w:val="28"/>
          <w:szCs w:val="28"/>
        </w:rPr>
        <w:t>汇报材料（包括汇报用纸质文稿与PPT等）。</w:t>
      </w:r>
    </w:p>
    <w:p w14:paraId="553823FE">
      <w:pPr>
        <w:keepNext w:val="0"/>
        <w:keepLines w:val="0"/>
        <w:pageBreakBefore w:val="0"/>
        <w:widowControl w:val="0"/>
        <w:kinsoku/>
        <w:wordWrap/>
        <w:overflowPunct/>
        <w:topLinePunct w:val="0"/>
        <w:autoSpaceDE/>
        <w:autoSpaceDN/>
        <w:bidi w:val="0"/>
        <w:adjustRightInd/>
        <w:snapToGrid/>
        <w:spacing w:line="360" w:lineRule="auto"/>
        <w:ind w:left="13" w:right="68" w:firstLine="480"/>
        <w:textAlignment w:val="auto"/>
        <w:rPr>
          <w:rFonts w:hint="eastAsia" w:ascii="仿宋" w:hAnsi="仿宋" w:eastAsia="仿宋" w:cs="仿宋"/>
          <w:spacing w:val="0"/>
          <w:sz w:val="28"/>
          <w:szCs w:val="28"/>
          <w:lang w:eastAsia="zh-CN"/>
        </w:rPr>
      </w:pPr>
      <w:r>
        <w:rPr>
          <w:rFonts w:hint="eastAsia" w:ascii="仿宋" w:hAnsi="仿宋" w:eastAsia="仿宋" w:cs="仿宋"/>
          <w:spacing w:val="0"/>
          <w:sz w:val="28"/>
          <w:szCs w:val="28"/>
          <w:lang w:eastAsia="zh-CN"/>
        </w:rPr>
        <w:t>（</w:t>
      </w:r>
      <w:r>
        <w:rPr>
          <w:rFonts w:hint="eastAsia" w:ascii="仿宋" w:hAnsi="仿宋" w:eastAsia="仿宋" w:cs="仿宋"/>
          <w:spacing w:val="0"/>
          <w:sz w:val="28"/>
          <w:szCs w:val="28"/>
          <w:lang w:val="en-US" w:eastAsia="zh-CN"/>
        </w:rPr>
        <w:t>4</w:t>
      </w:r>
      <w:r>
        <w:rPr>
          <w:rFonts w:hint="eastAsia" w:ascii="仿宋" w:hAnsi="仿宋" w:eastAsia="仿宋" w:cs="仿宋"/>
          <w:spacing w:val="0"/>
          <w:sz w:val="28"/>
          <w:szCs w:val="28"/>
          <w:lang w:eastAsia="zh-CN"/>
        </w:rPr>
        <w:t>）咨询成果：</w:t>
      </w:r>
      <w:r>
        <w:rPr>
          <w:rFonts w:hint="eastAsia" w:ascii="仿宋" w:hAnsi="仿宋" w:eastAsia="仿宋" w:cs="仿宋"/>
          <w:spacing w:val="0"/>
          <w:sz w:val="28"/>
          <w:szCs w:val="28"/>
          <w:lang w:val="en-US" w:eastAsia="zh-CN" w:bidi="ar-SA"/>
        </w:rPr>
        <w:t>《陕西航空经济技术开发区扩区调区总体发展规划》《陕西航空经济技术开发区扩区调区产业发展规划》《陕西航空经济技术开发区扩区调区总体发展规划环境影响评价报告》《陕西航空经济技术开发区扩区调区总体发展规划水资源论证报告》</w:t>
      </w:r>
      <w:r>
        <w:rPr>
          <w:rFonts w:hint="eastAsia" w:ascii="仿宋" w:hAnsi="仿宋" w:eastAsia="仿宋" w:cs="仿宋"/>
          <w:spacing w:val="0"/>
          <w:sz w:val="28"/>
          <w:szCs w:val="28"/>
          <w:lang w:eastAsia="zh-CN"/>
        </w:rPr>
        <w:t>。</w:t>
      </w:r>
    </w:p>
    <w:p w14:paraId="48C8F1E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pacing w:val="0"/>
          <w:sz w:val="28"/>
          <w:szCs w:val="28"/>
          <w:u w:val="none"/>
          <w:lang w:val="en-US" w:eastAsia="zh-CN"/>
        </w:rPr>
      </w:pPr>
      <w:r>
        <w:rPr>
          <w:rFonts w:hint="eastAsia" w:ascii="仿宋" w:hAnsi="仿宋" w:eastAsia="仿宋" w:cs="仿宋"/>
          <w:spacing w:val="0"/>
          <w:sz w:val="28"/>
          <w:szCs w:val="28"/>
          <w:lang w:eastAsia="zh-CN"/>
        </w:rPr>
        <w:t>3.</w:t>
      </w:r>
      <w:r>
        <w:rPr>
          <w:rFonts w:hint="eastAsia" w:ascii="仿宋" w:hAnsi="仿宋" w:eastAsia="仿宋" w:cs="仿宋"/>
          <w:spacing w:val="0"/>
          <w:sz w:val="28"/>
          <w:szCs w:val="28"/>
        </w:rPr>
        <w:t>咨询服务时间：</w:t>
      </w:r>
      <w:r>
        <w:rPr>
          <w:rFonts w:hint="eastAsia" w:ascii="仿宋" w:hAnsi="仿宋" w:eastAsia="仿宋" w:cs="仿宋"/>
          <w:spacing w:val="0"/>
          <w:sz w:val="28"/>
          <w:szCs w:val="28"/>
          <w:lang w:val="en-US" w:eastAsia="zh-CN" w:bidi="ar-SA"/>
        </w:rPr>
        <w:t>合同签订后90日历日内完成。</w:t>
      </w:r>
    </w:p>
    <w:p w14:paraId="75D4FFB2">
      <w:pPr>
        <w:keepNext w:val="0"/>
        <w:keepLines w:val="0"/>
        <w:pageBreakBefore w:val="0"/>
        <w:widowControl w:val="0"/>
        <w:kinsoku/>
        <w:wordWrap/>
        <w:overflowPunct/>
        <w:topLinePunct w:val="0"/>
        <w:autoSpaceDE/>
        <w:autoSpaceDN/>
        <w:bidi w:val="0"/>
        <w:adjustRightInd/>
        <w:snapToGrid/>
        <w:spacing w:line="360" w:lineRule="auto"/>
        <w:ind w:left="0" w:right="0" w:firstLine="560" w:firstLineChars="200"/>
        <w:textAlignment w:val="auto"/>
        <w:rPr>
          <w:rFonts w:hint="eastAsia" w:ascii="仿宋" w:hAnsi="仿宋" w:eastAsia="仿宋" w:cs="仿宋"/>
          <w:spacing w:val="0"/>
          <w:sz w:val="28"/>
          <w:szCs w:val="28"/>
        </w:rPr>
      </w:pPr>
      <w:r>
        <w:rPr>
          <w:rFonts w:hint="eastAsia" w:ascii="仿宋" w:hAnsi="仿宋" w:eastAsia="仿宋" w:cs="仿宋"/>
          <w:spacing w:val="0"/>
          <w:sz w:val="28"/>
          <w:szCs w:val="28"/>
          <w:lang w:eastAsia="zh-CN"/>
        </w:rPr>
        <w:t>4.</w:t>
      </w:r>
      <w:r>
        <w:rPr>
          <w:rFonts w:hint="eastAsia" w:ascii="仿宋" w:hAnsi="仿宋" w:eastAsia="仿宋" w:cs="仿宋"/>
          <w:spacing w:val="0"/>
          <w:sz w:val="28"/>
          <w:szCs w:val="28"/>
        </w:rPr>
        <w:t>咨询成果提交的形式与份数：</w:t>
      </w:r>
      <w:r>
        <w:rPr>
          <w:rFonts w:hint="eastAsia" w:ascii="仿宋" w:hAnsi="仿宋" w:eastAsia="仿宋" w:cs="仿宋"/>
          <w:spacing w:val="0"/>
          <w:sz w:val="28"/>
          <w:szCs w:val="28"/>
          <w:lang w:eastAsia="zh-CN"/>
        </w:rPr>
        <w:t>陕西省相关行政部门</w:t>
      </w:r>
      <w:r>
        <w:rPr>
          <w:rFonts w:hint="eastAsia" w:ascii="仿宋" w:hAnsi="仿宋" w:eastAsia="仿宋" w:cs="仿宋"/>
          <w:spacing w:val="0"/>
          <w:sz w:val="28"/>
          <w:szCs w:val="28"/>
        </w:rPr>
        <w:t>完成终审后，乙方向甲方提交规划及评价类成果文件电子版</w:t>
      </w:r>
      <w:r>
        <w:rPr>
          <w:rFonts w:hint="eastAsia" w:ascii="仿宋" w:hAnsi="仿宋" w:eastAsia="仿宋" w:cs="仿宋"/>
          <w:spacing w:val="0"/>
          <w:sz w:val="28"/>
          <w:szCs w:val="28"/>
          <w:lang w:eastAsia="zh-CN"/>
        </w:rPr>
        <w:t>（</w:t>
      </w:r>
      <w:r>
        <w:rPr>
          <w:rFonts w:hint="eastAsia" w:ascii="仿宋" w:hAnsi="仿宋" w:eastAsia="仿宋" w:cs="仿宋"/>
          <w:spacing w:val="0"/>
          <w:sz w:val="28"/>
          <w:szCs w:val="28"/>
          <w:lang w:val="en-US" w:eastAsia="zh-CN"/>
        </w:rPr>
        <w:t>PDF</w:t>
      </w:r>
      <w:r>
        <w:rPr>
          <w:rFonts w:hint="eastAsia" w:ascii="仿宋" w:hAnsi="仿宋" w:eastAsia="仿宋" w:cs="仿宋"/>
          <w:spacing w:val="0"/>
          <w:sz w:val="28"/>
          <w:szCs w:val="28"/>
          <w:lang w:eastAsia="zh-CN"/>
        </w:rPr>
        <w:t>）</w:t>
      </w:r>
      <w:r>
        <w:rPr>
          <w:rFonts w:hint="eastAsia" w:ascii="仿宋" w:hAnsi="仿宋" w:eastAsia="仿宋" w:cs="仿宋"/>
          <w:spacing w:val="0"/>
          <w:sz w:val="28"/>
          <w:szCs w:val="28"/>
          <w:u w:val="single"/>
          <w:lang w:val="en-US" w:eastAsia="zh-CN"/>
        </w:rPr>
        <w:t>1</w:t>
      </w:r>
      <w:r>
        <w:rPr>
          <w:rFonts w:hint="eastAsia" w:ascii="仿宋" w:hAnsi="仿宋" w:eastAsia="仿宋" w:cs="仿宋"/>
          <w:spacing w:val="0"/>
          <w:sz w:val="28"/>
          <w:szCs w:val="28"/>
        </w:rPr>
        <w:t>份和纸质版</w:t>
      </w:r>
      <w:r>
        <w:rPr>
          <w:rFonts w:hint="eastAsia" w:ascii="仿宋" w:hAnsi="仿宋" w:eastAsia="仿宋" w:cs="仿宋"/>
          <w:spacing w:val="0"/>
          <w:sz w:val="28"/>
          <w:szCs w:val="28"/>
          <w:u w:val="single"/>
          <w:lang w:val="en-US" w:eastAsia="zh-CN"/>
        </w:rPr>
        <w:t>3</w:t>
      </w:r>
      <w:r>
        <w:rPr>
          <w:rFonts w:hint="eastAsia" w:ascii="仿宋" w:hAnsi="仿宋" w:eastAsia="仿宋" w:cs="仿宋"/>
          <w:spacing w:val="0"/>
          <w:sz w:val="28"/>
          <w:szCs w:val="28"/>
        </w:rPr>
        <w:t>份（盖章版），同时甲方配合乙方出具成果验收单。</w:t>
      </w:r>
    </w:p>
    <w:p w14:paraId="557844A7">
      <w:pPr>
        <w:keepNext w:val="0"/>
        <w:keepLines w:val="0"/>
        <w:pageBreakBefore w:val="0"/>
        <w:widowControl w:val="0"/>
        <w:kinsoku/>
        <w:wordWrap/>
        <w:overflowPunct/>
        <w:topLinePunct w:val="0"/>
        <w:autoSpaceDE/>
        <w:autoSpaceDN/>
        <w:bidi w:val="0"/>
        <w:adjustRightInd/>
        <w:snapToGrid/>
        <w:spacing w:line="360" w:lineRule="auto"/>
        <w:ind w:left="22" w:right="68" w:firstLine="460"/>
        <w:textAlignment w:val="auto"/>
        <w:rPr>
          <w:rFonts w:hint="eastAsia" w:ascii="仿宋" w:hAnsi="仿宋" w:eastAsia="仿宋" w:cs="仿宋"/>
          <w:spacing w:val="0"/>
          <w:sz w:val="28"/>
          <w:szCs w:val="28"/>
        </w:rPr>
      </w:pPr>
      <w:r>
        <w:rPr>
          <w:rFonts w:hint="eastAsia" w:ascii="仿宋" w:hAnsi="仿宋" w:eastAsia="仿宋" w:cs="仿宋"/>
          <w:spacing w:val="0"/>
          <w:sz w:val="28"/>
          <w:szCs w:val="28"/>
        </w:rPr>
        <w:t>三、为保证乙方有效进行技术咨询工作，甲方应当向乙方提供技术服务</w:t>
      </w:r>
      <w:r>
        <w:rPr>
          <w:rFonts w:hint="eastAsia" w:ascii="仿宋" w:hAnsi="仿宋" w:eastAsia="仿宋" w:cs="仿宋"/>
          <w:spacing w:val="0"/>
          <w:sz w:val="28"/>
          <w:szCs w:val="28"/>
          <w:lang w:eastAsia="zh-CN"/>
        </w:rPr>
        <w:t>工作所必需</w:t>
      </w:r>
      <w:r>
        <w:rPr>
          <w:rFonts w:hint="eastAsia" w:ascii="仿宋" w:hAnsi="仿宋" w:eastAsia="仿宋" w:cs="仿宋"/>
          <w:spacing w:val="0"/>
          <w:sz w:val="28"/>
          <w:szCs w:val="28"/>
        </w:rPr>
        <w:t>的资料和文件，包括但不限于如下资料：</w:t>
      </w:r>
    </w:p>
    <w:p w14:paraId="4F9E05A9">
      <w:pPr>
        <w:keepNext w:val="0"/>
        <w:keepLines w:val="0"/>
        <w:pageBreakBefore w:val="0"/>
        <w:widowControl w:val="0"/>
        <w:kinsoku/>
        <w:wordWrap/>
        <w:overflowPunct/>
        <w:topLinePunct w:val="0"/>
        <w:autoSpaceDE/>
        <w:autoSpaceDN/>
        <w:bidi w:val="0"/>
        <w:adjustRightInd/>
        <w:snapToGrid/>
        <w:spacing w:line="360" w:lineRule="auto"/>
        <w:ind w:left="481"/>
        <w:textAlignment w:val="auto"/>
        <w:rPr>
          <w:rFonts w:hint="eastAsia" w:ascii="仿宋" w:hAnsi="仿宋" w:eastAsia="仿宋" w:cs="仿宋"/>
          <w:spacing w:val="0"/>
          <w:sz w:val="28"/>
          <w:szCs w:val="28"/>
        </w:rPr>
      </w:pPr>
      <w:r>
        <w:rPr>
          <w:rFonts w:hint="eastAsia" w:ascii="仿宋" w:hAnsi="仿宋" w:eastAsia="仿宋" w:cs="仿宋"/>
          <w:spacing w:val="0"/>
          <w:sz w:val="28"/>
          <w:szCs w:val="28"/>
        </w:rPr>
        <w:t>①园区发展历程、园区近三年工作总结、招商引资宣传、生产总值、营业收入、工业总产值及税收、现有企业相关资料；</w:t>
      </w:r>
    </w:p>
    <w:p w14:paraId="5B89F49F">
      <w:pPr>
        <w:keepNext w:val="0"/>
        <w:keepLines w:val="0"/>
        <w:pageBreakBefore w:val="0"/>
        <w:widowControl w:val="0"/>
        <w:kinsoku/>
        <w:wordWrap/>
        <w:overflowPunct/>
        <w:topLinePunct w:val="0"/>
        <w:autoSpaceDE/>
        <w:autoSpaceDN/>
        <w:bidi w:val="0"/>
        <w:adjustRightInd/>
        <w:snapToGrid/>
        <w:spacing w:line="360" w:lineRule="auto"/>
        <w:ind w:left="3" w:right="2" w:firstLine="477"/>
        <w:textAlignment w:val="auto"/>
        <w:rPr>
          <w:rFonts w:hint="eastAsia" w:ascii="仿宋" w:hAnsi="仿宋" w:eastAsia="仿宋" w:cs="仿宋"/>
          <w:spacing w:val="0"/>
          <w:sz w:val="28"/>
          <w:szCs w:val="28"/>
          <w:lang w:eastAsia="zh-CN"/>
        </w:rPr>
      </w:pPr>
      <w:r>
        <w:rPr>
          <w:rFonts w:hint="eastAsia" w:ascii="仿宋" w:hAnsi="仿宋" w:eastAsia="仿宋" w:cs="仿宋"/>
          <w:spacing w:val="0"/>
          <w:sz w:val="28"/>
          <w:szCs w:val="28"/>
        </w:rPr>
        <w:t>②园区“三线一单”资料，园区企业环评等相关资料</w:t>
      </w:r>
      <w:r>
        <w:rPr>
          <w:rFonts w:hint="eastAsia" w:ascii="仿宋" w:hAnsi="仿宋" w:eastAsia="仿宋" w:cs="仿宋"/>
          <w:spacing w:val="0"/>
          <w:sz w:val="28"/>
          <w:szCs w:val="28"/>
          <w:lang w:eastAsia="zh-CN"/>
        </w:rPr>
        <w:t>；</w:t>
      </w:r>
    </w:p>
    <w:p w14:paraId="651CE72B">
      <w:pPr>
        <w:keepNext w:val="0"/>
        <w:keepLines w:val="0"/>
        <w:pageBreakBefore w:val="0"/>
        <w:widowControl w:val="0"/>
        <w:kinsoku/>
        <w:wordWrap/>
        <w:overflowPunct/>
        <w:topLinePunct w:val="0"/>
        <w:autoSpaceDE/>
        <w:autoSpaceDN/>
        <w:bidi w:val="0"/>
        <w:adjustRightInd/>
        <w:snapToGrid/>
        <w:spacing w:line="360" w:lineRule="auto"/>
        <w:ind w:left="3" w:right="2" w:firstLine="477"/>
        <w:textAlignment w:val="auto"/>
        <w:rPr>
          <w:rFonts w:hint="eastAsia" w:ascii="仿宋" w:hAnsi="仿宋" w:eastAsia="仿宋" w:cs="仿宋"/>
          <w:spacing w:val="0"/>
          <w:sz w:val="28"/>
          <w:szCs w:val="28"/>
        </w:rPr>
      </w:pPr>
      <w:r>
        <w:rPr>
          <w:rFonts w:hint="eastAsia" w:ascii="仿宋" w:hAnsi="仿宋" w:eastAsia="仿宋" w:cs="仿宋"/>
          <w:spacing w:val="0"/>
          <w:sz w:val="28"/>
          <w:szCs w:val="28"/>
        </w:rPr>
        <w:t>③</w:t>
      </w:r>
      <w:r>
        <w:rPr>
          <w:rFonts w:hint="eastAsia" w:ascii="仿宋" w:hAnsi="仿宋" w:eastAsia="仿宋" w:cs="仿宋"/>
          <w:spacing w:val="0"/>
          <w:sz w:val="28"/>
          <w:szCs w:val="28"/>
          <w:lang w:val="en-US" w:eastAsia="zh-CN"/>
        </w:rPr>
        <w:t>企业污水处理方案、污水处理站例行监测报告、</w:t>
      </w:r>
      <w:r>
        <w:rPr>
          <w:rFonts w:hint="eastAsia" w:ascii="仿宋" w:hAnsi="仿宋" w:eastAsia="仿宋" w:cs="仿宋"/>
          <w:spacing w:val="0"/>
          <w:sz w:val="28"/>
          <w:szCs w:val="28"/>
          <w:highlight w:val="none"/>
          <w:lang w:val="en-US" w:eastAsia="zh-CN"/>
        </w:rPr>
        <w:t>环保手续、尾水监测报告等；</w:t>
      </w:r>
    </w:p>
    <w:p w14:paraId="14051E5C">
      <w:pPr>
        <w:keepNext w:val="0"/>
        <w:keepLines w:val="0"/>
        <w:pageBreakBefore w:val="0"/>
        <w:widowControl w:val="0"/>
        <w:kinsoku/>
        <w:wordWrap/>
        <w:overflowPunct/>
        <w:topLinePunct w:val="0"/>
        <w:autoSpaceDE/>
        <w:autoSpaceDN/>
        <w:bidi w:val="0"/>
        <w:adjustRightInd/>
        <w:snapToGrid/>
        <w:spacing w:line="360" w:lineRule="auto"/>
        <w:ind w:left="8" w:right="2" w:firstLine="472"/>
        <w:textAlignment w:val="auto"/>
        <w:rPr>
          <w:rFonts w:hint="eastAsia" w:ascii="仿宋" w:hAnsi="仿宋" w:eastAsia="仿宋" w:cs="仿宋"/>
          <w:spacing w:val="0"/>
          <w:sz w:val="28"/>
          <w:szCs w:val="28"/>
          <w:lang w:eastAsia="zh-CN"/>
        </w:rPr>
      </w:pPr>
      <w:r>
        <w:rPr>
          <w:rFonts w:hint="eastAsia" w:ascii="仿宋" w:hAnsi="仿宋" w:eastAsia="仿宋" w:cs="仿宋"/>
          <w:spacing w:val="0"/>
          <w:sz w:val="28"/>
          <w:szCs w:val="28"/>
        </w:rPr>
        <w:t>④</w:t>
      </w:r>
      <w:r>
        <w:rPr>
          <w:rFonts w:hint="eastAsia" w:ascii="仿宋" w:hAnsi="仿宋" w:eastAsia="仿宋" w:cs="仿宋"/>
          <w:spacing w:val="0"/>
          <w:sz w:val="28"/>
          <w:szCs w:val="28"/>
          <w:highlight w:val="none"/>
          <w:lang w:val="en-US" w:eastAsia="zh-CN"/>
        </w:rPr>
        <w:t>其余资料由双方协商通过清单书面确定</w:t>
      </w:r>
      <w:r>
        <w:rPr>
          <w:rFonts w:hint="eastAsia" w:ascii="仿宋" w:hAnsi="仿宋" w:eastAsia="仿宋" w:cs="仿宋"/>
          <w:spacing w:val="0"/>
          <w:sz w:val="28"/>
          <w:szCs w:val="28"/>
          <w:lang w:eastAsia="zh-CN"/>
        </w:rPr>
        <w:t>。</w:t>
      </w:r>
    </w:p>
    <w:p w14:paraId="04A37578">
      <w:pPr>
        <w:keepNext w:val="0"/>
        <w:keepLines w:val="0"/>
        <w:pageBreakBefore w:val="0"/>
        <w:widowControl w:val="0"/>
        <w:kinsoku/>
        <w:wordWrap/>
        <w:overflowPunct/>
        <w:topLinePunct w:val="0"/>
        <w:autoSpaceDE/>
        <w:autoSpaceDN/>
        <w:bidi w:val="0"/>
        <w:adjustRightInd/>
        <w:snapToGrid/>
        <w:spacing w:line="360" w:lineRule="auto"/>
        <w:ind w:left="504"/>
        <w:textAlignment w:val="auto"/>
        <w:rPr>
          <w:rFonts w:hint="eastAsia" w:ascii="仿宋" w:hAnsi="仿宋" w:eastAsia="仿宋" w:cs="仿宋"/>
          <w:spacing w:val="0"/>
          <w:sz w:val="28"/>
          <w:szCs w:val="28"/>
        </w:rPr>
      </w:pPr>
      <w:r>
        <w:rPr>
          <w:rFonts w:hint="eastAsia" w:ascii="仿宋" w:hAnsi="仿宋" w:eastAsia="仿宋" w:cs="仿宋"/>
          <w:spacing w:val="0"/>
          <w:sz w:val="28"/>
          <w:szCs w:val="28"/>
        </w:rPr>
        <w:t>四、甲方向乙方支付技术咨询报酬及支付方式：</w:t>
      </w:r>
    </w:p>
    <w:p w14:paraId="7311C71A">
      <w:pPr>
        <w:keepNext w:val="0"/>
        <w:keepLines w:val="0"/>
        <w:pageBreakBefore w:val="0"/>
        <w:widowControl w:val="0"/>
        <w:kinsoku/>
        <w:wordWrap/>
        <w:overflowPunct/>
        <w:topLinePunct w:val="0"/>
        <w:autoSpaceDE/>
        <w:autoSpaceDN/>
        <w:bidi w:val="0"/>
        <w:adjustRightInd/>
        <w:snapToGrid/>
        <w:spacing w:line="360" w:lineRule="auto"/>
        <w:ind w:left="3" w:right="2" w:firstLine="496"/>
        <w:textAlignment w:val="auto"/>
        <w:rPr>
          <w:rFonts w:hint="eastAsia" w:ascii="仿宋" w:hAnsi="仿宋" w:eastAsia="仿宋" w:cs="仿宋"/>
          <w:spacing w:val="0"/>
          <w:sz w:val="28"/>
          <w:szCs w:val="28"/>
        </w:rPr>
      </w:pPr>
      <w:r>
        <w:rPr>
          <w:rFonts w:hint="eastAsia" w:ascii="仿宋" w:hAnsi="仿宋" w:eastAsia="仿宋" w:cs="仿宋"/>
          <w:spacing w:val="0"/>
          <w:sz w:val="28"/>
          <w:szCs w:val="28"/>
          <w:lang w:eastAsia="zh-CN"/>
        </w:rPr>
        <w:t>1.</w:t>
      </w:r>
      <w:r>
        <w:rPr>
          <w:rFonts w:hint="eastAsia" w:ascii="仿宋" w:hAnsi="仿宋" w:eastAsia="仿宋" w:cs="仿宋"/>
          <w:spacing w:val="0"/>
          <w:sz w:val="28"/>
          <w:szCs w:val="28"/>
        </w:rPr>
        <w:t>技术咨询报酬为：人民币</w:t>
      </w:r>
      <w:r>
        <w:rPr>
          <w:rFonts w:hint="eastAsia" w:ascii="仿宋" w:hAnsi="仿宋" w:eastAsia="仿宋" w:cs="仿宋"/>
          <w:b/>
          <w:bCs/>
          <w:spacing w:val="0"/>
          <w:sz w:val="28"/>
          <w:szCs w:val="28"/>
          <w:u w:val="single"/>
          <w:lang w:val="en-US" w:eastAsia="zh-CN"/>
        </w:rPr>
        <w:t xml:space="preserve">     </w:t>
      </w:r>
      <w:r>
        <w:rPr>
          <w:rFonts w:hint="eastAsia" w:ascii="仿宋" w:hAnsi="仿宋" w:eastAsia="仿宋" w:cs="仿宋"/>
          <w:spacing w:val="0"/>
          <w:sz w:val="28"/>
          <w:szCs w:val="28"/>
        </w:rPr>
        <w:t>〔</w:t>
      </w:r>
      <w:r>
        <w:rPr>
          <w:rFonts w:hint="eastAsia" w:ascii="仿宋" w:hAnsi="仿宋" w:eastAsia="仿宋" w:cs="仿宋"/>
          <w:b/>
          <w:bCs/>
          <w:spacing w:val="0"/>
          <w:sz w:val="28"/>
          <w:szCs w:val="28"/>
        </w:rPr>
        <w:t>￥</w:t>
      </w:r>
      <w:r>
        <w:rPr>
          <w:rFonts w:hint="eastAsia" w:ascii="仿宋" w:hAnsi="仿宋" w:eastAsia="仿宋" w:cs="仿宋"/>
          <w:b/>
          <w:bCs/>
          <w:spacing w:val="0"/>
          <w:sz w:val="28"/>
          <w:szCs w:val="28"/>
          <w:lang w:val="en-US" w:eastAsia="zh-CN"/>
        </w:rPr>
        <w:t xml:space="preserve">    </w:t>
      </w:r>
      <w:r>
        <w:rPr>
          <w:rFonts w:hint="eastAsia" w:ascii="仿宋" w:hAnsi="仿宋" w:eastAsia="仿宋" w:cs="仿宋"/>
          <w:b/>
          <w:bCs/>
          <w:spacing w:val="0"/>
          <w:sz w:val="28"/>
          <w:szCs w:val="28"/>
        </w:rPr>
        <w:t>元</w:t>
      </w:r>
      <w:r>
        <w:rPr>
          <w:rFonts w:hint="eastAsia" w:ascii="仿宋" w:hAnsi="仿宋" w:eastAsia="仿宋" w:cs="仿宋"/>
          <w:spacing w:val="0"/>
          <w:sz w:val="28"/>
          <w:szCs w:val="28"/>
        </w:rPr>
        <w:t>〕。此价格为含税价，包含资料分析费用、报告编制费用、税费等所有费用；其中，增值税税率为</w:t>
      </w:r>
      <w:r>
        <w:rPr>
          <w:rFonts w:hint="eastAsia" w:ascii="仿宋" w:hAnsi="仿宋" w:eastAsia="仿宋" w:cs="仿宋"/>
          <w:spacing w:val="0"/>
          <w:sz w:val="28"/>
          <w:szCs w:val="28"/>
          <w:u w:val="single"/>
          <w:lang w:val="en-US" w:eastAsia="zh-CN"/>
        </w:rPr>
        <w:t xml:space="preserve">    </w:t>
      </w:r>
      <w:r>
        <w:rPr>
          <w:rFonts w:hint="eastAsia" w:ascii="仿宋" w:hAnsi="仿宋" w:eastAsia="仿宋" w:cs="仿宋"/>
          <w:spacing w:val="0"/>
          <w:sz w:val="28"/>
          <w:szCs w:val="28"/>
        </w:rPr>
        <w:t>%，不含税金额为人民币</w:t>
      </w:r>
      <w:r>
        <w:rPr>
          <w:rFonts w:hint="eastAsia" w:ascii="仿宋" w:hAnsi="仿宋" w:eastAsia="仿宋" w:cs="仿宋"/>
          <w:b/>
          <w:bCs/>
          <w:spacing w:val="0"/>
          <w:sz w:val="28"/>
          <w:szCs w:val="28"/>
          <w:u w:val="single"/>
          <w:lang w:val="en-US" w:eastAsia="zh-CN"/>
        </w:rPr>
        <w:t xml:space="preserve">      </w:t>
      </w:r>
      <w:r>
        <w:rPr>
          <w:rFonts w:hint="eastAsia" w:ascii="仿宋" w:hAnsi="仿宋" w:eastAsia="仿宋" w:cs="仿宋"/>
          <w:spacing w:val="0"/>
          <w:sz w:val="28"/>
          <w:szCs w:val="28"/>
        </w:rPr>
        <w:t>〔</w:t>
      </w:r>
      <w:r>
        <w:rPr>
          <w:rFonts w:hint="eastAsia" w:ascii="仿宋" w:hAnsi="仿宋" w:eastAsia="仿宋" w:cs="仿宋"/>
          <w:b/>
          <w:bCs/>
          <w:spacing w:val="0"/>
          <w:sz w:val="28"/>
          <w:szCs w:val="28"/>
        </w:rPr>
        <w:t>￥</w:t>
      </w:r>
      <w:r>
        <w:rPr>
          <w:rFonts w:hint="eastAsia" w:ascii="仿宋" w:hAnsi="仿宋" w:eastAsia="仿宋" w:cs="仿宋"/>
          <w:b/>
          <w:bCs/>
          <w:spacing w:val="0"/>
          <w:sz w:val="28"/>
          <w:szCs w:val="28"/>
          <w:lang w:val="en-US" w:eastAsia="zh-CN"/>
        </w:rPr>
        <w:t xml:space="preserve">     </w:t>
      </w:r>
      <w:r>
        <w:rPr>
          <w:rFonts w:hint="eastAsia" w:ascii="仿宋" w:hAnsi="仿宋" w:eastAsia="仿宋" w:cs="仿宋"/>
          <w:b/>
          <w:bCs/>
          <w:spacing w:val="0"/>
          <w:sz w:val="28"/>
          <w:szCs w:val="28"/>
        </w:rPr>
        <w:t>元</w:t>
      </w:r>
      <w:r>
        <w:rPr>
          <w:rFonts w:hint="eastAsia" w:ascii="仿宋" w:hAnsi="仿宋" w:eastAsia="仿宋" w:cs="仿宋"/>
          <w:spacing w:val="0"/>
          <w:sz w:val="28"/>
          <w:szCs w:val="28"/>
        </w:rPr>
        <w:t>〕，增值税税额为人民币</w:t>
      </w:r>
      <w:r>
        <w:rPr>
          <w:rFonts w:hint="eastAsia" w:ascii="仿宋" w:hAnsi="仿宋" w:eastAsia="仿宋" w:cs="仿宋"/>
          <w:b/>
          <w:bCs/>
          <w:spacing w:val="0"/>
          <w:sz w:val="28"/>
          <w:szCs w:val="28"/>
          <w:u w:val="single"/>
          <w:lang w:val="en-US" w:eastAsia="zh-CN"/>
        </w:rPr>
        <w:t xml:space="preserve">       </w:t>
      </w:r>
      <w:r>
        <w:rPr>
          <w:rFonts w:hint="eastAsia" w:ascii="仿宋" w:hAnsi="仿宋" w:eastAsia="仿宋" w:cs="仿宋"/>
          <w:spacing w:val="0"/>
          <w:sz w:val="28"/>
          <w:szCs w:val="28"/>
        </w:rPr>
        <w:t>〔</w:t>
      </w:r>
      <w:r>
        <w:rPr>
          <w:rFonts w:hint="eastAsia" w:ascii="仿宋" w:hAnsi="仿宋" w:eastAsia="仿宋" w:cs="仿宋"/>
          <w:b/>
          <w:bCs/>
          <w:spacing w:val="0"/>
          <w:sz w:val="28"/>
          <w:szCs w:val="28"/>
        </w:rPr>
        <w:t>￥</w:t>
      </w:r>
      <w:r>
        <w:rPr>
          <w:rFonts w:hint="eastAsia" w:ascii="仿宋" w:hAnsi="仿宋" w:eastAsia="仿宋" w:cs="仿宋"/>
          <w:b/>
          <w:bCs/>
          <w:spacing w:val="0"/>
          <w:sz w:val="28"/>
          <w:szCs w:val="28"/>
          <w:lang w:val="en-US" w:eastAsia="zh-CN"/>
        </w:rPr>
        <w:t xml:space="preserve">      </w:t>
      </w:r>
      <w:r>
        <w:rPr>
          <w:rFonts w:hint="eastAsia" w:ascii="仿宋" w:hAnsi="仿宋" w:eastAsia="仿宋" w:cs="仿宋"/>
          <w:b/>
          <w:bCs/>
          <w:spacing w:val="0"/>
          <w:sz w:val="28"/>
          <w:szCs w:val="28"/>
        </w:rPr>
        <w:t>元</w:t>
      </w:r>
      <w:r>
        <w:rPr>
          <w:rFonts w:hint="eastAsia" w:ascii="仿宋" w:hAnsi="仿宋" w:eastAsia="仿宋" w:cs="仿宋"/>
          <w:spacing w:val="0"/>
          <w:sz w:val="28"/>
          <w:szCs w:val="28"/>
        </w:rPr>
        <w:t>〕。</w:t>
      </w:r>
    </w:p>
    <w:p w14:paraId="506DA3A2">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spacing w:val="0"/>
          <w:sz w:val="28"/>
          <w:szCs w:val="28"/>
        </w:rPr>
      </w:pPr>
      <w:r>
        <w:rPr>
          <w:rFonts w:hint="eastAsia" w:ascii="仿宋" w:hAnsi="仿宋" w:eastAsia="仿宋" w:cs="仿宋"/>
          <w:spacing w:val="0"/>
          <w:sz w:val="28"/>
          <w:szCs w:val="28"/>
          <w:lang w:eastAsia="zh-CN"/>
        </w:rPr>
        <w:t>2.</w:t>
      </w:r>
      <w:r>
        <w:rPr>
          <w:rFonts w:hint="eastAsia" w:ascii="仿宋" w:hAnsi="仿宋" w:eastAsia="仿宋" w:cs="仿宋"/>
          <w:spacing w:val="0"/>
          <w:sz w:val="28"/>
          <w:szCs w:val="28"/>
        </w:rPr>
        <w:t>支付方式为：合同签订后</w:t>
      </w:r>
      <w:r>
        <w:rPr>
          <w:rFonts w:hint="eastAsia" w:ascii="仿宋" w:hAnsi="仿宋" w:eastAsia="仿宋" w:cs="仿宋"/>
          <w:spacing w:val="0"/>
          <w:sz w:val="28"/>
          <w:szCs w:val="28"/>
          <w:lang w:val="en-US" w:eastAsia="zh-CN"/>
        </w:rPr>
        <w:t>15日内</w:t>
      </w:r>
      <w:r>
        <w:rPr>
          <w:rFonts w:hint="eastAsia" w:ascii="仿宋" w:hAnsi="仿宋" w:eastAsia="仿宋" w:cs="仿宋"/>
          <w:spacing w:val="0"/>
          <w:sz w:val="28"/>
          <w:szCs w:val="28"/>
        </w:rPr>
        <w:t>，甲方向乙方支付30%的技术咨询报酬</w:t>
      </w:r>
      <w:r>
        <w:rPr>
          <w:rFonts w:hint="eastAsia" w:ascii="仿宋" w:hAnsi="仿宋" w:eastAsia="仿宋" w:cs="仿宋"/>
          <w:spacing w:val="0"/>
          <w:sz w:val="28"/>
          <w:szCs w:val="28"/>
          <w:lang w:eastAsia="zh-CN"/>
        </w:rPr>
        <w:t>，</w:t>
      </w:r>
      <w:r>
        <w:rPr>
          <w:rFonts w:hint="eastAsia" w:ascii="仿宋" w:hAnsi="仿宋" w:eastAsia="仿宋" w:cs="仿宋"/>
          <w:spacing w:val="0"/>
          <w:sz w:val="28"/>
          <w:szCs w:val="28"/>
        </w:rPr>
        <w:t>即人民币</w:t>
      </w:r>
      <w:r>
        <w:rPr>
          <w:rFonts w:hint="eastAsia" w:ascii="仿宋" w:hAnsi="仿宋" w:eastAsia="仿宋" w:cs="仿宋"/>
          <w:b/>
          <w:bCs/>
          <w:spacing w:val="0"/>
          <w:sz w:val="28"/>
          <w:szCs w:val="28"/>
          <w:u w:val="single"/>
          <w:lang w:val="en-US" w:eastAsia="zh-CN"/>
        </w:rPr>
        <w:t xml:space="preserve">        </w:t>
      </w:r>
      <w:r>
        <w:rPr>
          <w:rFonts w:hint="eastAsia" w:ascii="仿宋" w:hAnsi="仿宋" w:eastAsia="仿宋" w:cs="仿宋"/>
          <w:b/>
          <w:bCs/>
          <w:spacing w:val="0"/>
          <w:sz w:val="28"/>
          <w:szCs w:val="28"/>
          <w:u w:val="single"/>
        </w:rPr>
        <w:t>（￥</w:t>
      </w:r>
      <w:r>
        <w:rPr>
          <w:rFonts w:hint="eastAsia" w:ascii="仿宋" w:hAnsi="仿宋" w:eastAsia="仿宋" w:cs="仿宋"/>
          <w:b/>
          <w:bCs/>
          <w:spacing w:val="0"/>
          <w:sz w:val="28"/>
          <w:szCs w:val="28"/>
          <w:u w:val="single"/>
          <w:lang w:val="en-US" w:eastAsia="zh-CN"/>
        </w:rPr>
        <w:t xml:space="preserve">     </w:t>
      </w:r>
      <w:r>
        <w:rPr>
          <w:rFonts w:hint="eastAsia" w:ascii="仿宋" w:hAnsi="仿宋" w:eastAsia="仿宋" w:cs="仿宋"/>
          <w:b/>
          <w:bCs/>
          <w:spacing w:val="0"/>
          <w:sz w:val="28"/>
          <w:szCs w:val="28"/>
          <w:u w:val="single"/>
        </w:rPr>
        <w:t>元）</w:t>
      </w:r>
      <w:r>
        <w:rPr>
          <w:rFonts w:hint="eastAsia" w:ascii="仿宋" w:hAnsi="仿宋" w:eastAsia="仿宋" w:cs="仿宋"/>
          <w:spacing w:val="0"/>
          <w:sz w:val="28"/>
          <w:szCs w:val="28"/>
        </w:rPr>
        <w:t>；甲方在总体规划环境影响评价报告通过生态环境厅的评审并取得审查意见后</w:t>
      </w:r>
      <w:r>
        <w:rPr>
          <w:rFonts w:hint="eastAsia" w:ascii="仿宋" w:hAnsi="仿宋" w:eastAsia="仿宋" w:cs="仿宋"/>
          <w:spacing w:val="0"/>
          <w:sz w:val="28"/>
          <w:szCs w:val="28"/>
          <w:lang w:val="en-US" w:eastAsia="zh-CN"/>
        </w:rPr>
        <w:t>15日内</w:t>
      </w:r>
      <w:r>
        <w:rPr>
          <w:rFonts w:hint="eastAsia" w:ascii="仿宋" w:hAnsi="仿宋" w:eastAsia="仿宋" w:cs="仿宋"/>
          <w:spacing w:val="0"/>
          <w:sz w:val="28"/>
          <w:szCs w:val="28"/>
        </w:rPr>
        <w:t>向乙方支付</w:t>
      </w:r>
      <w:r>
        <w:rPr>
          <w:rFonts w:hint="eastAsia" w:ascii="仿宋" w:hAnsi="仿宋" w:eastAsia="仿宋" w:cs="仿宋"/>
          <w:spacing w:val="0"/>
          <w:sz w:val="28"/>
          <w:szCs w:val="28"/>
          <w:lang w:val="en-US" w:eastAsia="zh-CN"/>
        </w:rPr>
        <w:t>4</w:t>
      </w:r>
      <w:r>
        <w:rPr>
          <w:rFonts w:hint="eastAsia" w:ascii="仿宋" w:hAnsi="仿宋" w:eastAsia="仿宋" w:cs="仿宋"/>
          <w:spacing w:val="0"/>
          <w:sz w:val="28"/>
          <w:szCs w:val="28"/>
        </w:rPr>
        <w:t>0%的技术咨询报酬</w:t>
      </w:r>
      <w:r>
        <w:rPr>
          <w:rFonts w:hint="eastAsia" w:ascii="仿宋" w:hAnsi="仿宋" w:eastAsia="仿宋" w:cs="仿宋"/>
          <w:spacing w:val="0"/>
          <w:sz w:val="28"/>
          <w:szCs w:val="28"/>
          <w:lang w:eastAsia="zh-CN"/>
        </w:rPr>
        <w:t>，</w:t>
      </w:r>
      <w:r>
        <w:rPr>
          <w:rFonts w:hint="eastAsia" w:ascii="仿宋" w:hAnsi="仿宋" w:eastAsia="仿宋" w:cs="仿宋"/>
          <w:spacing w:val="0"/>
          <w:sz w:val="28"/>
          <w:szCs w:val="28"/>
        </w:rPr>
        <w:t>即人民币</w:t>
      </w:r>
      <w:r>
        <w:rPr>
          <w:rFonts w:hint="eastAsia" w:ascii="仿宋" w:hAnsi="仿宋" w:eastAsia="仿宋" w:cs="仿宋"/>
          <w:b/>
          <w:bCs/>
          <w:spacing w:val="0"/>
          <w:sz w:val="28"/>
          <w:szCs w:val="28"/>
          <w:u w:val="single"/>
          <w:lang w:val="en-US" w:eastAsia="zh-CN"/>
        </w:rPr>
        <w:t xml:space="preserve">      </w:t>
      </w:r>
      <w:r>
        <w:rPr>
          <w:rFonts w:hint="eastAsia" w:ascii="仿宋" w:hAnsi="仿宋" w:eastAsia="仿宋" w:cs="仿宋"/>
          <w:b/>
          <w:bCs/>
          <w:spacing w:val="0"/>
          <w:sz w:val="28"/>
          <w:szCs w:val="28"/>
          <w:u w:val="single"/>
        </w:rPr>
        <w:t>（￥</w:t>
      </w:r>
      <w:r>
        <w:rPr>
          <w:rFonts w:hint="eastAsia" w:ascii="仿宋" w:hAnsi="仿宋" w:eastAsia="仿宋" w:cs="仿宋"/>
          <w:b/>
          <w:bCs/>
          <w:spacing w:val="0"/>
          <w:sz w:val="28"/>
          <w:szCs w:val="28"/>
          <w:u w:val="single"/>
          <w:lang w:val="en-US" w:eastAsia="zh-CN"/>
        </w:rPr>
        <w:t xml:space="preserve">      </w:t>
      </w:r>
      <w:r>
        <w:rPr>
          <w:rFonts w:hint="eastAsia" w:ascii="仿宋" w:hAnsi="仿宋" w:eastAsia="仿宋" w:cs="仿宋"/>
          <w:b/>
          <w:bCs/>
          <w:spacing w:val="0"/>
          <w:sz w:val="28"/>
          <w:szCs w:val="28"/>
          <w:u w:val="single"/>
        </w:rPr>
        <w:t>元）</w:t>
      </w:r>
      <w:r>
        <w:rPr>
          <w:rFonts w:hint="eastAsia" w:ascii="仿宋" w:hAnsi="仿宋" w:eastAsia="仿宋" w:cs="仿宋"/>
          <w:spacing w:val="0"/>
          <w:sz w:val="28"/>
          <w:szCs w:val="28"/>
        </w:rPr>
        <w:t>；甲方在</w:t>
      </w:r>
      <w:r>
        <w:rPr>
          <w:rFonts w:hint="eastAsia" w:ascii="仿宋" w:hAnsi="仿宋" w:eastAsia="仿宋" w:cs="仿宋"/>
          <w:spacing w:val="0"/>
          <w:sz w:val="28"/>
          <w:szCs w:val="28"/>
          <w:lang w:eastAsia="zh-CN"/>
        </w:rPr>
        <w:t>开发区扩区调区工作</w:t>
      </w:r>
      <w:r>
        <w:rPr>
          <w:rFonts w:hint="eastAsia" w:ascii="仿宋" w:hAnsi="仿宋" w:eastAsia="仿宋" w:cs="仿宋"/>
          <w:spacing w:val="0"/>
          <w:sz w:val="28"/>
          <w:szCs w:val="28"/>
        </w:rPr>
        <w:t>通过</w:t>
      </w:r>
      <w:r>
        <w:rPr>
          <w:rFonts w:hint="eastAsia" w:ascii="仿宋" w:hAnsi="仿宋" w:eastAsia="仿宋" w:cs="仿宋"/>
          <w:spacing w:val="0"/>
          <w:sz w:val="28"/>
          <w:szCs w:val="28"/>
          <w:lang w:eastAsia="zh-CN"/>
        </w:rPr>
        <w:t>陕西省相关行政部门审查</w:t>
      </w:r>
      <w:r>
        <w:rPr>
          <w:rFonts w:hint="eastAsia" w:ascii="仿宋" w:hAnsi="仿宋" w:eastAsia="仿宋" w:cs="仿宋"/>
          <w:spacing w:val="0"/>
          <w:sz w:val="28"/>
          <w:szCs w:val="28"/>
        </w:rPr>
        <w:t>后15个工作日</w:t>
      </w:r>
      <w:r>
        <w:rPr>
          <w:rFonts w:hint="eastAsia" w:ascii="仿宋" w:hAnsi="仿宋" w:eastAsia="仿宋" w:cs="仿宋"/>
          <w:spacing w:val="0"/>
          <w:sz w:val="28"/>
          <w:szCs w:val="28"/>
          <w:lang w:val="en-US" w:eastAsia="zh-CN"/>
        </w:rPr>
        <w:t>内</w:t>
      </w:r>
      <w:r>
        <w:rPr>
          <w:rFonts w:hint="eastAsia" w:ascii="仿宋" w:hAnsi="仿宋" w:eastAsia="仿宋" w:cs="仿宋"/>
          <w:spacing w:val="0"/>
          <w:sz w:val="28"/>
          <w:szCs w:val="28"/>
        </w:rPr>
        <w:t>向乙方支付</w:t>
      </w:r>
      <w:r>
        <w:rPr>
          <w:rFonts w:hint="eastAsia" w:ascii="仿宋" w:hAnsi="仿宋" w:eastAsia="仿宋" w:cs="仿宋"/>
          <w:spacing w:val="0"/>
          <w:sz w:val="28"/>
          <w:szCs w:val="28"/>
          <w:lang w:val="en-US" w:eastAsia="zh-CN"/>
        </w:rPr>
        <w:t>3</w:t>
      </w:r>
      <w:r>
        <w:rPr>
          <w:rFonts w:hint="eastAsia" w:ascii="仿宋" w:hAnsi="仿宋" w:eastAsia="仿宋" w:cs="仿宋"/>
          <w:spacing w:val="0"/>
          <w:sz w:val="28"/>
          <w:szCs w:val="28"/>
        </w:rPr>
        <w:t>0%的技术咨询报酬</w:t>
      </w:r>
      <w:r>
        <w:rPr>
          <w:rFonts w:hint="eastAsia" w:ascii="仿宋" w:hAnsi="仿宋" w:eastAsia="仿宋" w:cs="仿宋"/>
          <w:spacing w:val="0"/>
          <w:sz w:val="28"/>
          <w:szCs w:val="28"/>
          <w:lang w:eastAsia="zh-CN"/>
        </w:rPr>
        <w:t>，</w:t>
      </w:r>
      <w:r>
        <w:rPr>
          <w:rFonts w:hint="eastAsia" w:ascii="仿宋" w:hAnsi="仿宋" w:eastAsia="仿宋" w:cs="仿宋"/>
          <w:spacing w:val="0"/>
          <w:sz w:val="28"/>
          <w:szCs w:val="28"/>
        </w:rPr>
        <w:t>即人民币</w:t>
      </w:r>
      <w:r>
        <w:rPr>
          <w:rFonts w:hint="eastAsia" w:ascii="仿宋" w:hAnsi="仿宋" w:eastAsia="仿宋" w:cs="仿宋"/>
          <w:b/>
          <w:bCs/>
          <w:spacing w:val="0"/>
          <w:sz w:val="28"/>
          <w:szCs w:val="28"/>
          <w:u w:val="single"/>
          <w:lang w:val="en-US" w:eastAsia="zh-CN"/>
        </w:rPr>
        <w:t xml:space="preserve">     </w:t>
      </w:r>
      <w:r>
        <w:rPr>
          <w:rFonts w:hint="eastAsia" w:ascii="仿宋" w:hAnsi="仿宋" w:eastAsia="仿宋" w:cs="仿宋"/>
          <w:b/>
          <w:bCs/>
          <w:spacing w:val="0"/>
          <w:sz w:val="28"/>
          <w:szCs w:val="28"/>
          <w:u w:val="single"/>
        </w:rPr>
        <w:t>（￥</w:t>
      </w:r>
      <w:r>
        <w:rPr>
          <w:rFonts w:hint="eastAsia" w:ascii="仿宋" w:hAnsi="仿宋" w:eastAsia="仿宋" w:cs="仿宋"/>
          <w:b/>
          <w:bCs/>
          <w:spacing w:val="0"/>
          <w:sz w:val="28"/>
          <w:szCs w:val="28"/>
          <w:u w:val="single"/>
          <w:lang w:val="en-US" w:eastAsia="zh-CN"/>
        </w:rPr>
        <w:t xml:space="preserve">    </w:t>
      </w:r>
      <w:r>
        <w:rPr>
          <w:rFonts w:hint="eastAsia" w:ascii="仿宋" w:hAnsi="仿宋" w:eastAsia="仿宋" w:cs="仿宋"/>
          <w:b/>
          <w:bCs/>
          <w:spacing w:val="0"/>
          <w:sz w:val="28"/>
          <w:szCs w:val="28"/>
          <w:u w:val="single"/>
        </w:rPr>
        <w:t>元）</w:t>
      </w:r>
      <w:r>
        <w:rPr>
          <w:rFonts w:hint="eastAsia" w:ascii="仿宋" w:hAnsi="仿宋" w:eastAsia="仿宋" w:cs="仿宋"/>
          <w:spacing w:val="0"/>
          <w:sz w:val="28"/>
          <w:szCs w:val="28"/>
        </w:rPr>
        <w:t>；乙方开具</w:t>
      </w:r>
      <w:r>
        <w:rPr>
          <w:rFonts w:hint="eastAsia" w:ascii="仿宋" w:hAnsi="仿宋" w:eastAsia="仿宋" w:cs="仿宋"/>
          <w:spacing w:val="0"/>
          <w:sz w:val="28"/>
          <w:szCs w:val="28"/>
          <w:highlight w:val="none"/>
        </w:rPr>
        <w:t>增值税普通发票，</w:t>
      </w:r>
      <w:r>
        <w:rPr>
          <w:rFonts w:hint="eastAsia" w:ascii="仿宋" w:hAnsi="仿宋" w:eastAsia="仿宋" w:cs="仿宋"/>
          <w:spacing w:val="0"/>
          <w:sz w:val="28"/>
          <w:szCs w:val="28"/>
          <w:highlight w:val="none"/>
          <w:lang w:eastAsia="zh-CN"/>
        </w:rPr>
        <w:t>甲方</w:t>
      </w:r>
      <w:r>
        <w:rPr>
          <w:rFonts w:hint="eastAsia" w:ascii="仿宋" w:hAnsi="仿宋" w:eastAsia="仿宋" w:cs="仿宋"/>
          <w:spacing w:val="0"/>
          <w:sz w:val="28"/>
          <w:szCs w:val="28"/>
        </w:rPr>
        <w:t>采用银行转账形式支付。</w:t>
      </w:r>
    </w:p>
    <w:p w14:paraId="581E47B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pacing w:val="0"/>
          <w:sz w:val="28"/>
          <w:szCs w:val="28"/>
        </w:rPr>
      </w:pPr>
      <w:r>
        <w:rPr>
          <w:rFonts w:hint="eastAsia" w:ascii="仿宋" w:hAnsi="仿宋" w:eastAsia="仿宋" w:cs="仿宋"/>
          <w:spacing w:val="0"/>
          <w:sz w:val="28"/>
          <w:szCs w:val="28"/>
          <w:lang w:eastAsia="zh-CN"/>
        </w:rPr>
        <w:t>3.</w:t>
      </w:r>
      <w:r>
        <w:rPr>
          <w:rFonts w:hint="eastAsia" w:ascii="仿宋" w:hAnsi="仿宋" w:eastAsia="仿宋" w:cs="仿宋"/>
          <w:spacing w:val="0"/>
          <w:sz w:val="28"/>
          <w:szCs w:val="28"/>
        </w:rPr>
        <w:t>甲方支付每笔款项前，乙方需提供</w:t>
      </w:r>
      <w:r>
        <w:rPr>
          <w:rFonts w:hint="eastAsia" w:ascii="仿宋" w:hAnsi="仿宋" w:eastAsia="仿宋" w:cs="仿宋"/>
          <w:spacing w:val="0"/>
          <w:sz w:val="28"/>
          <w:szCs w:val="28"/>
          <w:lang w:val="en-US" w:eastAsia="zh-CN"/>
        </w:rPr>
        <w:t>合法合规并且</w:t>
      </w:r>
      <w:r>
        <w:rPr>
          <w:rFonts w:hint="eastAsia" w:ascii="仿宋" w:hAnsi="仿宋" w:eastAsia="仿宋" w:cs="仿宋"/>
          <w:spacing w:val="0"/>
          <w:sz w:val="28"/>
          <w:szCs w:val="28"/>
        </w:rPr>
        <w:t>符合甲方财务要求的</w:t>
      </w:r>
      <w:r>
        <w:rPr>
          <w:rFonts w:hint="eastAsia" w:ascii="仿宋" w:hAnsi="仿宋" w:eastAsia="仿宋" w:cs="仿宋"/>
          <w:spacing w:val="0"/>
          <w:sz w:val="28"/>
          <w:szCs w:val="28"/>
          <w:highlight w:val="none"/>
          <w:lang w:eastAsia="zh-CN"/>
        </w:rPr>
        <w:t>增值税普通发票</w:t>
      </w:r>
      <w:r>
        <w:rPr>
          <w:rFonts w:hint="eastAsia" w:ascii="仿宋" w:hAnsi="仿宋" w:eastAsia="仿宋" w:cs="仿宋"/>
          <w:spacing w:val="0"/>
          <w:sz w:val="28"/>
          <w:szCs w:val="28"/>
        </w:rPr>
        <w:t>。</w:t>
      </w:r>
    </w:p>
    <w:p w14:paraId="2AB65883">
      <w:pPr>
        <w:keepNext w:val="0"/>
        <w:keepLines w:val="0"/>
        <w:pageBreakBefore w:val="0"/>
        <w:widowControl w:val="0"/>
        <w:kinsoku/>
        <w:wordWrap/>
        <w:overflowPunct/>
        <w:topLinePunct w:val="0"/>
        <w:autoSpaceDE/>
        <w:autoSpaceDN/>
        <w:bidi w:val="0"/>
        <w:adjustRightInd/>
        <w:snapToGrid/>
        <w:spacing w:line="360" w:lineRule="auto"/>
        <w:ind w:left="486"/>
        <w:textAlignment w:val="auto"/>
        <w:rPr>
          <w:rFonts w:hint="eastAsia" w:ascii="仿宋" w:hAnsi="仿宋" w:eastAsia="仿宋" w:cs="仿宋"/>
          <w:spacing w:val="0"/>
          <w:sz w:val="28"/>
          <w:szCs w:val="28"/>
        </w:rPr>
      </w:pPr>
      <w:r>
        <w:rPr>
          <w:rFonts w:hint="eastAsia" w:ascii="仿宋" w:hAnsi="仿宋" w:eastAsia="仿宋" w:cs="仿宋"/>
          <w:spacing w:val="0"/>
          <w:sz w:val="28"/>
          <w:szCs w:val="28"/>
        </w:rPr>
        <w:t>五、双方根据诚实信用原则应当履行如下保密义务：</w:t>
      </w:r>
    </w:p>
    <w:p w14:paraId="13D03DF7">
      <w:pPr>
        <w:keepNext w:val="0"/>
        <w:keepLines w:val="0"/>
        <w:pageBreakBefore w:val="0"/>
        <w:widowControl w:val="0"/>
        <w:kinsoku/>
        <w:wordWrap/>
        <w:overflowPunct/>
        <w:topLinePunct w:val="0"/>
        <w:autoSpaceDE/>
        <w:autoSpaceDN/>
        <w:bidi w:val="0"/>
        <w:adjustRightInd/>
        <w:snapToGrid/>
        <w:spacing w:line="360" w:lineRule="auto"/>
        <w:ind w:left="513"/>
        <w:textAlignment w:val="auto"/>
        <w:rPr>
          <w:rFonts w:hint="eastAsia" w:ascii="仿宋" w:hAnsi="仿宋" w:eastAsia="仿宋" w:cs="仿宋"/>
          <w:spacing w:val="0"/>
          <w:sz w:val="28"/>
          <w:szCs w:val="28"/>
        </w:rPr>
      </w:pPr>
      <w:r>
        <w:rPr>
          <w:rFonts w:hint="eastAsia" w:ascii="仿宋" w:hAnsi="仿宋" w:eastAsia="仿宋" w:cs="仿宋"/>
          <w:spacing w:val="0"/>
          <w:sz w:val="28"/>
          <w:szCs w:val="28"/>
        </w:rPr>
        <w:t>甲方：</w:t>
      </w:r>
    </w:p>
    <w:p w14:paraId="05F4F603">
      <w:pPr>
        <w:keepNext w:val="0"/>
        <w:keepLines w:val="0"/>
        <w:pageBreakBefore w:val="0"/>
        <w:widowControl w:val="0"/>
        <w:kinsoku/>
        <w:wordWrap/>
        <w:overflowPunct/>
        <w:topLinePunct w:val="0"/>
        <w:autoSpaceDE/>
        <w:autoSpaceDN/>
        <w:bidi w:val="0"/>
        <w:adjustRightInd/>
        <w:snapToGrid/>
        <w:spacing w:line="360" w:lineRule="auto"/>
        <w:ind w:right="4" w:firstLine="560" w:firstLineChars="200"/>
        <w:textAlignment w:val="auto"/>
        <w:rPr>
          <w:rFonts w:hint="eastAsia" w:ascii="仿宋" w:hAnsi="仿宋" w:eastAsia="仿宋" w:cs="仿宋"/>
          <w:spacing w:val="0"/>
          <w:sz w:val="28"/>
          <w:szCs w:val="28"/>
        </w:rPr>
      </w:pPr>
      <w:r>
        <w:rPr>
          <w:rFonts w:hint="eastAsia" w:ascii="仿宋" w:hAnsi="仿宋" w:eastAsia="仿宋" w:cs="仿宋"/>
          <w:spacing w:val="0"/>
          <w:sz w:val="28"/>
          <w:szCs w:val="28"/>
          <w:lang w:eastAsia="zh-CN"/>
        </w:rPr>
        <w:t>1.</w:t>
      </w:r>
      <w:r>
        <w:rPr>
          <w:rFonts w:hint="eastAsia" w:ascii="仿宋" w:hAnsi="仿宋" w:eastAsia="仿宋" w:cs="仿宋"/>
          <w:spacing w:val="0"/>
          <w:sz w:val="28"/>
          <w:szCs w:val="28"/>
        </w:rPr>
        <w:t>保密内容（包括技术信息和经营信息）：对乙方提供的技术资料内容保密，不得泄露给其他单位和个人。</w:t>
      </w:r>
    </w:p>
    <w:p w14:paraId="020F565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pacing w:val="0"/>
          <w:sz w:val="28"/>
          <w:szCs w:val="28"/>
        </w:rPr>
      </w:pPr>
      <w:r>
        <w:rPr>
          <w:rFonts w:hint="eastAsia" w:ascii="仿宋" w:hAnsi="仿宋" w:eastAsia="仿宋" w:cs="仿宋"/>
          <w:spacing w:val="0"/>
          <w:sz w:val="28"/>
          <w:szCs w:val="28"/>
          <w:lang w:eastAsia="zh-CN"/>
        </w:rPr>
        <w:t>2.</w:t>
      </w:r>
      <w:r>
        <w:rPr>
          <w:rFonts w:hint="eastAsia" w:ascii="仿宋" w:hAnsi="仿宋" w:eastAsia="仿宋" w:cs="仿宋"/>
          <w:spacing w:val="0"/>
          <w:sz w:val="28"/>
          <w:szCs w:val="28"/>
        </w:rPr>
        <w:t>涉密人员范围：甲方了解本项目技术资料的所有人员。</w:t>
      </w:r>
    </w:p>
    <w:p w14:paraId="1C9630A3">
      <w:pPr>
        <w:keepNext w:val="0"/>
        <w:keepLines w:val="0"/>
        <w:pageBreakBefore w:val="0"/>
        <w:widowControl w:val="0"/>
        <w:kinsoku/>
        <w:wordWrap/>
        <w:overflowPunct/>
        <w:topLinePunct w:val="0"/>
        <w:autoSpaceDE/>
        <w:autoSpaceDN/>
        <w:bidi w:val="0"/>
        <w:adjustRightInd/>
        <w:snapToGrid/>
        <w:spacing w:line="360" w:lineRule="auto"/>
        <w:ind w:right="0" w:firstLine="560" w:firstLineChars="200"/>
        <w:jc w:val="left"/>
        <w:textAlignment w:val="auto"/>
        <w:rPr>
          <w:rFonts w:hint="eastAsia" w:ascii="仿宋" w:hAnsi="仿宋" w:eastAsia="仿宋" w:cs="仿宋"/>
          <w:spacing w:val="0"/>
          <w:sz w:val="28"/>
          <w:szCs w:val="28"/>
        </w:rPr>
      </w:pPr>
      <w:r>
        <w:rPr>
          <w:rFonts w:hint="eastAsia" w:ascii="仿宋" w:hAnsi="仿宋" w:eastAsia="仿宋" w:cs="仿宋"/>
          <w:spacing w:val="0"/>
          <w:sz w:val="28"/>
          <w:szCs w:val="28"/>
          <w:lang w:eastAsia="zh-CN"/>
        </w:rPr>
        <w:t>3.</w:t>
      </w:r>
      <w:r>
        <w:rPr>
          <w:rFonts w:hint="eastAsia" w:ascii="仿宋" w:hAnsi="仿宋" w:eastAsia="仿宋" w:cs="仿宋"/>
          <w:spacing w:val="0"/>
          <w:sz w:val="28"/>
          <w:szCs w:val="28"/>
        </w:rPr>
        <w:t>泄密责任：泄密或不正当使用该</w:t>
      </w:r>
      <w:r>
        <w:rPr>
          <w:rFonts w:hint="eastAsia" w:ascii="仿宋" w:hAnsi="仿宋" w:eastAsia="仿宋" w:cs="仿宋"/>
          <w:spacing w:val="0"/>
          <w:sz w:val="28"/>
          <w:szCs w:val="28"/>
          <w:lang w:eastAsia="zh-CN"/>
        </w:rPr>
        <w:t>商业秘密</w:t>
      </w:r>
      <w:r>
        <w:rPr>
          <w:rFonts w:hint="eastAsia" w:ascii="仿宋" w:hAnsi="仿宋" w:eastAsia="仿宋" w:cs="仿宋"/>
          <w:spacing w:val="0"/>
          <w:sz w:val="28"/>
          <w:szCs w:val="28"/>
        </w:rPr>
        <w:t>给对方造成损失的，应当承担损害赔偿责任。</w:t>
      </w:r>
    </w:p>
    <w:p w14:paraId="1C47C934">
      <w:pPr>
        <w:keepNext w:val="0"/>
        <w:keepLines w:val="0"/>
        <w:pageBreakBefore w:val="0"/>
        <w:widowControl w:val="0"/>
        <w:kinsoku/>
        <w:wordWrap/>
        <w:overflowPunct/>
        <w:topLinePunct w:val="0"/>
        <w:autoSpaceDE/>
        <w:autoSpaceDN/>
        <w:bidi w:val="0"/>
        <w:adjustRightInd/>
        <w:snapToGrid/>
        <w:spacing w:line="360" w:lineRule="auto"/>
        <w:ind w:left="505"/>
        <w:textAlignment w:val="auto"/>
        <w:rPr>
          <w:rFonts w:hint="eastAsia" w:ascii="仿宋" w:hAnsi="仿宋" w:eastAsia="仿宋" w:cs="仿宋"/>
          <w:spacing w:val="0"/>
          <w:sz w:val="28"/>
          <w:szCs w:val="28"/>
        </w:rPr>
      </w:pPr>
      <w:r>
        <w:rPr>
          <w:rFonts w:hint="eastAsia" w:ascii="仿宋" w:hAnsi="仿宋" w:eastAsia="仿宋" w:cs="仿宋"/>
          <w:spacing w:val="0"/>
          <w:sz w:val="28"/>
          <w:szCs w:val="28"/>
        </w:rPr>
        <w:t>乙方：</w:t>
      </w:r>
    </w:p>
    <w:p w14:paraId="0BD94196">
      <w:pPr>
        <w:keepNext w:val="0"/>
        <w:keepLines w:val="0"/>
        <w:pageBreakBefore w:val="0"/>
        <w:widowControl w:val="0"/>
        <w:kinsoku/>
        <w:wordWrap/>
        <w:overflowPunct/>
        <w:topLinePunct w:val="0"/>
        <w:autoSpaceDE/>
        <w:autoSpaceDN/>
        <w:bidi w:val="0"/>
        <w:adjustRightInd/>
        <w:snapToGrid/>
        <w:spacing w:line="360" w:lineRule="auto"/>
        <w:ind w:left="3" w:right="4" w:firstLine="496"/>
        <w:textAlignment w:val="auto"/>
        <w:rPr>
          <w:rFonts w:hint="eastAsia" w:ascii="仿宋" w:hAnsi="仿宋" w:eastAsia="仿宋" w:cs="仿宋"/>
          <w:spacing w:val="0"/>
          <w:sz w:val="28"/>
          <w:szCs w:val="28"/>
        </w:rPr>
      </w:pPr>
      <w:r>
        <w:rPr>
          <w:rFonts w:hint="eastAsia" w:ascii="仿宋" w:hAnsi="仿宋" w:eastAsia="仿宋" w:cs="仿宋"/>
          <w:spacing w:val="0"/>
          <w:sz w:val="28"/>
          <w:szCs w:val="28"/>
          <w:lang w:eastAsia="zh-CN"/>
        </w:rPr>
        <w:t>1.</w:t>
      </w:r>
      <w:r>
        <w:rPr>
          <w:rFonts w:hint="eastAsia" w:ascii="仿宋" w:hAnsi="仿宋" w:eastAsia="仿宋" w:cs="仿宋"/>
          <w:spacing w:val="0"/>
          <w:sz w:val="28"/>
          <w:szCs w:val="28"/>
        </w:rPr>
        <w:t>保密内容（包括技术信息和经营信息）：对甲方提供的技术资料内容保密，不得提供给甲乙以外的第三方。</w:t>
      </w:r>
    </w:p>
    <w:p w14:paraId="2BFF6E32">
      <w:pPr>
        <w:keepNext w:val="0"/>
        <w:keepLines w:val="0"/>
        <w:pageBreakBefore w:val="0"/>
        <w:widowControl w:val="0"/>
        <w:kinsoku/>
        <w:wordWrap/>
        <w:overflowPunct/>
        <w:topLinePunct w:val="0"/>
        <w:autoSpaceDE/>
        <w:autoSpaceDN/>
        <w:bidi w:val="0"/>
        <w:adjustRightInd/>
        <w:snapToGrid/>
        <w:spacing w:line="360" w:lineRule="auto"/>
        <w:ind w:left="480"/>
        <w:textAlignment w:val="auto"/>
        <w:rPr>
          <w:rFonts w:hint="eastAsia" w:ascii="仿宋" w:hAnsi="仿宋" w:eastAsia="仿宋" w:cs="仿宋"/>
          <w:spacing w:val="0"/>
          <w:sz w:val="28"/>
          <w:szCs w:val="28"/>
        </w:rPr>
      </w:pPr>
      <w:r>
        <w:rPr>
          <w:rFonts w:hint="eastAsia" w:ascii="仿宋" w:hAnsi="仿宋" w:eastAsia="仿宋" w:cs="仿宋"/>
          <w:spacing w:val="0"/>
          <w:sz w:val="28"/>
          <w:szCs w:val="28"/>
          <w:lang w:eastAsia="zh-CN"/>
        </w:rPr>
        <w:t>2.</w:t>
      </w:r>
      <w:r>
        <w:rPr>
          <w:rFonts w:hint="eastAsia" w:ascii="仿宋" w:hAnsi="仿宋" w:eastAsia="仿宋" w:cs="仿宋"/>
          <w:spacing w:val="0"/>
          <w:sz w:val="28"/>
          <w:szCs w:val="28"/>
        </w:rPr>
        <w:t>涉密人员范围：乙方参加本项目的所有人员。</w:t>
      </w:r>
    </w:p>
    <w:p w14:paraId="22BF2F9F">
      <w:pPr>
        <w:keepNext w:val="0"/>
        <w:keepLines w:val="0"/>
        <w:pageBreakBefore w:val="0"/>
        <w:widowControl w:val="0"/>
        <w:kinsoku/>
        <w:wordWrap/>
        <w:overflowPunct/>
        <w:topLinePunct w:val="0"/>
        <w:autoSpaceDE/>
        <w:autoSpaceDN/>
        <w:bidi w:val="0"/>
        <w:adjustRightInd/>
        <w:snapToGrid/>
        <w:spacing w:line="360" w:lineRule="auto"/>
        <w:ind w:left="3" w:right="61" w:firstLine="480"/>
        <w:textAlignment w:val="auto"/>
        <w:rPr>
          <w:rFonts w:hint="eastAsia" w:ascii="仿宋" w:hAnsi="仿宋" w:eastAsia="仿宋" w:cs="仿宋"/>
          <w:spacing w:val="0"/>
          <w:sz w:val="28"/>
          <w:szCs w:val="28"/>
        </w:rPr>
      </w:pPr>
      <w:r>
        <w:rPr>
          <w:rFonts w:hint="eastAsia" w:ascii="仿宋" w:hAnsi="仿宋" w:eastAsia="仿宋" w:cs="仿宋"/>
          <w:spacing w:val="0"/>
          <w:sz w:val="28"/>
          <w:szCs w:val="28"/>
          <w:lang w:eastAsia="zh-CN"/>
        </w:rPr>
        <w:t>3.</w:t>
      </w:r>
      <w:r>
        <w:rPr>
          <w:rFonts w:hint="eastAsia" w:ascii="仿宋" w:hAnsi="仿宋" w:eastAsia="仿宋" w:cs="仿宋"/>
          <w:spacing w:val="0"/>
          <w:sz w:val="28"/>
          <w:szCs w:val="28"/>
        </w:rPr>
        <w:t>泄密责任：泄密或不正当使用该</w:t>
      </w:r>
      <w:r>
        <w:rPr>
          <w:rFonts w:hint="eastAsia" w:ascii="仿宋" w:hAnsi="仿宋" w:eastAsia="仿宋" w:cs="仿宋"/>
          <w:spacing w:val="0"/>
          <w:sz w:val="28"/>
          <w:szCs w:val="28"/>
          <w:lang w:eastAsia="zh-CN"/>
        </w:rPr>
        <w:t>商业秘密</w:t>
      </w:r>
      <w:r>
        <w:rPr>
          <w:rFonts w:hint="eastAsia" w:ascii="仿宋" w:hAnsi="仿宋" w:eastAsia="仿宋" w:cs="仿宋"/>
          <w:spacing w:val="0"/>
          <w:sz w:val="28"/>
          <w:szCs w:val="28"/>
        </w:rPr>
        <w:t>给对方造成损失的，应该承担损害赔偿责任。</w:t>
      </w:r>
    </w:p>
    <w:p w14:paraId="011B245C">
      <w:pPr>
        <w:keepNext w:val="0"/>
        <w:keepLines w:val="0"/>
        <w:pageBreakBefore w:val="0"/>
        <w:widowControl w:val="0"/>
        <w:kinsoku/>
        <w:wordWrap/>
        <w:overflowPunct/>
        <w:topLinePunct w:val="0"/>
        <w:autoSpaceDE/>
        <w:autoSpaceDN/>
        <w:bidi w:val="0"/>
        <w:adjustRightInd/>
        <w:snapToGrid/>
        <w:spacing w:line="360" w:lineRule="auto"/>
        <w:ind w:left="3" w:right="61" w:firstLine="480"/>
        <w:textAlignment w:val="auto"/>
        <w:rPr>
          <w:rFonts w:hint="eastAsia" w:ascii="仿宋" w:hAnsi="仿宋" w:eastAsia="仿宋" w:cs="仿宋"/>
          <w:spacing w:val="0"/>
          <w:sz w:val="28"/>
          <w:szCs w:val="28"/>
        </w:rPr>
      </w:pPr>
      <w:r>
        <w:rPr>
          <w:rFonts w:hint="eastAsia" w:ascii="仿宋" w:hAnsi="仿宋" w:eastAsia="仿宋" w:cs="仿宋"/>
          <w:spacing w:val="0"/>
          <w:sz w:val="28"/>
          <w:szCs w:val="28"/>
        </w:rPr>
        <w:t>六、未经双方同意，任何一方不得将合同义务转给第三人；合同履行过程中，双方协商一致，可以解除合同。</w:t>
      </w:r>
    </w:p>
    <w:p w14:paraId="6AAB28CD">
      <w:pPr>
        <w:keepNext w:val="0"/>
        <w:keepLines w:val="0"/>
        <w:pageBreakBefore w:val="0"/>
        <w:widowControl w:val="0"/>
        <w:kinsoku/>
        <w:wordWrap/>
        <w:overflowPunct/>
        <w:topLinePunct w:val="0"/>
        <w:autoSpaceDE/>
        <w:autoSpaceDN/>
        <w:bidi w:val="0"/>
        <w:adjustRightInd/>
        <w:snapToGrid/>
        <w:spacing w:line="360" w:lineRule="auto"/>
        <w:ind w:left="481"/>
        <w:textAlignment w:val="auto"/>
        <w:rPr>
          <w:rFonts w:hint="eastAsia" w:ascii="仿宋" w:hAnsi="仿宋" w:eastAsia="仿宋" w:cs="仿宋"/>
          <w:spacing w:val="0"/>
          <w:sz w:val="28"/>
          <w:szCs w:val="28"/>
        </w:rPr>
      </w:pPr>
      <w:r>
        <w:rPr>
          <w:rFonts w:hint="eastAsia" w:ascii="仿宋" w:hAnsi="仿宋" w:eastAsia="仿宋" w:cs="仿宋"/>
          <w:spacing w:val="0"/>
          <w:sz w:val="28"/>
          <w:szCs w:val="28"/>
        </w:rPr>
        <w:t>七、双方责任：</w:t>
      </w:r>
    </w:p>
    <w:p w14:paraId="62562366">
      <w:pPr>
        <w:keepNext w:val="0"/>
        <w:keepLines w:val="0"/>
        <w:pageBreakBefore w:val="0"/>
        <w:widowControl w:val="0"/>
        <w:kinsoku/>
        <w:wordWrap/>
        <w:overflowPunct/>
        <w:topLinePunct w:val="0"/>
        <w:autoSpaceDE/>
        <w:autoSpaceDN/>
        <w:bidi w:val="0"/>
        <w:adjustRightInd/>
        <w:snapToGrid/>
        <w:spacing w:line="360" w:lineRule="auto"/>
        <w:ind w:firstLine="499"/>
        <w:textAlignment w:val="auto"/>
        <w:rPr>
          <w:rFonts w:hint="eastAsia" w:ascii="仿宋" w:hAnsi="仿宋" w:eastAsia="仿宋" w:cs="仿宋"/>
          <w:spacing w:val="0"/>
          <w:sz w:val="28"/>
          <w:szCs w:val="28"/>
        </w:rPr>
      </w:pPr>
      <w:r>
        <w:rPr>
          <w:rFonts w:hint="eastAsia" w:ascii="仿宋" w:hAnsi="仿宋" w:eastAsia="仿宋" w:cs="仿宋"/>
          <w:spacing w:val="0"/>
          <w:sz w:val="28"/>
          <w:szCs w:val="28"/>
          <w:lang w:eastAsia="zh-CN"/>
        </w:rPr>
        <w:t>1.</w:t>
      </w:r>
      <w:r>
        <w:rPr>
          <w:rFonts w:hint="eastAsia" w:ascii="仿宋" w:hAnsi="仿宋" w:eastAsia="仿宋" w:cs="仿宋"/>
          <w:spacing w:val="0"/>
          <w:sz w:val="28"/>
          <w:szCs w:val="28"/>
        </w:rPr>
        <w:t>合同签字盖章后，甲方应于</w:t>
      </w:r>
      <w:r>
        <w:rPr>
          <w:rFonts w:hint="eastAsia" w:ascii="仿宋" w:hAnsi="仿宋" w:eastAsia="仿宋" w:cs="仿宋"/>
          <w:spacing w:val="0"/>
          <w:sz w:val="28"/>
          <w:szCs w:val="28"/>
          <w:u w:val="single" w:color="auto"/>
          <w:lang w:val="en-US" w:eastAsia="zh-CN"/>
        </w:rPr>
        <w:t>5</w:t>
      </w:r>
      <w:r>
        <w:rPr>
          <w:rFonts w:hint="eastAsia" w:ascii="仿宋" w:hAnsi="仿宋" w:eastAsia="仿宋" w:cs="仿宋"/>
          <w:spacing w:val="0"/>
          <w:sz w:val="28"/>
          <w:szCs w:val="28"/>
        </w:rPr>
        <w:t>个工作日内向乙方提供基础材料，因甲方原因，未按照合同第三条之约定向乙方及时提供基础资料导致乙方工期延误的完工时间顺延，逾期超过</w:t>
      </w:r>
      <w:r>
        <w:rPr>
          <w:rFonts w:hint="eastAsia" w:ascii="仿宋" w:hAnsi="仿宋" w:eastAsia="仿宋" w:cs="仿宋"/>
          <w:spacing w:val="0"/>
          <w:sz w:val="28"/>
          <w:szCs w:val="28"/>
          <w:u w:val="single" w:color="auto"/>
          <w:lang w:val="en-US" w:eastAsia="zh-CN"/>
        </w:rPr>
        <w:t>15</w:t>
      </w:r>
      <w:r>
        <w:rPr>
          <w:rFonts w:hint="eastAsia" w:ascii="仿宋" w:hAnsi="仿宋" w:eastAsia="仿宋" w:cs="仿宋"/>
          <w:spacing w:val="0"/>
          <w:sz w:val="28"/>
          <w:szCs w:val="28"/>
        </w:rPr>
        <w:t>天的，乙方有权解除合同。</w:t>
      </w:r>
    </w:p>
    <w:p w14:paraId="79357935">
      <w:pPr>
        <w:keepNext w:val="0"/>
        <w:keepLines w:val="0"/>
        <w:pageBreakBefore w:val="0"/>
        <w:widowControl w:val="0"/>
        <w:kinsoku/>
        <w:wordWrap/>
        <w:overflowPunct/>
        <w:topLinePunct w:val="0"/>
        <w:autoSpaceDE/>
        <w:autoSpaceDN/>
        <w:bidi w:val="0"/>
        <w:adjustRightInd/>
        <w:snapToGrid/>
        <w:spacing w:line="360" w:lineRule="auto"/>
        <w:ind w:left="20" w:right="63" w:firstLine="460"/>
        <w:textAlignment w:val="auto"/>
        <w:rPr>
          <w:rFonts w:hint="eastAsia" w:ascii="仿宋" w:hAnsi="仿宋" w:eastAsia="仿宋" w:cs="仿宋"/>
          <w:spacing w:val="0"/>
          <w:sz w:val="28"/>
          <w:szCs w:val="28"/>
        </w:rPr>
      </w:pPr>
      <w:r>
        <w:rPr>
          <w:rFonts w:hint="eastAsia" w:ascii="仿宋" w:hAnsi="仿宋" w:eastAsia="仿宋" w:cs="仿宋"/>
          <w:spacing w:val="0"/>
          <w:sz w:val="28"/>
          <w:szCs w:val="28"/>
          <w:lang w:eastAsia="zh-CN"/>
        </w:rPr>
        <w:t>2.</w:t>
      </w:r>
      <w:r>
        <w:rPr>
          <w:rFonts w:hint="eastAsia" w:ascii="仿宋" w:hAnsi="仿宋" w:eastAsia="仿宋" w:cs="仿宋"/>
          <w:spacing w:val="0"/>
          <w:sz w:val="28"/>
          <w:szCs w:val="28"/>
        </w:rPr>
        <w:t>乙方应对所承担的成果质量负责，其质量要求须符合</w:t>
      </w:r>
      <w:r>
        <w:rPr>
          <w:rFonts w:hint="eastAsia" w:ascii="仿宋" w:hAnsi="仿宋" w:eastAsia="仿宋" w:cs="仿宋"/>
          <w:spacing w:val="0"/>
          <w:sz w:val="28"/>
          <w:szCs w:val="28"/>
          <w:lang w:val="en-US" w:eastAsia="zh-CN" w:bidi="ar-SA"/>
        </w:rPr>
        <w:t>《国家发改委自然资源部关于开展〈中国开发区审核公告目录(2018年版)〉修订工作的通知》及陕西省商务厅《关于做好〈中国开发区审核公告目录(2018年版)〉修订工作的通知》文件要求</w:t>
      </w:r>
      <w:r>
        <w:rPr>
          <w:rFonts w:hint="eastAsia" w:ascii="仿宋" w:hAnsi="仿宋" w:eastAsia="仿宋" w:cs="仿宋"/>
          <w:spacing w:val="0"/>
          <w:sz w:val="28"/>
          <w:szCs w:val="28"/>
        </w:rPr>
        <w:t>。</w:t>
      </w:r>
    </w:p>
    <w:p w14:paraId="77272AD1">
      <w:pPr>
        <w:keepNext w:val="0"/>
        <w:keepLines w:val="0"/>
        <w:pageBreakBefore w:val="0"/>
        <w:widowControl w:val="0"/>
        <w:kinsoku/>
        <w:wordWrap/>
        <w:overflowPunct/>
        <w:topLinePunct w:val="0"/>
        <w:autoSpaceDE/>
        <w:autoSpaceDN/>
        <w:bidi w:val="0"/>
        <w:adjustRightInd/>
        <w:snapToGrid/>
        <w:spacing w:line="360" w:lineRule="auto"/>
        <w:ind w:left="25" w:firstLine="457"/>
        <w:textAlignment w:val="auto"/>
        <w:rPr>
          <w:rFonts w:hint="eastAsia" w:ascii="仿宋" w:hAnsi="仿宋" w:eastAsia="仿宋" w:cs="仿宋"/>
          <w:spacing w:val="0"/>
          <w:sz w:val="28"/>
          <w:szCs w:val="28"/>
        </w:rPr>
      </w:pPr>
      <w:r>
        <w:rPr>
          <w:rFonts w:hint="eastAsia" w:ascii="仿宋" w:hAnsi="仿宋" w:eastAsia="仿宋" w:cs="仿宋"/>
          <w:spacing w:val="0"/>
          <w:sz w:val="28"/>
          <w:szCs w:val="28"/>
          <w:lang w:eastAsia="zh-CN"/>
        </w:rPr>
        <w:t>3.</w:t>
      </w:r>
      <w:r>
        <w:rPr>
          <w:rFonts w:hint="eastAsia" w:ascii="仿宋" w:hAnsi="仿宋" w:eastAsia="仿宋" w:cs="仿宋"/>
          <w:spacing w:val="0"/>
          <w:sz w:val="28"/>
          <w:szCs w:val="28"/>
        </w:rPr>
        <w:t>乙方应按时向甲方提交各个申报要件，如因乙方原因造成无法交付申报要件的，每逾期一天，应承担合同总价万分之</w:t>
      </w:r>
      <w:r>
        <w:rPr>
          <w:rFonts w:hint="eastAsia" w:ascii="仿宋" w:hAnsi="仿宋" w:eastAsia="仿宋" w:cs="仿宋"/>
          <w:spacing w:val="0"/>
          <w:sz w:val="28"/>
          <w:szCs w:val="28"/>
          <w:lang w:eastAsia="zh-CN"/>
        </w:rPr>
        <w:t>一</w:t>
      </w:r>
      <w:r>
        <w:rPr>
          <w:rFonts w:hint="eastAsia" w:ascii="仿宋" w:hAnsi="仿宋" w:eastAsia="仿宋" w:cs="仿宋"/>
          <w:spacing w:val="0"/>
          <w:sz w:val="28"/>
          <w:szCs w:val="28"/>
        </w:rPr>
        <w:t>的逾期违约金，违约金和损失赔偿累计不超过合同总价的5%。</w:t>
      </w:r>
    </w:p>
    <w:p w14:paraId="430BC176">
      <w:pPr>
        <w:keepNext w:val="0"/>
        <w:keepLines w:val="0"/>
        <w:pageBreakBefore w:val="0"/>
        <w:widowControl w:val="0"/>
        <w:kinsoku/>
        <w:wordWrap/>
        <w:overflowPunct/>
        <w:topLinePunct w:val="0"/>
        <w:autoSpaceDE/>
        <w:autoSpaceDN/>
        <w:bidi w:val="0"/>
        <w:adjustRightInd/>
        <w:snapToGrid/>
        <w:spacing w:line="360" w:lineRule="auto"/>
        <w:ind w:left="3" w:right="61" w:firstLine="473"/>
        <w:textAlignment w:val="auto"/>
        <w:rPr>
          <w:rFonts w:hint="eastAsia" w:ascii="仿宋" w:hAnsi="仿宋" w:eastAsia="仿宋" w:cs="仿宋"/>
          <w:spacing w:val="0"/>
          <w:sz w:val="28"/>
          <w:szCs w:val="28"/>
        </w:rPr>
      </w:pPr>
      <w:r>
        <w:rPr>
          <w:rFonts w:hint="eastAsia" w:ascii="仿宋" w:hAnsi="仿宋" w:eastAsia="仿宋" w:cs="仿宋"/>
          <w:spacing w:val="0"/>
          <w:sz w:val="28"/>
          <w:szCs w:val="28"/>
          <w:lang w:eastAsia="zh-CN"/>
        </w:rPr>
        <w:t>4.</w:t>
      </w:r>
      <w:r>
        <w:rPr>
          <w:rFonts w:hint="eastAsia" w:ascii="仿宋" w:hAnsi="仿宋" w:eastAsia="仿宋" w:cs="仿宋"/>
          <w:spacing w:val="0"/>
          <w:sz w:val="28"/>
          <w:szCs w:val="28"/>
        </w:rPr>
        <w:t>乙方违反本合同约定，无正当理由延误交付规划报告，每逾期一天，应承担合同总价万分之</w:t>
      </w:r>
      <w:r>
        <w:rPr>
          <w:rFonts w:hint="eastAsia" w:ascii="仿宋" w:hAnsi="仿宋" w:eastAsia="仿宋" w:cs="仿宋"/>
          <w:spacing w:val="0"/>
          <w:sz w:val="28"/>
          <w:szCs w:val="28"/>
          <w:lang w:eastAsia="zh-CN"/>
        </w:rPr>
        <w:t>一</w:t>
      </w:r>
      <w:r>
        <w:rPr>
          <w:rFonts w:hint="eastAsia" w:ascii="仿宋" w:hAnsi="仿宋" w:eastAsia="仿宋" w:cs="仿宋"/>
          <w:spacing w:val="0"/>
          <w:sz w:val="28"/>
          <w:szCs w:val="28"/>
        </w:rPr>
        <w:t>的逾期违约金，违约金和损失赔偿累计不超过合同总价的5%，逾期超过15天的，甲方有权解除合同。</w:t>
      </w:r>
    </w:p>
    <w:p w14:paraId="2C05979C">
      <w:pPr>
        <w:keepNext w:val="0"/>
        <w:keepLines w:val="0"/>
        <w:pageBreakBefore w:val="0"/>
        <w:widowControl w:val="0"/>
        <w:kinsoku/>
        <w:wordWrap/>
        <w:overflowPunct/>
        <w:topLinePunct w:val="0"/>
        <w:autoSpaceDE/>
        <w:autoSpaceDN/>
        <w:bidi w:val="0"/>
        <w:adjustRightInd/>
        <w:snapToGrid/>
        <w:spacing w:line="360" w:lineRule="auto"/>
        <w:ind w:left="2" w:firstLine="480"/>
        <w:textAlignment w:val="auto"/>
        <w:rPr>
          <w:rFonts w:hint="eastAsia" w:ascii="仿宋" w:hAnsi="仿宋" w:eastAsia="仿宋" w:cs="仿宋"/>
          <w:spacing w:val="0"/>
          <w:sz w:val="28"/>
          <w:szCs w:val="28"/>
        </w:rPr>
      </w:pPr>
      <w:r>
        <w:rPr>
          <w:rFonts w:hint="eastAsia" w:ascii="仿宋" w:hAnsi="仿宋" w:eastAsia="仿宋" w:cs="仿宋"/>
          <w:spacing w:val="0"/>
          <w:sz w:val="28"/>
          <w:szCs w:val="28"/>
          <w:lang w:eastAsia="zh-CN"/>
        </w:rPr>
        <w:t>5.</w:t>
      </w:r>
      <w:r>
        <w:rPr>
          <w:rFonts w:hint="eastAsia" w:ascii="仿宋" w:hAnsi="仿宋" w:eastAsia="仿宋" w:cs="仿宋"/>
          <w:spacing w:val="0"/>
          <w:sz w:val="28"/>
          <w:szCs w:val="28"/>
        </w:rPr>
        <w:t>合同签字盖章生效后，甲方应积极协调人员，协助乙方进行现场调研、座谈与收集资料，协助乙方进行各申报要件的评审、并与相关行政主管部门积极沟通取得批复，同时与市人民政府和</w:t>
      </w:r>
      <w:r>
        <w:rPr>
          <w:rFonts w:hint="eastAsia" w:ascii="仿宋" w:hAnsi="仿宋" w:eastAsia="仿宋" w:cs="仿宋"/>
          <w:spacing w:val="0"/>
          <w:sz w:val="28"/>
          <w:szCs w:val="28"/>
          <w:lang w:eastAsia="zh-CN"/>
        </w:rPr>
        <w:t>商务</w:t>
      </w:r>
      <w:r>
        <w:rPr>
          <w:rFonts w:hint="eastAsia" w:ascii="仿宋" w:hAnsi="仿宋" w:eastAsia="仿宋" w:cs="仿宋"/>
          <w:spacing w:val="0"/>
          <w:sz w:val="28"/>
          <w:szCs w:val="28"/>
        </w:rPr>
        <w:t>局、省人民政府和</w:t>
      </w:r>
      <w:r>
        <w:rPr>
          <w:rFonts w:hint="eastAsia" w:ascii="仿宋" w:hAnsi="仿宋" w:eastAsia="仿宋" w:cs="仿宋"/>
          <w:spacing w:val="0"/>
          <w:sz w:val="28"/>
          <w:szCs w:val="28"/>
          <w:lang w:val="en-US" w:eastAsia="zh-CN"/>
        </w:rPr>
        <w:t>商务</w:t>
      </w:r>
      <w:r>
        <w:rPr>
          <w:rFonts w:hint="eastAsia" w:ascii="仿宋" w:hAnsi="仿宋" w:eastAsia="仿宋" w:cs="仿宋"/>
          <w:spacing w:val="0"/>
          <w:sz w:val="28"/>
          <w:szCs w:val="28"/>
        </w:rPr>
        <w:t>厅积极沟通协调，为申报工作提供行政助力，并协助乙方解决申报中遇到的所有行政沟通问题。</w:t>
      </w:r>
    </w:p>
    <w:p w14:paraId="03452755">
      <w:pPr>
        <w:keepNext w:val="0"/>
        <w:keepLines w:val="0"/>
        <w:pageBreakBefore w:val="0"/>
        <w:widowControl w:val="0"/>
        <w:kinsoku/>
        <w:wordWrap/>
        <w:overflowPunct/>
        <w:topLinePunct w:val="0"/>
        <w:autoSpaceDE/>
        <w:autoSpaceDN/>
        <w:bidi w:val="0"/>
        <w:adjustRightInd/>
        <w:snapToGrid/>
        <w:spacing w:line="360" w:lineRule="auto"/>
        <w:ind w:left="3" w:right="61" w:firstLine="479"/>
        <w:textAlignment w:val="auto"/>
        <w:rPr>
          <w:rFonts w:hint="eastAsia" w:ascii="仿宋" w:hAnsi="仿宋" w:eastAsia="仿宋" w:cs="仿宋"/>
          <w:spacing w:val="0"/>
          <w:sz w:val="28"/>
          <w:szCs w:val="28"/>
        </w:rPr>
      </w:pPr>
      <w:r>
        <w:rPr>
          <w:rFonts w:hint="eastAsia" w:ascii="仿宋" w:hAnsi="仿宋" w:eastAsia="仿宋" w:cs="仿宋"/>
          <w:spacing w:val="0"/>
          <w:sz w:val="28"/>
          <w:szCs w:val="28"/>
          <w:lang w:eastAsia="zh-CN"/>
        </w:rPr>
        <w:t>6.</w:t>
      </w:r>
      <w:r>
        <w:rPr>
          <w:rFonts w:hint="eastAsia" w:ascii="仿宋" w:hAnsi="仿宋" w:eastAsia="仿宋" w:cs="仿宋"/>
          <w:spacing w:val="0"/>
          <w:sz w:val="28"/>
          <w:szCs w:val="28"/>
        </w:rPr>
        <w:t>甲方违反本合同约定，无正当理由延误支付合同报酬，每逾期一天，应承担合同总价万分之</w:t>
      </w:r>
      <w:r>
        <w:rPr>
          <w:rFonts w:hint="eastAsia" w:ascii="仿宋" w:hAnsi="仿宋" w:eastAsia="仿宋" w:cs="仿宋"/>
          <w:spacing w:val="0"/>
          <w:sz w:val="28"/>
          <w:szCs w:val="28"/>
          <w:lang w:eastAsia="zh-CN"/>
        </w:rPr>
        <w:t>一</w:t>
      </w:r>
      <w:r>
        <w:rPr>
          <w:rFonts w:hint="eastAsia" w:ascii="仿宋" w:hAnsi="仿宋" w:eastAsia="仿宋" w:cs="仿宋"/>
          <w:spacing w:val="0"/>
          <w:sz w:val="28"/>
          <w:szCs w:val="28"/>
        </w:rPr>
        <w:t>的逾期违约金，违约金和损失赔偿累计不超过合同总价的5%，逾期超过15天的，乙方有权解除合同。</w:t>
      </w:r>
    </w:p>
    <w:p w14:paraId="604C1584">
      <w:pPr>
        <w:keepNext w:val="0"/>
        <w:keepLines w:val="0"/>
        <w:pageBreakBefore w:val="0"/>
        <w:widowControl w:val="0"/>
        <w:kinsoku/>
        <w:wordWrap/>
        <w:overflowPunct/>
        <w:topLinePunct w:val="0"/>
        <w:autoSpaceDE/>
        <w:autoSpaceDN/>
        <w:bidi w:val="0"/>
        <w:adjustRightInd/>
        <w:snapToGrid/>
        <w:spacing w:line="360" w:lineRule="auto"/>
        <w:ind w:left="2" w:right="61" w:firstLine="482"/>
        <w:textAlignment w:val="auto"/>
        <w:rPr>
          <w:rFonts w:hint="eastAsia" w:ascii="仿宋" w:hAnsi="仿宋" w:eastAsia="仿宋" w:cs="仿宋"/>
          <w:spacing w:val="0"/>
          <w:sz w:val="28"/>
          <w:szCs w:val="28"/>
        </w:rPr>
      </w:pPr>
      <w:r>
        <w:rPr>
          <w:rFonts w:hint="eastAsia" w:ascii="仿宋" w:hAnsi="仿宋" w:eastAsia="仿宋" w:cs="仿宋"/>
          <w:spacing w:val="0"/>
          <w:sz w:val="28"/>
          <w:szCs w:val="28"/>
          <w:lang w:eastAsia="zh-CN"/>
        </w:rPr>
        <w:t>7.</w:t>
      </w:r>
      <w:r>
        <w:rPr>
          <w:rFonts w:hint="eastAsia" w:ascii="仿宋" w:hAnsi="仿宋" w:eastAsia="仿宋" w:cs="仿宋"/>
          <w:spacing w:val="0"/>
          <w:sz w:val="28"/>
          <w:szCs w:val="28"/>
        </w:rPr>
        <w:t>甲方因变更计划、提供资料不准或进度延迟而造成规划返工、停工、修改或重做时，乙方有权调整进度，甲方除了照付原应付的费用外，并按乙方实际增加的工作量增付有关费用。</w:t>
      </w:r>
    </w:p>
    <w:p w14:paraId="7EFE93CC">
      <w:pPr>
        <w:keepNext w:val="0"/>
        <w:keepLines w:val="0"/>
        <w:pageBreakBefore w:val="0"/>
        <w:widowControl w:val="0"/>
        <w:kinsoku/>
        <w:wordWrap/>
        <w:overflowPunct/>
        <w:topLinePunct w:val="0"/>
        <w:autoSpaceDE/>
        <w:autoSpaceDN/>
        <w:bidi w:val="0"/>
        <w:adjustRightInd/>
        <w:snapToGrid/>
        <w:spacing w:line="360" w:lineRule="auto"/>
        <w:ind w:left="3" w:right="61" w:firstLine="479"/>
        <w:textAlignment w:val="auto"/>
        <w:rPr>
          <w:rFonts w:hint="eastAsia" w:ascii="仿宋" w:hAnsi="仿宋" w:eastAsia="仿宋" w:cs="仿宋"/>
          <w:spacing w:val="0"/>
          <w:sz w:val="28"/>
          <w:szCs w:val="28"/>
          <w:highlight w:val="none"/>
          <w:lang w:val="en-US" w:eastAsia="zh-CN"/>
        </w:rPr>
      </w:pPr>
      <w:r>
        <w:rPr>
          <w:rFonts w:hint="eastAsia" w:ascii="仿宋" w:hAnsi="仿宋" w:eastAsia="仿宋" w:cs="仿宋"/>
          <w:spacing w:val="0"/>
          <w:sz w:val="28"/>
          <w:szCs w:val="28"/>
          <w:highlight w:val="none"/>
          <w:lang w:val="en-US" w:eastAsia="zh-CN"/>
        </w:rPr>
        <w:t>8.甲方因故中途要求停止或撤销技术咨询服务，应及时书面通知乙方，除甲方按本合同规定预付或已付的费用不退回外，乙方已开始工作的，甲方应根据乙方已进行的实际工作量，不足一半时，按合同总价的一半支付；超过一半时，按合同总价的全部支付。</w:t>
      </w:r>
    </w:p>
    <w:p w14:paraId="5B7A4BBA">
      <w:pPr>
        <w:keepNext w:val="0"/>
        <w:keepLines w:val="0"/>
        <w:pageBreakBefore w:val="0"/>
        <w:widowControl w:val="0"/>
        <w:kinsoku/>
        <w:wordWrap/>
        <w:overflowPunct/>
        <w:topLinePunct w:val="0"/>
        <w:autoSpaceDE/>
        <w:autoSpaceDN/>
        <w:bidi w:val="0"/>
        <w:adjustRightInd/>
        <w:snapToGrid/>
        <w:spacing w:line="360" w:lineRule="auto"/>
        <w:ind w:left="6" w:firstLine="480"/>
        <w:textAlignment w:val="auto"/>
        <w:rPr>
          <w:rFonts w:hint="eastAsia" w:ascii="仿宋" w:hAnsi="仿宋" w:eastAsia="仿宋" w:cs="仿宋"/>
          <w:spacing w:val="0"/>
          <w:sz w:val="28"/>
          <w:szCs w:val="28"/>
        </w:rPr>
      </w:pPr>
      <w:r>
        <w:rPr>
          <w:rFonts w:hint="eastAsia" w:ascii="仿宋" w:hAnsi="仿宋" w:eastAsia="仿宋" w:cs="仿宋"/>
          <w:spacing w:val="0"/>
          <w:sz w:val="28"/>
          <w:szCs w:val="28"/>
        </w:rPr>
        <w:t>9.甲方无正当原因拒绝接受乙方成果或接收乙方成果15日内不作回复，均视为乙方已完成相应成果。</w:t>
      </w:r>
    </w:p>
    <w:p w14:paraId="0CE197E1">
      <w:pPr>
        <w:keepNext w:val="0"/>
        <w:keepLines w:val="0"/>
        <w:pageBreakBefore w:val="0"/>
        <w:widowControl w:val="0"/>
        <w:kinsoku/>
        <w:wordWrap/>
        <w:overflowPunct/>
        <w:topLinePunct w:val="0"/>
        <w:autoSpaceDE/>
        <w:autoSpaceDN/>
        <w:bidi w:val="0"/>
        <w:adjustRightInd/>
        <w:snapToGrid/>
        <w:spacing w:line="360" w:lineRule="auto"/>
        <w:ind w:left="6" w:firstLine="480"/>
        <w:textAlignment w:val="auto"/>
        <w:rPr>
          <w:rFonts w:hint="eastAsia" w:ascii="仿宋" w:hAnsi="仿宋" w:eastAsia="仿宋" w:cs="仿宋"/>
          <w:spacing w:val="0"/>
          <w:sz w:val="28"/>
          <w:szCs w:val="28"/>
        </w:rPr>
      </w:pPr>
      <w:r>
        <w:rPr>
          <w:rFonts w:hint="eastAsia" w:ascii="仿宋" w:hAnsi="仿宋" w:eastAsia="仿宋" w:cs="仿宋"/>
          <w:spacing w:val="0"/>
          <w:sz w:val="28"/>
          <w:szCs w:val="28"/>
        </w:rPr>
        <w:t>八、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14:paraId="37D04523">
      <w:pPr>
        <w:keepNext w:val="0"/>
        <w:keepLines w:val="0"/>
        <w:pageBreakBefore w:val="0"/>
        <w:widowControl w:val="0"/>
        <w:kinsoku/>
        <w:wordWrap/>
        <w:overflowPunct/>
        <w:topLinePunct w:val="0"/>
        <w:autoSpaceDE/>
        <w:autoSpaceDN/>
        <w:bidi w:val="0"/>
        <w:adjustRightInd/>
        <w:snapToGrid/>
        <w:spacing w:line="360" w:lineRule="auto"/>
        <w:ind w:left="25" w:right="53" w:firstLine="462"/>
        <w:textAlignment w:val="auto"/>
        <w:rPr>
          <w:rFonts w:hint="eastAsia" w:ascii="仿宋" w:hAnsi="仿宋" w:eastAsia="仿宋" w:cs="仿宋"/>
          <w:spacing w:val="0"/>
          <w:sz w:val="28"/>
          <w:szCs w:val="28"/>
        </w:rPr>
      </w:pPr>
      <w:r>
        <w:rPr>
          <w:rFonts w:hint="eastAsia" w:ascii="仿宋" w:hAnsi="仿宋" w:eastAsia="仿宋" w:cs="仿宋"/>
          <w:spacing w:val="0"/>
          <w:sz w:val="28"/>
          <w:szCs w:val="28"/>
        </w:rPr>
        <w:t>九、双方因履行本合同而发生的争议，应协商解决；协商不成的，向</w:t>
      </w:r>
      <w:r>
        <w:rPr>
          <w:rFonts w:hint="eastAsia" w:ascii="仿宋" w:hAnsi="仿宋" w:eastAsia="仿宋" w:cs="仿宋"/>
          <w:spacing w:val="0"/>
          <w:sz w:val="28"/>
          <w:szCs w:val="28"/>
          <w:highlight w:val="none"/>
          <w:lang w:eastAsia="zh-CN"/>
        </w:rPr>
        <w:t>原告方</w:t>
      </w:r>
      <w:r>
        <w:rPr>
          <w:rFonts w:hint="eastAsia" w:ascii="仿宋" w:hAnsi="仿宋" w:eastAsia="仿宋" w:cs="仿宋"/>
          <w:spacing w:val="0"/>
          <w:sz w:val="28"/>
          <w:szCs w:val="28"/>
        </w:rPr>
        <w:t>所</w:t>
      </w:r>
      <w:r>
        <w:rPr>
          <w:rFonts w:hint="eastAsia" w:ascii="仿宋" w:hAnsi="仿宋" w:eastAsia="仿宋" w:cs="仿宋"/>
          <w:spacing w:val="0"/>
          <w:sz w:val="28"/>
          <w:szCs w:val="28"/>
          <w:lang w:eastAsia="zh-CN"/>
        </w:rPr>
        <w:t>在</w:t>
      </w:r>
      <w:r>
        <w:rPr>
          <w:rFonts w:hint="eastAsia" w:ascii="仿宋" w:hAnsi="仿宋" w:eastAsia="仿宋" w:cs="仿宋"/>
          <w:spacing w:val="0"/>
          <w:sz w:val="28"/>
          <w:szCs w:val="28"/>
        </w:rPr>
        <w:t>地人民法院诉讼解决。</w:t>
      </w:r>
    </w:p>
    <w:p w14:paraId="6D60678C">
      <w:pPr>
        <w:keepNext w:val="0"/>
        <w:keepLines w:val="0"/>
        <w:pageBreakBefore w:val="0"/>
        <w:widowControl w:val="0"/>
        <w:kinsoku/>
        <w:wordWrap/>
        <w:overflowPunct/>
        <w:topLinePunct w:val="0"/>
        <w:autoSpaceDE/>
        <w:autoSpaceDN/>
        <w:bidi w:val="0"/>
        <w:adjustRightInd/>
        <w:snapToGrid/>
        <w:spacing w:line="360" w:lineRule="auto"/>
        <w:ind w:left="483"/>
        <w:textAlignment w:val="auto"/>
        <w:rPr>
          <w:rFonts w:hint="eastAsia" w:ascii="仿宋" w:hAnsi="仿宋" w:eastAsia="仿宋" w:cs="仿宋"/>
          <w:spacing w:val="0"/>
          <w:sz w:val="28"/>
          <w:szCs w:val="28"/>
        </w:rPr>
      </w:pPr>
      <w:r>
        <w:rPr>
          <w:rFonts w:hint="eastAsia" w:ascii="仿宋" w:hAnsi="仿宋" w:eastAsia="仿宋" w:cs="仿宋"/>
          <w:spacing w:val="0"/>
          <w:sz w:val="28"/>
          <w:szCs w:val="28"/>
        </w:rPr>
        <w:t>十、双方约定本合同其他相关事项为：</w:t>
      </w:r>
    </w:p>
    <w:p w14:paraId="68AADB15">
      <w:pPr>
        <w:keepNext w:val="0"/>
        <w:keepLines w:val="0"/>
        <w:pageBreakBefore w:val="0"/>
        <w:widowControl w:val="0"/>
        <w:kinsoku/>
        <w:wordWrap/>
        <w:overflowPunct/>
        <w:topLinePunct w:val="0"/>
        <w:autoSpaceDE/>
        <w:autoSpaceDN/>
        <w:bidi w:val="0"/>
        <w:adjustRightInd/>
        <w:snapToGrid/>
        <w:spacing w:line="360" w:lineRule="auto"/>
        <w:ind w:left="6" w:firstLine="480"/>
        <w:textAlignment w:val="auto"/>
        <w:rPr>
          <w:rFonts w:hint="eastAsia" w:ascii="仿宋" w:hAnsi="仿宋" w:eastAsia="仿宋" w:cs="仿宋"/>
          <w:spacing w:val="0"/>
          <w:sz w:val="28"/>
          <w:szCs w:val="28"/>
        </w:rPr>
      </w:pPr>
      <w:r>
        <w:rPr>
          <w:rFonts w:hint="eastAsia" w:ascii="仿宋" w:hAnsi="仿宋" w:eastAsia="仿宋" w:cs="仿宋"/>
          <w:b/>
          <w:bCs/>
          <w:spacing w:val="0"/>
          <w:sz w:val="28"/>
          <w:szCs w:val="28"/>
        </w:rPr>
        <w:t>成果交付</w:t>
      </w:r>
      <w:r>
        <w:rPr>
          <w:rFonts w:hint="eastAsia" w:ascii="仿宋" w:hAnsi="仿宋" w:eastAsia="仿宋" w:cs="仿宋"/>
          <w:spacing w:val="0"/>
          <w:sz w:val="28"/>
          <w:szCs w:val="28"/>
        </w:rPr>
        <w:t>：</w:t>
      </w:r>
    </w:p>
    <w:p w14:paraId="08C8DCF2">
      <w:pPr>
        <w:keepNext w:val="0"/>
        <w:keepLines w:val="0"/>
        <w:pageBreakBefore w:val="0"/>
        <w:widowControl w:val="0"/>
        <w:kinsoku/>
        <w:wordWrap/>
        <w:overflowPunct/>
        <w:topLinePunct w:val="0"/>
        <w:autoSpaceDE/>
        <w:autoSpaceDN/>
        <w:bidi w:val="0"/>
        <w:adjustRightInd/>
        <w:snapToGrid/>
        <w:spacing w:line="360" w:lineRule="auto"/>
        <w:ind w:left="6" w:firstLine="480"/>
        <w:textAlignment w:val="auto"/>
        <w:rPr>
          <w:rFonts w:hint="eastAsia" w:ascii="仿宋" w:hAnsi="仿宋" w:eastAsia="仿宋" w:cs="仿宋"/>
          <w:spacing w:val="0"/>
          <w:sz w:val="28"/>
          <w:szCs w:val="28"/>
          <w:highlight w:val="none"/>
        </w:rPr>
      </w:pPr>
      <w:r>
        <w:rPr>
          <w:rFonts w:hint="eastAsia" w:ascii="仿宋" w:hAnsi="仿宋" w:eastAsia="仿宋" w:cs="仿宋"/>
          <w:spacing w:val="0"/>
          <w:sz w:val="28"/>
          <w:szCs w:val="28"/>
          <w:highlight w:val="none"/>
        </w:rPr>
        <w:t>甲方指定接收成果人员的姓名：</w:t>
      </w:r>
      <w:r>
        <w:rPr>
          <w:rFonts w:hint="eastAsia" w:ascii="仿宋" w:hAnsi="仿宋" w:eastAsia="仿宋" w:cs="仿宋"/>
          <w:spacing w:val="0"/>
          <w:sz w:val="28"/>
          <w:szCs w:val="28"/>
          <w:highlight w:val="none"/>
          <w:lang w:val="en-US" w:eastAsia="zh-CN"/>
        </w:rPr>
        <w:t xml:space="preserve">     </w:t>
      </w:r>
      <w:r>
        <w:rPr>
          <w:rFonts w:hint="eastAsia" w:ascii="仿宋" w:hAnsi="仿宋" w:eastAsia="仿宋" w:cs="仿宋"/>
          <w:spacing w:val="0"/>
          <w:sz w:val="28"/>
          <w:szCs w:val="28"/>
          <w:highlight w:val="none"/>
        </w:rPr>
        <w:t>，联系电话：</w:t>
      </w:r>
      <w:r>
        <w:rPr>
          <w:rFonts w:hint="eastAsia" w:ascii="仿宋" w:hAnsi="仿宋" w:eastAsia="仿宋" w:cs="仿宋"/>
          <w:spacing w:val="0"/>
          <w:sz w:val="28"/>
          <w:szCs w:val="28"/>
          <w:highlight w:val="none"/>
          <w:lang w:val="en-US" w:eastAsia="zh-CN"/>
        </w:rPr>
        <w:t xml:space="preserve">     ，</w:t>
      </w:r>
      <w:r>
        <w:rPr>
          <w:rFonts w:hint="eastAsia" w:ascii="仿宋" w:hAnsi="仿宋" w:eastAsia="仿宋" w:cs="仿宋"/>
          <w:spacing w:val="0"/>
          <w:sz w:val="28"/>
          <w:szCs w:val="28"/>
          <w:highlight w:val="none"/>
        </w:rPr>
        <w:t>电子邮箱</w:t>
      </w:r>
      <w:r>
        <w:rPr>
          <w:rFonts w:hint="eastAsia" w:ascii="仿宋" w:hAnsi="仿宋" w:eastAsia="仿宋" w:cs="仿宋"/>
          <w:spacing w:val="0"/>
          <w:sz w:val="28"/>
          <w:szCs w:val="28"/>
          <w:highlight w:val="none"/>
          <w:lang w:val="en-US" w:eastAsia="zh-CN"/>
        </w:rPr>
        <w:t xml:space="preserve">:     </w:t>
      </w:r>
      <w:r>
        <w:rPr>
          <w:rFonts w:hint="eastAsia" w:ascii="仿宋" w:hAnsi="仿宋" w:eastAsia="仿宋" w:cs="仿宋"/>
          <w:spacing w:val="0"/>
          <w:sz w:val="28"/>
          <w:szCs w:val="28"/>
          <w:highlight w:val="none"/>
        </w:rPr>
        <w:t>;</w:t>
      </w:r>
    </w:p>
    <w:p w14:paraId="6448C11F">
      <w:pPr>
        <w:keepNext w:val="0"/>
        <w:keepLines w:val="0"/>
        <w:pageBreakBefore w:val="0"/>
        <w:widowControl w:val="0"/>
        <w:kinsoku/>
        <w:wordWrap/>
        <w:overflowPunct/>
        <w:topLinePunct w:val="0"/>
        <w:autoSpaceDE/>
        <w:autoSpaceDN/>
        <w:bidi w:val="0"/>
        <w:adjustRightInd/>
        <w:snapToGrid/>
        <w:spacing w:line="360" w:lineRule="auto"/>
        <w:ind w:left="6" w:firstLine="480"/>
        <w:textAlignment w:val="auto"/>
        <w:rPr>
          <w:rFonts w:hint="eastAsia" w:ascii="仿宋" w:hAnsi="仿宋" w:eastAsia="仿宋" w:cs="仿宋"/>
          <w:spacing w:val="0"/>
          <w:sz w:val="28"/>
          <w:szCs w:val="28"/>
          <w:lang w:val="en-US" w:eastAsia="zh-CN"/>
        </w:rPr>
      </w:pPr>
      <w:r>
        <w:rPr>
          <w:rFonts w:hint="eastAsia" w:ascii="仿宋" w:hAnsi="仿宋" w:eastAsia="仿宋" w:cs="仿宋"/>
          <w:spacing w:val="0"/>
          <w:sz w:val="28"/>
          <w:szCs w:val="28"/>
        </w:rPr>
        <w:t>乙方指定接收甲方提供资料文件的人员姓名：</w:t>
      </w:r>
      <w:r>
        <w:rPr>
          <w:rFonts w:hint="eastAsia" w:ascii="仿宋" w:hAnsi="仿宋" w:eastAsia="仿宋" w:cs="仿宋"/>
          <w:spacing w:val="0"/>
          <w:sz w:val="28"/>
          <w:szCs w:val="28"/>
          <w:lang w:val="en-US" w:eastAsia="zh-CN"/>
        </w:rPr>
        <w:t xml:space="preserve">    </w:t>
      </w:r>
      <w:bookmarkStart w:id="0" w:name="_GoBack"/>
      <w:bookmarkEnd w:id="0"/>
      <w:r>
        <w:rPr>
          <w:rFonts w:hint="eastAsia" w:ascii="仿宋" w:hAnsi="仿宋" w:eastAsia="仿宋" w:cs="仿宋"/>
          <w:spacing w:val="0"/>
          <w:sz w:val="28"/>
          <w:szCs w:val="28"/>
        </w:rPr>
        <w:t>，联系电话：</w:t>
      </w:r>
      <w:r>
        <w:rPr>
          <w:rFonts w:hint="eastAsia" w:ascii="仿宋" w:hAnsi="仿宋" w:eastAsia="仿宋" w:cs="仿宋"/>
          <w:spacing w:val="0"/>
          <w:sz w:val="28"/>
          <w:szCs w:val="28"/>
          <w:lang w:val="en-US" w:eastAsia="zh-CN"/>
        </w:rPr>
        <w:t xml:space="preserve">     ，电子邮箱：    。</w:t>
      </w:r>
    </w:p>
    <w:p w14:paraId="349283C6">
      <w:pPr>
        <w:keepNext w:val="0"/>
        <w:keepLines w:val="0"/>
        <w:pageBreakBefore w:val="0"/>
        <w:widowControl w:val="0"/>
        <w:kinsoku/>
        <w:wordWrap/>
        <w:overflowPunct/>
        <w:topLinePunct w:val="0"/>
        <w:autoSpaceDE/>
        <w:autoSpaceDN/>
        <w:bidi w:val="0"/>
        <w:adjustRightInd/>
        <w:snapToGrid/>
        <w:spacing w:line="360" w:lineRule="auto"/>
        <w:ind w:left="6" w:firstLine="480"/>
        <w:textAlignment w:val="auto"/>
        <w:rPr>
          <w:rFonts w:hint="eastAsia" w:ascii="仿宋" w:hAnsi="仿宋" w:eastAsia="仿宋" w:cs="仿宋"/>
          <w:spacing w:val="0"/>
          <w:sz w:val="28"/>
          <w:szCs w:val="28"/>
        </w:rPr>
      </w:pPr>
      <w:r>
        <w:rPr>
          <w:rFonts w:hint="eastAsia" w:ascii="仿宋" w:hAnsi="仿宋" w:eastAsia="仿宋" w:cs="仿宋"/>
          <w:spacing w:val="0"/>
          <w:sz w:val="28"/>
          <w:szCs w:val="28"/>
        </w:rPr>
        <w:t>成果的交付以纸质版</w:t>
      </w:r>
      <w:r>
        <w:rPr>
          <w:rFonts w:hint="eastAsia" w:ascii="仿宋" w:hAnsi="仿宋" w:eastAsia="仿宋" w:cs="仿宋"/>
          <w:spacing w:val="0"/>
          <w:sz w:val="28"/>
          <w:szCs w:val="28"/>
          <w:lang w:eastAsia="zh-CN"/>
        </w:rPr>
        <w:t>和</w:t>
      </w:r>
      <w:r>
        <w:rPr>
          <w:rFonts w:hint="eastAsia" w:ascii="仿宋" w:hAnsi="仿宋" w:eastAsia="仿宋" w:cs="仿宋"/>
          <w:spacing w:val="0"/>
          <w:sz w:val="28"/>
          <w:szCs w:val="28"/>
        </w:rPr>
        <w:t>电子版形式交付，纸质版成果的交付以甲方指定的接收人签字为准，电子版成果的交付以电子邮件到达甲方指定</w:t>
      </w:r>
      <w:r>
        <w:rPr>
          <w:rFonts w:hint="eastAsia" w:ascii="仿宋" w:hAnsi="仿宋" w:eastAsia="仿宋" w:cs="仿宋"/>
          <w:spacing w:val="0"/>
          <w:sz w:val="28"/>
          <w:szCs w:val="28"/>
          <w:lang w:eastAsia="zh-CN"/>
        </w:rPr>
        <w:t>邮箱</w:t>
      </w:r>
      <w:r>
        <w:rPr>
          <w:rFonts w:hint="eastAsia" w:ascii="仿宋" w:hAnsi="仿宋" w:eastAsia="仿宋" w:cs="仿宋"/>
          <w:spacing w:val="0"/>
          <w:sz w:val="28"/>
          <w:szCs w:val="28"/>
        </w:rPr>
        <w:t>并经接收人确认收到为完成交付；对于</w:t>
      </w:r>
      <w:r>
        <w:rPr>
          <w:rFonts w:hint="eastAsia" w:ascii="仿宋" w:hAnsi="仿宋" w:eastAsia="仿宋" w:cs="仿宋"/>
          <w:spacing w:val="0"/>
          <w:sz w:val="28"/>
          <w:szCs w:val="28"/>
          <w:lang w:eastAsia="zh-CN"/>
        </w:rPr>
        <w:t>陕西航空经开区扩区调区</w:t>
      </w:r>
      <w:r>
        <w:rPr>
          <w:rFonts w:hint="eastAsia" w:ascii="仿宋" w:hAnsi="仿宋" w:eastAsia="仿宋" w:cs="仿宋"/>
          <w:spacing w:val="0"/>
          <w:sz w:val="28"/>
          <w:szCs w:val="28"/>
        </w:rPr>
        <w:t>的成果</w:t>
      </w:r>
      <w:r>
        <w:rPr>
          <w:rFonts w:hint="eastAsia" w:ascii="仿宋" w:hAnsi="仿宋" w:eastAsia="仿宋" w:cs="仿宋"/>
          <w:spacing w:val="0"/>
          <w:sz w:val="28"/>
          <w:szCs w:val="28"/>
          <w:lang w:eastAsia="zh-CN"/>
        </w:rPr>
        <w:t>文件</w:t>
      </w:r>
      <w:r>
        <w:rPr>
          <w:rFonts w:hint="eastAsia" w:ascii="仿宋" w:hAnsi="仿宋" w:eastAsia="仿宋" w:cs="仿宋"/>
          <w:spacing w:val="0"/>
          <w:sz w:val="28"/>
          <w:szCs w:val="28"/>
        </w:rPr>
        <w:t>甲乙双方共同存档</w:t>
      </w:r>
      <w:r>
        <w:rPr>
          <w:rFonts w:hint="eastAsia" w:ascii="仿宋" w:hAnsi="仿宋" w:eastAsia="仿宋" w:cs="仿宋"/>
          <w:spacing w:val="0"/>
          <w:sz w:val="28"/>
          <w:szCs w:val="28"/>
          <w:highlight w:val="none"/>
          <w:lang w:eastAsia="zh-CN"/>
        </w:rPr>
        <w:t>以备</w:t>
      </w:r>
      <w:r>
        <w:rPr>
          <w:rFonts w:hint="eastAsia" w:ascii="仿宋" w:hAnsi="仿宋" w:eastAsia="仿宋" w:cs="仿宋"/>
          <w:spacing w:val="0"/>
          <w:sz w:val="28"/>
          <w:szCs w:val="28"/>
        </w:rPr>
        <w:t>后期查用。其他未尽事宜，由双方协商解决。</w:t>
      </w:r>
    </w:p>
    <w:p w14:paraId="164BF5AD">
      <w:pPr>
        <w:keepNext w:val="0"/>
        <w:keepLines w:val="0"/>
        <w:pageBreakBefore w:val="0"/>
        <w:widowControl w:val="0"/>
        <w:kinsoku/>
        <w:wordWrap/>
        <w:overflowPunct/>
        <w:topLinePunct w:val="0"/>
        <w:autoSpaceDE/>
        <w:autoSpaceDN/>
        <w:bidi w:val="0"/>
        <w:adjustRightInd/>
        <w:snapToGrid/>
        <w:spacing w:line="360" w:lineRule="auto"/>
        <w:ind w:left="2" w:right="53" w:firstLine="480"/>
        <w:textAlignment w:val="auto"/>
        <w:rPr>
          <w:rFonts w:hint="eastAsia" w:ascii="仿宋" w:hAnsi="仿宋" w:eastAsia="仿宋" w:cs="仿宋"/>
          <w:spacing w:val="0"/>
          <w:sz w:val="28"/>
          <w:szCs w:val="28"/>
          <w:lang w:val="en-US" w:eastAsia="zh-CN"/>
        </w:rPr>
      </w:pPr>
      <w:r>
        <w:rPr>
          <w:rFonts w:hint="eastAsia" w:ascii="仿宋" w:hAnsi="仿宋" w:eastAsia="仿宋" w:cs="仿宋"/>
          <w:spacing w:val="0"/>
          <w:sz w:val="28"/>
          <w:szCs w:val="28"/>
        </w:rPr>
        <w:t>十一、本合同一式陆份，甲方执叁份，乙方执叁份，具有同等法律效力，本合同经双方签字盖章后生效</w:t>
      </w:r>
      <w:r>
        <w:rPr>
          <w:rFonts w:hint="eastAsia" w:ascii="仿宋" w:hAnsi="仿宋" w:eastAsia="仿宋" w:cs="仿宋"/>
          <w:spacing w:val="0"/>
          <w:sz w:val="28"/>
          <w:szCs w:val="28"/>
          <w:lang w:val="en-US" w:eastAsia="zh-CN"/>
        </w:rPr>
        <w:t>.</w:t>
      </w:r>
    </w:p>
    <w:p w14:paraId="683DA29F">
      <w:pPr>
        <w:keepNext w:val="0"/>
        <w:keepLines w:val="0"/>
        <w:pageBreakBefore w:val="0"/>
        <w:widowControl w:val="0"/>
        <w:kinsoku/>
        <w:wordWrap/>
        <w:overflowPunct/>
        <w:topLinePunct w:val="0"/>
        <w:autoSpaceDE/>
        <w:autoSpaceDN/>
        <w:bidi w:val="0"/>
        <w:adjustRightInd/>
        <w:snapToGrid/>
        <w:spacing w:line="240" w:lineRule="auto"/>
        <w:ind w:left="0" w:right="0" w:firstLine="482"/>
        <w:textAlignment w:val="auto"/>
        <w:rPr>
          <w:rFonts w:hint="eastAsia" w:ascii="仿宋" w:hAnsi="仿宋" w:eastAsia="仿宋" w:cs="仿宋"/>
          <w:spacing w:val="0"/>
          <w:sz w:val="28"/>
          <w:szCs w:val="28"/>
        </w:rPr>
      </w:pPr>
      <w:r>
        <w:rPr>
          <w:rFonts w:hint="eastAsia" w:ascii="仿宋" w:hAnsi="仿宋" w:eastAsia="仿宋" w:cs="仿宋"/>
          <w:spacing w:val="0"/>
          <w:sz w:val="28"/>
          <w:szCs w:val="28"/>
        </w:rPr>
        <w:t>（以下无正文）</w:t>
      </w:r>
    </w:p>
    <w:p w14:paraId="282989C3">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仿宋" w:hAnsi="仿宋" w:eastAsia="仿宋" w:cs="仿宋"/>
          <w:spacing w:val="0"/>
          <w:sz w:val="24"/>
          <w:szCs w:val="24"/>
        </w:rPr>
      </w:pPr>
    </w:p>
    <w:tbl>
      <w:tblPr>
        <w:tblStyle w:val="4"/>
        <w:tblW w:w="9919" w:type="dxa"/>
        <w:jc w:val="center"/>
        <w:tblLayout w:type="fixed"/>
        <w:tblCellMar>
          <w:top w:w="0" w:type="dxa"/>
          <w:left w:w="0" w:type="dxa"/>
          <w:bottom w:w="0" w:type="dxa"/>
          <w:right w:w="0" w:type="dxa"/>
        </w:tblCellMar>
      </w:tblPr>
      <w:tblGrid>
        <w:gridCol w:w="5253"/>
        <w:gridCol w:w="4666"/>
      </w:tblGrid>
      <w:tr w14:paraId="605668A6">
        <w:tblPrEx>
          <w:tblCellMar>
            <w:top w:w="0" w:type="dxa"/>
            <w:left w:w="0" w:type="dxa"/>
            <w:bottom w:w="0" w:type="dxa"/>
            <w:right w:w="0" w:type="dxa"/>
          </w:tblCellMar>
        </w:tblPrEx>
        <w:trPr>
          <w:trHeight w:val="6134" w:hRule="atLeast"/>
          <w:jc w:val="center"/>
        </w:trPr>
        <w:tc>
          <w:tcPr>
            <w:tcW w:w="5253" w:type="dxa"/>
            <w:tcBorders>
              <w:top w:val="nil"/>
              <w:left w:val="nil"/>
              <w:bottom w:val="nil"/>
              <w:right w:val="nil"/>
            </w:tcBorders>
            <w:shd w:val="clear" w:color="auto" w:fill="auto"/>
            <w:tcMar>
              <w:top w:w="15" w:type="dxa"/>
              <w:left w:w="15" w:type="dxa"/>
              <w:right w:w="15" w:type="dxa"/>
            </w:tcMar>
          </w:tcPr>
          <w:p w14:paraId="418E3279">
            <w:pPr>
              <w:keepNext w:val="0"/>
              <w:keepLines w:val="0"/>
              <w:pageBreakBefore w:val="0"/>
              <w:widowControl/>
              <w:kinsoku/>
              <w:wordWrap/>
              <w:overflowPunct/>
              <w:topLinePunct w:val="0"/>
              <w:autoSpaceDE/>
              <w:autoSpaceDN/>
              <w:bidi w:val="0"/>
              <w:adjustRightInd/>
              <w:snapToGrid/>
              <w:ind w:left="0" w:firstLine="0" w:firstLineChars="0"/>
              <w:jc w:val="left"/>
              <w:textAlignment w:val="top"/>
              <w:rPr>
                <w:rFonts w:hint="eastAsia" w:ascii="仿宋" w:hAnsi="仿宋" w:eastAsia="仿宋" w:cs="仿宋"/>
                <w:color w:val="000000"/>
                <w:sz w:val="24"/>
                <w:szCs w:val="24"/>
                <w:lang w:bidi="ar"/>
              </w:rPr>
            </w:pPr>
          </w:p>
          <w:p w14:paraId="1FD8AD8A">
            <w:pPr>
              <w:keepNext w:val="0"/>
              <w:keepLines w:val="0"/>
              <w:pageBreakBefore w:val="0"/>
              <w:widowControl/>
              <w:kinsoku/>
              <w:wordWrap/>
              <w:overflowPunct/>
              <w:topLinePunct w:val="0"/>
              <w:autoSpaceDE/>
              <w:autoSpaceDN/>
              <w:bidi w:val="0"/>
              <w:adjustRightInd/>
              <w:snapToGrid/>
              <w:ind w:left="0" w:firstLine="0" w:firstLineChars="0"/>
              <w:jc w:val="left"/>
              <w:textAlignment w:val="top"/>
              <w:rPr>
                <w:rFonts w:hint="eastAsia" w:ascii="仿宋" w:hAnsi="仿宋" w:eastAsia="仿宋" w:cs="仿宋"/>
                <w:b w:val="0"/>
                <w:bCs w:val="0"/>
                <w:color w:val="000000"/>
                <w:sz w:val="24"/>
                <w:szCs w:val="24"/>
                <w:lang w:bidi="ar"/>
              </w:rPr>
            </w:pPr>
            <w:r>
              <w:rPr>
                <w:rFonts w:hint="eastAsia" w:ascii="仿宋" w:hAnsi="仿宋" w:eastAsia="仿宋" w:cs="仿宋"/>
                <w:color w:val="000000"/>
                <w:sz w:val="24"/>
                <w:szCs w:val="24"/>
                <w:lang w:bidi="ar"/>
              </w:rPr>
              <w:t>委托方（甲方）：</w:t>
            </w:r>
            <w:r>
              <w:rPr>
                <w:rFonts w:hint="eastAsia" w:ascii="仿宋" w:hAnsi="仿宋" w:eastAsia="仿宋" w:cs="仿宋"/>
                <w:b w:val="0"/>
                <w:bCs w:val="0"/>
                <w:spacing w:val="0"/>
                <w:sz w:val="24"/>
                <w:szCs w:val="24"/>
                <w:u w:val="none"/>
                <w:lang w:eastAsia="zh-CN"/>
              </w:rPr>
              <w:t>（</w:t>
            </w:r>
            <w:r>
              <w:rPr>
                <w:rFonts w:hint="eastAsia" w:ascii="仿宋" w:hAnsi="仿宋" w:eastAsia="仿宋" w:cs="仿宋"/>
                <w:b w:val="0"/>
                <w:bCs w:val="0"/>
                <w:color w:val="000000"/>
                <w:sz w:val="24"/>
                <w:szCs w:val="24"/>
                <w:lang w:val="en-US" w:eastAsia="zh-CN" w:bidi="ar"/>
              </w:rPr>
              <w:t>盖</w:t>
            </w:r>
            <w:r>
              <w:rPr>
                <w:rFonts w:hint="eastAsia" w:ascii="仿宋" w:hAnsi="仿宋" w:eastAsia="仿宋" w:cs="仿宋"/>
                <w:b w:val="0"/>
                <w:bCs w:val="0"/>
                <w:color w:val="000000"/>
                <w:sz w:val="24"/>
                <w:szCs w:val="24"/>
                <w:lang w:bidi="ar"/>
              </w:rPr>
              <w:t>章</w:t>
            </w:r>
            <w:r>
              <w:rPr>
                <w:rFonts w:hint="eastAsia" w:ascii="仿宋" w:hAnsi="仿宋" w:eastAsia="仿宋" w:cs="仿宋"/>
                <w:b w:val="0"/>
                <w:bCs w:val="0"/>
                <w:color w:val="000000"/>
                <w:sz w:val="24"/>
                <w:szCs w:val="24"/>
                <w:lang w:eastAsia="zh-CN" w:bidi="ar"/>
              </w:rPr>
              <w:t>）</w:t>
            </w:r>
          </w:p>
          <w:p w14:paraId="6C3A2929">
            <w:pPr>
              <w:widowControl/>
              <w:jc w:val="left"/>
              <w:textAlignment w:val="top"/>
              <w:rPr>
                <w:rFonts w:hint="eastAsia" w:ascii="仿宋" w:hAnsi="仿宋" w:eastAsia="仿宋" w:cs="仿宋"/>
                <w:color w:val="000000"/>
                <w:sz w:val="24"/>
                <w:szCs w:val="24"/>
                <w:lang w:bidi="ar"/>
              </w:rPr>
            </w:pPr>
          </w:p>
          <w:p w14:paraId="6A1CD139">
            <w:pPr>
              <w:widowControl/>
              <w:jc w:val="left"/>
              <w:textAlignment w:val="top"/>
              <w:rPr>
                <w:rFonts w:hint="eastAsia" w:ascii="仿宋" w:hAnsi="仿宋" w:eastAsia="仿宋" w:cs="仿宋"/>
                <w:color w:val="000000"/>
                <w:sz w:val="24"/>
                <w:szCs w:val="24"/>
                <w:lang w:bidi="ar"/>
              </w:rPr>
            </w:pPr>
          </w:p>
          <w:p w14:paraId="1984FA8E">
            <w:pPr>
              <w:widowControl/>
              <w:jc w:val="left"/>
              <w:textAlignment w:val="top"/>
              <w:rPr>
                <w:rFonts w:hint="default" w:ascii="仿宋" w:hAnsi="仿宋" w:eastAsia="仿宋" w:cs="仿宋"/>
                <w:color w:val="000000"/>
                <w:sz w:val="24"/>
                <w:szCs w:val="24"/>
                <w:lang w:val="en-US" w:eastAsia="zh-CN" w:bidi="ar"/>
              </w:rPr>
            </w:pPr>
            <w:r>
              <w:rPr>
                <w:rFonts w:hint="eastAsia" w:ascii="仿宋" w:hAnsi="仿宋" w:eastAsia="仿宋" w:cs="仿宋"/>
                <w:color w:val="000000"/>
                <w:sz w:val="24"/>
                <w:szCs w:val="24"/>
                <w:lang w:bidi="ar"/>
              </w:rPr>
              <w:t>社会统一代码：</w:t>
            </w:r>
          </w:p>
          <w:p w14:paraId="5E7E30DD">
            <w:pPr>
              <w:widowControl/>
              <w:jc w:val="left"/>
              <w:textAlignment w:val="top"/>
              <w:rPr>
                <w:rFonts w:hint="eastAsia" w:ascii="仿宋" w:hAnsi="仿宋" w:eastAsia="仿宋" w:cs="仿宋"/>
                <w:color w:val="000000"/>
                <w:sz w:val="24"/>
                <w:szCs w:val="24"/>
                <w:lang w:bidi="ar"/>
              </w:rPr>
            </w:pPr>
          </w:p>
          <w:p w14:paraId="3A020FE2">
            <w:pPr>
              <w:widowControl/>
              <w:jc w:val="left"/>
              <w:textAlignment w:val="top"/>
              <w:rPr>
                <w:rFonts w:hint="eastAsia" w:ascii="仿宋" w:hAnsi="仿宋" w:eastAsia="仿宋" w:cs="仿宋"/>
                <w:color w:val="000000"/>
                <w:sz w:val="24"/>
                <w:szCs w:val="24"/>
                <w:lang w:bidi="ar"/>
              </w:rPr>
            </w:pPr>
          </w:p>
          <w:p w14:paraId="7A7F1AA6">
            <w:pPr>
              <w:widowControl/>
              <w:jc w:val="left"/>
              <w:textAlignment w:val="top"/>
              <w:rPr>
                <w:rFonts w:hint="eastAsia" w:ascii="仿宋" w:hAnsi="仿宋" w:eastAsia="仿宋" w:cs="仿宋"/>
                <w:color w:val="000000"/>
                <w:sz w:val="24"/>
                <w:szCs w:val="24"/>
                <w:lang w:eastAsia="zh-CN" w:bidi="ar"/>
              </w:rPr>
            </w:pPr>
            <w:r>
              <w:rPr>
                <w:rFonts w:hint="eastAsia" w:ascii="仿宋" w:hAnsi="仿宋" w:eastAsia="仿宋" w:cs="仿宋"/>
                <w:color w:val="000000"/>
                <w:sz w:val="24"/>
                <w:szCs w:val="24"/>
                <w:lang w:bidi="ar"/>
              </w:rPr>
              <w:t>法定代表人</w:t>
            </w:r>
            <w:r>
              <w:rPr>
                <w:rFonts w:hint="eastAsia" w:ascii="仿宋" w:hAnsi="仿宋" w:eastAsia="仿宋" w:cs="仿宋"/>
                <w:color w:val="000000"/>
                <w:sz w:val="24"/>
                <w:szCs w:val="24"/>
                <w:lang w:eastAsia="zh-CN" w:bidi="ar"/>
              </w:rPr>
              <w:t>或</w:t>
            </w:r>
          </w:p>
          <w:p w14:paraId="00E34B3F">
            <w:pPr>
              <w:widowControl/>
              <w:jc w:val="left"/>
              <w:textAlignment w:val="top"/>
              <w:rPr>
                <w:rFonts w:hint="eastAsia" w:ascii="仿宋" w:hAnsi="仿宋" w:eastAsia="仿宋" w:cs="仿宋"/>
                <w:color w:val="000000"/>
                <w:sz w:val="24"/>
                <w:szCs w:val="24"/>
                <w:lang w:bidi="ar"/>
              </w:rPr>
            </w:pPr>
            <w:r>
              <w:rPr>
                <w:rFonts w:hint="eastAsia" w:ascii="仿宋" w:hAnsi="仿宋" w:eastAsia="仿宋" w:cs="仿宋"/>
                <w:color w:val="000000"/>
                <w:sz w:val="24"/>
                <w:szCs w:val="24"/>
                <w:highlight w:val="none"/>
                <w:lang w:eastAsia="zh-CN" w:bidi="ar"/>
              </w:rPr>
              <w:t>授权委托</w:t>
            </w:r>
            <w:r>
              <w:rPr>
                <w:rFonts w:hint="eastAsia" w:ascii="仿宋" w:hAnsi="仿宋" w:eastAsia="仿宋" w:cs="仿宋"/>
                <w:color w:val="000000"/>
                <w:sz w:val="24"/>
                <w:szCs w:val="24"/>
                <w:highlight w:val="none"/>
                <w:lang w:bidi="ar"/>
              </w:rPr>
              <w:t xml:space="preserve">人：   </w:t>
            </w:r>
            <w:r>
              <w:rPr>
                <w:rFonts w:hint="eastAsia" w:ascii="仿宋" w:hAnsi="仿宋" w:eastAsia="仿宋" w:cs="仿宋"/>
                <w:color w:val="000000"/>
                <w:sz w:val="24"/>
                <w:szCs w:val="24"/>
                <w:lang w:bidi="ar"/>
              </w:rPr>
              <w:t xml:space="preserve">     （签字</w:t>
            </w:r>
            <w:r>
              <w:rPr>
                <w:rFonts w:hint="eastAsia" w:ascii="仿宋" w:hAnsi="仿宋" w:eastAsia="仿宋" w:cs="仿宋"/>
                <w:color w:val="000000"/>
                <w:sz w:val="24"/>
                <w:szCs w:val="24"/>
                <w:lang w:val="en-US" w:eastAsia="zh-CN" w:bidi="ar"/>
              </w:rPr>
              <w:t>或盖章</w:t>
            </w:r>
            <w:r>
              <w:rPr>
                <w:rFonts w:hint="eastAsia" w:ascii="仿宋" w:hAnsi="仿宋" w:eastAsia="仿宋" w:cs="仿宋"/>
                <w:color w:val="000000"/>
                <w:sz w:val="24"/>
                <w:szCs w:val="24"/>
                <w:lang w:bidi="ar"/>
              </w:rPr>
              <w:t>）</w:t>
            </w:r>
          </w:p>
          <w:p w14:paraId="0A39AFEA">
            <w:pPr>
              <w:widowControl/>
              <w:jc w:val="left"/>
              <w:textAlignment w:val="top"/>
              <w:rPr>
                <w:rFonts w:hint="eastAsia" w:ascii="仿宋" w:hAnsi="仿宋" w:eastAsia="仿宋" w:cs="仿宋"/>
                <w:color w:val="000000"/>
                <w:sz w:val="24"/>
                <w:szCs w:val="24"/>
                <w:lang w:bidi="ar"/>
              </w:rPr>
            </w:pPr>
          </w:p>
          <w:p w14:paraId="72F35667">
            <w:pPr>
              <w:widowControl/>
              <w:jc w:val="left"/>
              <w:textAlignment w:val="top"/>
              <w:rPr>
                <w:rFonts w:hint="eastAsia" w:ascii="仿宋" w:hAnsi="仿宋" w:eastAsia="仿宋" w:cs="仿宋"/>
                <w:color w:val="000000"/>
                <w:sz w:val="24"/>
                <w:szCs w:val="24"/>
                <w:lang w:bidi="ar"/>
              </w:rPr>
            </w:pPr>
          </w:p>
          <w:p w14:paraId="6AD7C826">
            <w:pPr>
              <w:keepNext w:val="0"/>
              <w:keepLines w:val="0"/>
              <w:widowControl/>
              <w:suppressLineNumbers w:val="0"/>
              <w:jc w:val="left"/>
              <w:rPr>
                <w:rFonts w:hint="eastAsia" w:ascii="仿宋" w:hAnsi="仿宋" w:eastAsia="仿宋" w:cs="仿宋"/>
                <w:color w:val="000000"/>
                <w:sz w:val="24"/>
                <w:szCs w:val="24"/>
                <w:lang w:bidi="ar"/>
              </w:rPr>
            </w:pPr>
            <w:r>
              <w:rPr>
                <w:rFonts w:hint="eastAsia" w:ascii="仿宋" w:hAnsi="仿宋" w:eastAsia="仿宋" w:cs="仿宋"/>
                <w:color w:val="000000"/>
                <w:sz w:val="24"/>
                <w:szCs w:val="24"/>
                <w:lang w:bidi="ar"/>
              </w:rPr>
              <w:t>地  址：</w:t>
            </w:r>
          </w:p>
          <w:p w14:paraId="1E97A200">
            <w:pPr>
              <w:widowControl/>
              <w:jc w:val="left"/>
              <w:textAlignment w:val="top"/>
              <w:rPr>
                <w:rFonts w:hint="default" w:ascii="仿宋" w:hAnsi="仿宋" w:eastAsia="仿宋" w:cs="仿宋"/>
                <w:color w:val="000000"/>
                <w:sz w:val="24"/>
                <w:szCs w:val="24"/>
                <w:lang w:val="en-US" w:bidi="ar"/>
              </w:rPr>
            </w:pPr>
            <w:r>
              <w:rPr>
                <w:rFonts w:hint="eastAsia" w:ascii="仿宋" w:hAnsi="仿宋" w:eastAsia="仿宋" w:cs="仿宋"/>
                <w:color w:val="000000"/>
                <w:sz w:val="24"/>
                <w:szCs w:val="24"/>
                <w:lang w:bidi="ar"/>
              </w:rPr>
              <w:t>电  话：</w:t>
            </w:r>
          </w:p>
          <w:p w14:paraId="6FC1F490">
            <w:pPr>
              <w:widowControl/>
              <w:jc w:val="left"/>
              <w:textAlignment w:val="top"/>
              <w:rPr>
                <w:rFonts w:hint="eastAsia" w:ascii="仿宋" w:hAnsi="仿宋" w:eastAsia="仿宋" w:cs="仿宋"/>
                <w:color w:val="000000"/>
                <w:sz w:val="24"/>
                <w:szCs w:val="24"/>
                <w:lang w:bidi="ar"/>
              </w:rPr>
            </w:pPr>
          </w:p>
          <w:p w14:paraId="71514921">
            <w:pPr>
              <w:widowControl/>
              <w:jc w:val="left"/>
              <w:textAlignment w:val="top"/>
              <w:rPr>
                <w:rFonts w:hint="eastAsia" w:ascii="仿宋" w:hAnsi="仿宋" w:eastAsia="仿宋" w:cs="仿宋"/>
                <w:color w:val="000000"/>
                <w:sz w:val="24"/>
                <w:szCs w:val="24"/>
                <w:lang w:bidi="ar"/>
              </w:rPr>
            </w:pPr>
          </w:p>
          <w:p w14:paraId="3E26D83A">
            <w:pPr>
              <w:widowControl/>
              <w:jc w:val="left"/>
              <w:textAlignment w:val="top"/>
              <w:rPr>
                <w:rFonts w:hint="eastAsia" w:ascii="仿宋" w:hAnsi="仿宋" w:eastAsia="仿宋" w:cs="仿宋"/>
                <w:color w:val="000000"/>
                <w:sz w:val="24"/>
                <w:szCs w:val="24"/>
                <w:lang w:bidi="ar"/>
              </w:rPr>
            </w:pPr>
          </w:p>
          <w:p w14:paraId="153670E9">
            <w:pPr>
              <w:widowControl/>
              <w:jc w:val="left"/>
              <w:textAlignment w:val="top"/>
              <w:rPr>
                <w:rFonts w:hint="eastAsia" w:ascii="仿宋" w:hAnsi="仿宋" w:eastAsia="仿宋" w:cs="仿宋"/>
                <w:color w:val="000000"/>
                <w:sz w:val="24"/>
                <w:szCs w:val="24"/>
                <w:lang w:bidi="ar"/>
              </w:rPr>
            </w:pPr>
          </w:p>
          <w:p w14:paraId="5A7C85A2">
            <w:pPr>
              <w:widowControl/>
              <w:jc w:val="left"/>
              <w:textAlignment w:val="top"/>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bidi="ar"/>
              </w:rPr>
              <w:t>签订日期：</w:t>
            </w:r>
          </w:p>
        </w:tc>
        <w:tc>
          <w:tcPr>
            <w:tcW w:w="4666" w:type="dxa"/>
            <w:tcBorders>
              <w:top w:val="nil"/>
              <w:left w:val="nil"/>
              <w:bottom w:val="nil"/>
              <w:right w:val="nil"/>
            </w:tcBorders>
            <w:shd w:val="clear" w:color="auto" w:fill="auto"/>
            <w:tcMar>
              <w:top w:w="15" w:type="dxa"/>
              <w:left w:w="15" w:type="dxa"/>
              <w:right w:w="15" w:type="dxa"/>
            </w:tcMar>
          </w:tcPr>
          <w:p w14:paraId="069B32E4">
            <w:pPr>
              <w:keepNext w:val="0"/>
              <w:keepLines w:val="0"/>
              <w:pageBreakBefore w:val="0"/>
              <w:widowControl/>
              <w:kinsoku/>
              <w:wordWrap/>
              <w:overflowPunct/>
              <w:topLinePunct w:val="0"/>
              <w:autoSpaceDE/>
              <w:autoSpaceDN/>
              <w:bidi w:val="0"/>
              <w:adjustRightInd/>
              <w:snapToGrid/>
              <w:ind w:left="0" w:firstLine="0" w:firstLineChars="0"/>
              <w:jc w:val="left"/>
              <w:textAlignment w:val="top"/>
              <w:rPr>
                <w:rFonts w:hint="eastAsia" w:ascii="仿宋" w:hAnsi="仿宋" w:eastAsia="仿宋" w:cs="仿宋"/>
                <w:color w:val="000000"/>
                <w:sz w:val="24"/>
                <w:szCs w:val="24"/>
                <w:lang w:bidi="ar"/>
              </w:rPr>
            </w:pPr>
          </w:p>
          <w:p w14:paraId="7035CA50">
            <w:pPr>
              <w:keepNext w:val="0"/>
              <w:keepLines w:val="0"/>
              <w:pageBreakBefore w:val="0"/>
              <w:widowControl/>
              <w:kinsoku/>
              <w:wordWrap/>
              <w:overflowPunct/>
              <w:topLinePunct w:val="0"/>
              <w:autoSpaceDE/>
              <w:autoSpaceDN/>
              <w:bidi w:val="0"/>
              <w:adjustRightInd/>
              <w:snapToGrid/>
              <w:ind w:left="0" w:firstLine="0" w:firstLineChars="0"/>
              <w:jc w:val="left"/>
              <w:textAlignment w:val="top"/>
              <w:rPr>
                <w:rFonts w:hint="eastAsia" w:ascii="仿宋" w:hAnsi="仿宋" w:eastAsia="仿宋" w:cs="仿宋"/>
                <w:color w:val="000000"/>
                <w:sz w:val="24"/>
                <w:szCs w:val="24"/>
                <w:lang w:bidi="ar"/>
              </w:rPr>
            </w:pPr>
            <w:r>
              <w:rPr>
                <w:rFonts w:hint="eastAsia" w:ascii="仿宋" w:hAnsi="仿宋" w:eastAsia="仿宋" w:cs="仿宋"/>
                <w:color w:val="000000"/>
                <w:sz w:val="24"/>
                <w:szCs w:val="24"/>
                <w:lang w:bidi="ar"/>
              </w:rPr>
              <w:t>受托方（乙方）：</w:t>
            </w:r>
            <w:r>
              <w:rPr>
                <w:rFonts w:hint="eastAsia" w:ascii="仿宋" w:hAnsi="仿宋" w:eastAsia="仿宋" w:cs="仿宋"/>
                <w:color w:val="000000"/>
                <w:sz w:val="24"/>
                <w:szCs w:val="24"/>
                <w:lang w:val="en-US" w:eastAsia="zh-CN" w:bidi="ar"/>
              </w:rPr>
              <w:t>（盖</w:t>
            </w:r>
            <w:r>
              <w:rPr>
                <w:rFonts w:hint="eastAsia" w:ascii="仿宋" w:hAnsi="仿宋" w:eastAsia="仿宋" w:cs="仿宋"/>
                <w:color w:val="000000"/>
                <w:sz w:val="24"/>
                <w:szCs w:val="24"/>
                <w:lang w:bidi="ar"/>
              </w:rPr>
              <w:t>章）</w:t>
            </w:r>
          </w:p>
          <w:p w14:paraId="152C1FD3">
            <w:pPr>
              <w:keepNext w:val="0"/>
              <w:keepLines w:val="0"/>
              <w:pageBreakBefore w:val="0"/>
              <w:widowControl/>
              <w:kinsoku/>
              <w:wordWrap/>
              <w:overflowPunct/>
              <w:topLinePunct w:val="0"/>
              <w:autoSpaceDE/>
              <w:autoSpaceDN/>
              <w:bidi w:val="0"/>
              <w:adjustRightInd/>
              <w:snapToGrid/>
              <w:ind w:left="2240" w:hanging="1920" w:hangingChars="800"/>
              <w:jc w:val="left"/>
              <w:textAlignment w:val="top"/>
              <w:rPr>
                <w:rFonts w:hint="eastAsia" w:ascii="仿宋" w:hAnsi="仿宋" w:eastAsia="仿宋" w:cs="仿宋"/>
                <w:color w:val="000000"/>
                <w:sz w:val="24"/>
                <w:szCs w:val="24"/>
                <w:lang w:bidi="ar"/>
              </w:rPr>
            </w:pPr>
          </w:p>
          <w:p w14:paraId="1EF0758D">
            <w:pPr>
              <w:keepNext w:val="0"/>
              <w:keepLines w:val="0"/>
              <w:pageBreakBefore w:val="0"/>
              <w:widowControl/>
              <w:kinsoku/>
              <w:wordWrap/>
              <w:overflowPunct/>
              <w:topLinePunct w:val="0"/>
              <w:autoSpaceDE/>
              <w:autoSpaceDN/>
              <w:bidi w:val="0"/>
              <w:adjustRightInd/>
              <w:snapToGrid/>
              <w:ind w:left="2240" w:hanging="1920" w:hangingChars="800"/>
              <w:jc w:val="left"/>
              <w:textAlignment w:val="top"/>
              <w:rPr>
                <w:rFonts w:hint="eastAsia" w:ascii="仿宋" w:hAnsi="仿宋" w:eastAsia="仿宋" w:cs="仿宋"/>
                <w:color w:val="000000"/>
                <w:sz w:val="24"/>
                <w:szCs w:val="24"/>
                <w:lang w:bidi="ar"/>
              </w:rPr>
            </w:pPr>
          </w:p>
          <w:p w14:paraId="6BF6DC90">
            <w:pPr>
              <w:keepNext w:val="0"/>
              <w:keepLines w:val="0"/>
              <w:pageBreakBefore w:val="0"/>
              <w:widowControl/>
              <w:kinsoku/>
              <w:wordWrap/>
              <w:overflowPunct/>
              <w:topLinePunct w:val="0"/>
              <w:autoSpaceDE/>
              <w:autoSpaceDN/>
              <w:bidi w:val="0"/>
              <w:adjustRightInd/>
              <w:snapToGrid/>
              <w:ind w:left="2240" w:hanging="1920" w:hangingChars="800"/>
              <w:jc w:val="left"/>
              <w:textAlignment w:val="top"/>
              <w:rPr>
                <w:rFonts w:hint="default" w:ascii="仿宋" w:hAnsi="仿宋" w:eastAsia="仿宋" w:cs="仿宋"/>
                <w:color w:val="000000"/>
                <w:sz w:val="24"/>
                <w:szCs w:val="24"/>
                <w:lang w:val="en-US" w:eastAsia="zh-CN" w:bidi="ar"/>
              </w:rPr>
            </w:pPr>
            <w:r>
              <w:rPr>
                <w:rFonts w:hint="eastAsia" w:ascii="仿宋" w:hAnsi="仿宋" w:eastAsia="仿宋" w:cs="仿宋"/>
                <w:color w:val="000000"/>
                <w:sz w:val="24"/>
                <w:szCs w:val="24"/>
                <w:lang w:bidi="ar"/>
              </w:rPr>
              <w:t>社会统一代码：</w:t>
            </w:r>
          </w:p>
          <w:p w14:paraId="743491E3">
            <w:pPr>
              <w:keepNext w:val="0"/>
              <w:keepLines w:val="0"/>
              <w:pageBreakBefore w:val="0"/>
              <w:widowControl/>
              <w:kinsoku/>
              <w:wordWrap/>
              <w:overflowPunct/>
              <w:topLinePunct w:val="0"/>
              <w:autoSpaceDE/>
              <w:autoSpaceDN/>
              <w:bidi w:val="0"/>
              <w:adjustRightInd/>
              <w:snapToGrid/>
              <w:ind w:left="2240" w:hanging="1920" w:hangingChars="800"/>
              <w:jc w:val="left"/>
              <w:textAlignment w:val="top"/>
              <w:rPr>
                <w:rFonts w:hint="eastAsia" w:ascii="仿宋" w:hAnsi="仿宋" w:eastAsia="仿宋" w:cs="仿宋"/>
                <w:color w:val="000000"/>
                <w:sz w:val="24"/>
                <w:szCs w:val="24"/>
                <w:lang w:bidi="ar"/>
              </w:rPr>
            </w:pPr>
          </w:p>
          <w:p w14:paraId="1A6CF020">
            <w:pPr>
              <w:keepNext w:val="0"/>
              <w:keepLines w:val="0"/>
              <w:pageBreakBefore w:val="0"/>
              <w:widowControl/>
              <w:kinsoku/>
              <w:wordWrap/>
              <w:overflowPunct/>
              <w:topLinePunct w:val="0"/>
              <w:autoSpaceDE/>
              <w:autoSpaceDN/>
              <w:bidi w:val="0"/>
              <w:adjustRightInd/>
              <w:snapToGrid/>
              <w:ind w:left="0" w:firstLine="0" w:firstLineChars="0"/>
              <w:jc w:val="left"/>
              <w:textAlignment w:val="top"/>
              <w:rPr>
                <w:rFonts w:hint="eastAsia" w:ascii="仿宋" w:hAnsi="仿宋" w:eastAsia="仿宋" w:cs="仿宋"/>
                <w:color w:val="000000"/>
                <w:sz w:val="24"/>
                <w:szCs w:val="24"/>
                <w:lang w:bidi="ar"/>
              </w:rPr>
            </w:pPr>
          </w:p>
          <w:p w14:paraId="08B02A1B">
            <w:pPr>
              <w:keepNext w:val="0"/>
              <w:keepLines w:val="0"/>
              <w:pageBreakBefore w:val="0"/>
              <w:widowControl/>
              <w:kinsoku/>
              <w:wordWrap/>
              <w:overflowPunct/>
              <w:topLinePunct w:val="0"/>
              <w:autoSpaceDE/>
              <w:autoSpaceDN/>
              <w:bidi w:val="0"/>
              <w:adjustRightInd/>
              <w:snapToGrid/>
              <w:ind w:left="0" w:firstLine="0" w:firstLineChars="0"/>
              <w:jc w:val="left"/>
              <w:textAlignment w:val="top"/>
              <w:rPr>
                <w:rFonts w:hint="eastAsia" w:ascii="仿宋" w:hAnsi="仿宋" w:eastAsia="仿宋" w:cs="仿宋"/>
                <w:color w:val="000000"/>
                <w:sz w:val="24"/>
                <w:szCs w:val="24"/>
                <w:lang w:eastAsia="zh-CN" w:bidi="ar"/>
              </w:rPr>
            </w:pPr>
            <w:r>
              <w:rPr>
                <w:rFonts w:hint="eastAsia" w:ascii="仿宋" w:hAnsi="仿宋" w:eastAsia="仿宋" w:cs="仿宋"/>
                <w:color w:val="000000"/>
                <w:sz w:val="24"/>
                <w:szCs w:val="24"/>
                <w:lang w:bidi="ar"/>
              </w:rPr>
              <w:t>法定代表人</w:t>
            </w:r>
            <w:r>
              <w:rPr>
                <w:rFonts w:hint="eastAsia" w:ascii="仿宋" w:hAnsi="仿宋" w:eastAsia="仿宋" w:cs="仿宋"/>
                <w:color w:val="000000"/>
                <w:sz w:val="24"/>
                <w:szCs w:val="24"/>
                <w:lang w:eastAsia="zh-CN" w:bidi="ar"/>
              </w:rPr>
              <w:t>或</w:t>
            </w:r>
          </w:p>
          <w:p w14:paraId="30858FDF">
            <w:pPr>
              <w:keepNext w:val="0"/>
              <w:keepLines w:val="0"/>
              <w:pageBreakBefore w:val="0"/>
              <w:widowControl/>
              <w:kinsoku/>
              <w:wordWrap/>
              <w:overflowPunct/>
              <w:topLinePunct w:val="0"/>
              <w:autoSpaceDE/>
              <w:autoSpaceDN/>
              <w:bidi w:val="0"/>
              <w:adjustRightInd/>
              <w:snapToGrid/>
              <w:ind w:left="0" w:firstLine="0" w:firstLineChars="0"/>
              <w:jc w:val="left"/>
              <w:textAlignment w:val="top"/>
              <w:rPr>
                <w:rFonts w:hint="eastAsia" w:ascii="仿宋" w:hAnsi="仿宋" w:eastAsia="仿宋" w:cs="仿宋"/>
                <w:color w:val="000000"/>
                <w:sz w:val="24"/>
                <w:szCs w:val="24"/>
                <w:lang w:bidi="ar"/>
              </w:rPr>
            </w:pPr>
            <w:r>
              <w:rPr>
                <w:rFonts w:hint="eastAsia" w:ascii="仿宋" w:hAnsi="仿宋" w:eastAsia="仿宋" w:cs="仿宋"/>
                <w:color w:val="000000"/>
                <w:sz w:val="24"/>
                <w:szCs w:val="24"/>
                <w:highlight w:val="none"/>
                <w:lang w:eastAsia="zh-CN" w:bidi="ar"/>
              </w:rPr>
              <w:t>授权委托</w:t>
            </w:r>
            <w:r>
              <w:rPr>
                <w:rFonts w:hint="eastAsia" w:ascii="仿宋" w:hAnsi="仿宋" w:eastAsia="仿宋" w:cs="仿宋"/>
                <w:color w:val="000000"/>
                <w:sz w:val="24"/>
                <w:szCs w:val="24"/>
                <w:highlight w:val="none"/>
                <w:lang w:bidi="ar"/>
              </w:rPr>
              <w:t>人</w:t>
            </w:r>
            <w:r>
              <w:rPr>
                <w:rFonts w:hint="eastAsia" w:ascii="仿宋" w:hAnsi="仿宋" w:eastAsia="仿宋" w:cs="仿宋"/>
                <w:color w:val="000000"/>
                <w:sz w:val="24"/>
                <w:szCs w:val="24"/>
                <w:lang w:bidi="ar"/>
              </w:rPr>
              <w:t>：       （签字</w:t>
            </w:r>
            <w:r>
              <w:rPr>
                <w:rFonts w:hint="eastAsia" w:ascii="仿宋" w:hAnsi="仿宋" w:eastAsia="仿宋" w:cs="仿宋"/>
                <w:color w:val="000000"/>
                <w:sz w:val="24"/>
                <w:szCs w:val="24"/>
                <w:lang w:val="en-US" w:eastAsia="zh-CN" w:bidi="ar"/>
              </w:rPr>
              <w:t>或盖章</w:t>
            </w:r>
            <w:r>
              <w:rPr>
                <w:rFonts w:hint="eastAsia" w:ascii="仿宋" w:hAnsi="仿宋" w:eastAsia="仿宋" w:cs="仿宋"/>
                <w:color w:val="000000"/>
                <w:sz w:val="24"/>
                <w:szCs w:val="24"/>
                <w:lang w:bidi="ar"/>
              </w:rPr>
              <w:t>）</w:t>
            </w:r>
          </w:p>
          <w:p w14:paraId="5031E127">
            <w:pPr>
              <w:widowControl/>
              <w:jc w:val="left"/>
              <w:textAlignment w:val="top"/>
              <w:rPr>
                <w:rFonts w:hint="eastAsia" w:ascii="仿宋" w:hAnsi="仿宋" w:eastAsia="仿宋" w:cs="仿宋"/>
                <w:color w:val="000000"/>
                <w:sz w:val="24"/>
                <w:szCs w:val="24"/>
                <w:lang w:bidi="ar"/>
              </w:rPr>
            </w:pPr>
          </w:p>
          <w:p w14:paraId="14A7FE9B">
            <w:pPr>
              <w:widowControl/>
              <w:jc w:val="left"/>
              <w:textAlignment w:val="top"/>
              <w:rPr>
                <w:rFonts w:hint="eastAsia" w:ascii="仿宋" w:hAnsi="仿宋" w:eastAsia="仿宋" w:cs="仿宋"/>
                <w:color w:val="000000"/>
                <w:sz w:val="24"/>
                <w:szCs w:val="24"/>
                <w:lang w:bidi="ar"/>
              </w:rPr>
            </w:pPr>
          </w:p>
          <w:p w14:paraId="56006DC4">
            <w:pPr>
              <w:widowControl/>
              <w:jc w:val="left"/>
              <w:textAlignment w:val="top"/>
              <w:rPr>
                <w:rFonts w:hint="eastAsia" w:ascii="仿宋" w:hAnsi="仿宋" w:eastAsia="仿宋" w:cs="仿宋"/>
                <w:color w:val="000000"/>
                <w:sz w:val="24"/>
                <w:szCs w:val="24"/>
                <w:lang w:bidi="ar"/>
              </w:rPr>
            </w:pPr>
            <w:r>
              <w:rPr>
                <w:rFonts w:hint="eastAsia" w:ascii="仿宋" w:hAnsi="仿宋" w:eastAsia="仿宋" w:cs="仿宋"/>
                <w:color w:val="000000"/>
                <w:sz w:val="24"/>
                <w:szCs w:val="24"/>
                <w:lang w:bidi="ar"/>
              </w:rPr>
              <w:t>地  址</w:t>
            </w:r>
            <w:r>
              <w:rPr>
                <w:rFonts w:hint="eastAsia" w:ascii="仿宋" w:hAnsi="仿宋" w:eastAsia="仿宋" w:cs="仿宋"/>
                <w:color w:val="000000"/>
                <w:sz w:val="24"/>
                <w:szCs w:val="24"/>
                <w:lang w:eastAsia="zh-CN" w:bidi="ar"/>
              </w:rPr>
              <w:t>：</w:t>
            </w:r>
          </w:p>
          <w:p w14:paraId="525D268D">
            <w:pPr>
              <w:widowControl/>
              <w:jc w:val="left"/>
              <w:textAlignment w:val="top"/>
              <w:rPr>
                <w:rFonts w:hint="eastAsia" w:ascii="仿宋" w:hAnsi="仿宋" w:eastAsia="仿宋" w:cs="仿宋"/>
                <w:color w:val="000000"/>
                <w:sz w:val="24"/>
                <w:szCs w:val="24"/>
                <w:lang w:bidi="ar"/>
              </w:rPr>
            </w:pPr>
            <w:r>
              <w:rPr>
                <w:rFonts w:hint="eastAsia" w:ascii="仿宋" w:hAnsi="仿宋" w:eastAsia="仿宋" w:cs="仿宋"/>
                <w:color w:val="000000"/>
                <w:sz w:val="24"/>
                <w:szCs w:val="24"/>
                <w:lang w:bidi="ar"/>
              </w:rPr>
              <w:t>电  话：</w:t>
            </w:r>
            <w:r>
              <w:rPr>
                <w:rFonts w:hint="eastAsia" w:ascii="仿宋" w:hAnsi="仿宋" w:eastAsia="仿宋" w:cs="仿宋"/>
                <w:color w:val="000000"/>
                <w:sz w:val="24"/>
                <w:szCs w:val="24"/>
                <w:lang w:bidi="ar"/>
              </w:rPr>
              <w:br w:type="textWrapping"/>
            </w:r>
          </w:p>
          <w:p w14:paraId="51DD1E58">
            <w:pPr>
              <w:widowControl/>
              <w:jc w:val="left"/>
              <w:textAlignment w:val="top"/>
              <w:rPr>
                <w:rFonts w:hint="eastAsia" w:ascii="仿宋" w:hAnsi="仿宋" w:eastAsia="仿宋" w:cs="仿宋"/>
                <w:color w:val="000000"/>
                <w:sz w:val="24"/>
                <w:szCs w:val="24"/>
                <w:lang w:bidi="ar"/>
              </w:rPr>
            </w:pPr>
            <w:r>
              <w:rPr>
                <w:rFonts w:hint="eastAsia" w:ascii="仿宋" w:hAnsi="仿宋" w:eastAsia="仿宋" w:cs="仿宋"/>
                <w:color w:val="000000"/>
                <w:sz w:val="24"/>
                <w:szCs w:val="24"/>
                <w:lang w:bidi="ar"/>
              </w:rPr>
              <w:t>开户银行：</w:t>
            </w:r>
          </w:p>
          <w:p w14:paraId="3719DA46">
            <w:pPr>
              <w:widowControl/>
              <w:jc w:val="left"/>
              <w:textAlignment w:val="top"/>
              <w:rPr>
                <w:rFonts w:hint="eastAsia" w:ascii="仿宋" w:hAnsi="仿宋" w:eastAsia="仿宋" w:cs="仿宋"/>
                <w:color w:val="000000"/>
                <w:sz w:val="24"/>
                <w:szCs w:val="24"/>
                <w:lang w:bidi="ar"/>
              </w:rPr>
            </w:pPr>
            <w:r>
              <w:rPr>
                <w:rFonts w:hint="eastAsia" w:ascii="仿宋" w:hAnsi="仿宋" w:eastAsia="仿宋" w:cs="仿宋"/>
                <w:color w:val="000000"/>
                <w:sz w:val="24"/>
                <w:szCs w:val="24"/>
                <w:lang w:bidi="ar"/>
              </w:rPr>
              <w:t>账  号：</w:t>
            </w:r>
          </w:p>
          <w:p w14:paraId="5E211875">
            <w:pPr>
              <w:widowControl/>
              <w:jc w:val="left"/>
              <w:textAlignment w:val="top"/>
              <w:rPr>
                <w:rFonts w:hint="eastAsia" w:ascii="仿宋" w:hAnsi="仿宋" w:eastAsia="仿宋" w:cs="仿宋"/>
                <w:color w:val="000000"/>
                <w:sz w:val="24"/>
                <w:szCs w:val="24"/>
                <w:lang w:bidi="ar"/>
              </w:rPr>
            </w:pPr>
          </w:p>
          <w:p w14:paraId="73B3CDCD">
            <w:pPr>
              <w:widowControl/>
              <w:jc w:val="left"/>
              <w:textAlignment w:val="top"/>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bidi="ar"/>
              </w:rPr>
              <w:t>签订日期：</w:t>
            </w:r>
          </w:p>
        </w:tc>
      </w:tr>
    </w:tbl>
    <w:p w14:paraId="2CE1C90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8"/>
          <w:szCs w:val="28"/>
          <w:u w:val="single"/>
          <w:lang w:val="en-US" w:eastAsia="zh-CN"/>
        </w:rPr>
      </w:pPr>
    </w:p>
    <w:p w14:paraId="6A9861D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12"/>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CEED02">
    <w:pPr>
      <w:spacing w:line="209" w:lineRule="auto"/>
      <w:ind w:left="4152"/>
      <w:rPr>
        <w:rFonts w:ascii="宋体" w:hAnsi="宋体" w:eastAsia="宋体" w:cs="宋体"/>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5F003B">
    <w:pPr>
      <w:spacing w:before="48" w:line="218" w:lineRule="auto"/>
      <w:rPr>
        <w:rFonts w:ascii="宋体" w:hAnsi="宋体" w:eastAsia="宋体" w:cs="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185664"/>
    <w:rsid w:val="42D43B1E"/>
    <w:rsid w:val="457A72E7"/>
    <w:rsid w:val="518A1432"/>
    <w:rsid w:val="7F185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3068</Words>
  <Characters>3124</Characters>
  <Lines>0</Lines>
  <Paragraphs>0</Paragraphs>
  <TotalTime>2</TotalTime>
  <ScaleCrop>false</ScaleCrop>
  <LinksUpToDate>false</LinksUpToDate>
  <CharactersWithSpaces>3252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2025-09-24T07:15:00Z</dcterms:created>
  <dc:creator>Administrator</dc:creator>
  <cp:lastModifiedBy>夏天有点热</cp:lastModifiedBy>
  <dcterms:modified xsi:type="dcterms:W3CDTF">2025-10-29T09:10:49Z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CE8AB5E8D4C045CBA417B4A59C9E9B26_11</vt:lpwstr>
  </property>
  <property fmtid="{D5CDD505-2E9C-101B-9397-08002B2CF9AE}" pid="4" name="KSOTemplateDocerSaveRecord">
    <vt:lpwstr>eyJoZGlkIjoiNmVmYjg0ZDY3YTQ3Mzk4NmQ1NjI5Y2JhMjFiNjVjNWQiLCJ1c2VySWQiOiIzNDQ0OTAyOTcifQ==</vt:lpwstr>
  </property>
</Properties>
</file>